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C72" w:rsidP="00763C72">
      <w:pPr>
        <w:pStyle w:val="Title"/>
      </w:pPr>
      <w:r>
        <w:fldChar w:fldCharType="begin"/>
      </w:r>
      <w:r>
        <w:instrText xml:space="preserve"> TITLE   \* MERGEFORMAT </w:instrText>
      </w:r>
      <w:r>
        <w:fldChar w:fldCharType="separate"/>
      </w:r>
      <w:r>
        <w:t>LMTDC2005A Operate wet cleaning machines</w:t>
      </w:r>
      <w:r>
        <w:fldChar w:fldCharType="end"/>
      </w:r>
    </w:p>
    <w:p w:rsidR="00763C72" w:rsidP="00763C72">
      <w:pPr>
        <w:pStyle w:val="Version"/>
        <w:sectPr w:rsidSect="00B248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48A1" w:rsidP="00B248A1">
      <w:pPr>
        <w:pStyle w:val="SuperHeading"/>
      </w:pPr>
      <w:r w:rsidRPr="00B248A1">
        <w:t>LMTDC2005A Operate wet cleaning machines</w:t>
      </w:r>
    </w:p>
    <w:p w:rsidR="00000000" w:rsidRPr="00B248A1" w:rsidP="00B248A1">
      <w:pPr>
        <w:pStyle w:val="SuperHeading"/>
      </w:pPr>
    </w:p>
    <w:p w:rsidR="00000000" w:rsidRPr="00B248A1" w:rsidP="00B248A1">
      <w:pPr>
        <w:pStyle w:val="Heading1"/>
      </w:pPr>
      <w:bookmarkStart w:id="1" w:name="O_93087"/>
      <w:bookmarkEnd w:id="1"/>
      <w:r w:rsidRPr="00B248A1">
        <w:t>Modification History</w:t>
      </w:r>
    </w:p>
    <w:p w:rsidR="00000000" w:rsidRPr="00B248A1" w:rsidP="00B248A1">
      <w:pPr>
        <w:pStyle w:val="BodyText"/>
      </w:pPr>
      <w:r w:rsidRPr="00B248A1">
        <w:t>Not applicable.</w:t>
      </w:r>
    </w:p>
    <w:p w:rsidR="00000000" w:rsidRPr="00B248A1" w:rsidP="00B248A1">
      <w:pPr>
        <w:pStyle w:val="AllowPageBreak"/>
      </w:pPr>
    </w:p>
    <w:p w:rsidR="00000000" w:rsidRPr="00B248A1" w:rsidP="00B248A1">
      <w:pPr>
        <w:pStyle w:val="Heading1"/>
      </w:pPr>
      <w:bookmarkStart w:id="2" w:name="O_93088"/>
      <w:bookmarkEnd w:id="2"/>
      <w:r w:rsidRPr="00B248A1">
        <w:t>Unit Descriptor</w:t>
      </w:r>
    </w:p>
    <w:tbl>
      <w:tblPr>
        <w:tblW w:w="0" w:type="auto"/>
        <w:tblLayout w:type="fixed"/>
        <w:tblCellMar>
          <w:left w:w="62" w:type="dxa"/>
          <w:right w:w="62" w:type="dxa"/>
        </w:tblCellMar>
        <w:tblLook w:val="0000"/>
      </w:tblPr>
      <w:tblGrid>
        <w:gridCol w:w="2260"/>
        <w:gridCol w:w="6816"/>
      </w:tblGrid>
      <w:tr w:rsidTr="00763C72">
        <w:tblPrEx>
          <w:tblW w:w="0" w:type="auto"/>
          <w:tblLayout w:type="fixed"/>
          <w:tblCellMar>
            <w:left w:w="62" w:type="dxa"/>
            <w:right w:w="62" w:type="dxa"/>
          </w:tblCellMar>
          <w:tblLook w:val="0000"/>
        </w:tblPrEx>
        <w:trPr>
          <w:tblHeader/>
        </w:trPr>
        <w:tc>
          <w:tcPr>
            <w:tcW w:w="2260" w:type="dxa"/>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B248A1" w:rsidP="00B248A1">
            <w:pPr>
              <w:pStyle w:val="BodyText"/>
            </w:pPr>
            <w:r w:rsidRPr="00B248A1">
              <w:t>This unit covers the skill</w:t>
            </w:r>
            <w:r w:rsidRPr="00B248A1">
              <w:t>s and knowledge required to load articles into water-based cleaning machines and process to specifications and quality requirements.</w:t>
            </w:r>
          </w:p>
        </w:tc>
      </w:tr>
    </w:tbl>
    <w:p w:rsidR="00000000" w:rsidRPr="00B248A1" w:rsidP="00B248A1">
      <w:pPr>
        <w:pStyle w:val="BodyText"/>
      </w:pPr>
    </w:p>
    <w:p w:rsidR="00000000" w:rsidRPr="00B248A1" w:rsidP="00B248A1">
      <w:pPr>
        <w:pStyle w:val="AllowPageBreak"/>
      </w:pPr>
    </w:p>
    <w:p w:rsidR="00000000" w:rsidRPr="00B248A1" w:rsidP="00B248A1">
      <w:pPr>
        <w:pStyle w:val="Heading1"/>
      </w:pPr>
      <w:bookmarkStart w:id="3" w:name="O_93089"/>
      <w:bookmarkEnd w:id="3"/>
      <w:r w:rsidRPr="00B248A1">
        <w:t>Application of the Unit</w:t>
      </w:r>
    </w:p>
    <w:tbl>
      <w:tblPr>
        <w:tblW w:w="0" w:type="auto"/>
        <w:tblLayout w:type="fixed"/>
        <w:tblCellMar>
          <w:left w:w="62" w:type="dxa"/>
          <w:right w:w="62" w:type="dxa"/>
        </w:tblCellMar>
        <w:tblLook w:val="0000"/>
      </w:tblPr>
      <w:tblGrid>
        <w:gridCol w:w="2260"/>
        <w:gridCol w:w="6816"/>
      </w:tblGrid>
      <w:tr w:rsidTr="00763C72">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B248A1" w:rsidP="00B248A1">
            <w:pPr>
              <w:pStyle w:val="BodyText"/>
            </w:pPr>
            <w:r w:rsidRPr="00B248A1">
              <w:t>This unit applies to loading articles and involves water-based cleaning machine operation and monitoring procedures.</w:t>
            </w:r>
          </w:p>
          <w:p w:rsidR="00000000" w:rsidRPr="00B248A1" w:rsidP="00B248A1">
            <w:pPr>
              <w:pStyle w:val="BodyText"/>
            </w:pPr>
            <w:r w:rsidRPr="00B248A1">
              <w:t xml:space="preserve">Work may be conducted in small to large scale enterprises and may involve individual and team activities. Work is performed within defined </w:t>
            </w:r>
            <w:r w:rsidRPr="00B248A1">
              <w:t xml:space="preserve">procedures under direct supervision. </w:t>
            </w:r>
          </w:p>
          <w:p w:rsidR="00000000" w:rsidRPr="00B248A1" w:rsidP="00B248A1">
            <w:pPr>
              <w:pStyle w:val="BodyText"/>
            </w:pPr>
            <w:r w:rsidRPr="00B248A1">
              <w:t>The application of this unit is according to OHS practices of the enterprise and workplace practices, which may include:</w:t>
            </w:r>
          </w:p>
          <w:p w:rsidR="00000000" w:rsidRPr="00B248A1" w:rsidP="00B248A1">
            <w:pPr>
              <w:pStyle w:val="ListBullet"/>
            </w:pPr>
            <w:r w:rsidRPr="00B248A1">
              <w:t>requirements prescribed by legislation, awards, agreements and conditions of employment</w:t>
            </w:r>
          </w:p>
          <w:p w:rsidR="00000000" w:rsidRPr="00B248A1" w:rsidP="00B248A1">
            <w:pPr>
              <w:pStyle w:val="ListBullet"/>
            </w:pPr>
            <w:r w:rsidRPr="00B248A1">
              <w:t>standard</w:t>
            </w:r>
            <w:r w:rsidRPr="00B248A1">
              <w:t xml:space="preserve"> operating procedures</w:t>
            </w:r>
          </w:p>
          <w:p w:rsidR="00000000" w:rsidRPr="00B248A1" w:rsidP="00B248A1">
            <w:pPr>
              <w:pStyle w:val="ListBullet"/>
            </w:pPr>
            <w:r w:rsidRPr="00B248A1">
              <w:t>work instructions</w:t>
            </w:r>
          </w:p>
          <w:p w:rsidR="00000000" w:rsidRPr="00B248A1" w:rsidP="00B248A1">
            <w:pPr>
              <w:pStyle w:val="ListBullet"/>
            </w:pPr>
            <w:r w:rsidRPr="00B248A1">
              <w:t>oral, written  and visual communication</w:t>
            </w:r>
          </w:p>
          <w:p w:rsidR="00000000" w:rsidRPr="00B248A1" w:rsidP="00B248A1">
            <w:pPr>
              <w:pStyle w:val="ListBullet"/>
            </w:pPr>
            <w:r w:rsidRPr="00B248A1">
              <w:t>quality practices, including responsibility for maintenance of own work quality  and contribution to quality improvement of team or section output</w:t>
            </w:r>
          </w:p>
          <w:p w:rsidR="00000000" w:rsidRPr="00B248A1" w:rsidP="00B248A1">
            <w:pPr>
              <w:pStyle w:val="ListBullet"/>
            </w:pPr>
            <w:r w:rsidRPr="00B248A1">
              <w:t>housekeeping</w:t>
            </w:r>
          </w:p>
          <w:p w:rsidR="00000000" w:rsidRPr="00B248A1" w:rsidP="00B248A1">
            <w:pPr>
              <w:pStyle w:val="ListBullet"/>
            </w:pPr>
            <w:r w:rsidRPr="00B248A1">
              <w:t>tasks related to environmental protection, waste disposal, pollution control and recycling</w:t>
            </w:r>
          </w:p>
          <w:p w:rsidR="00000000" w:rsidRPr="00B248A1" w:rsidP="00B248A1">
            <w:pPr>
              <w:pStyle w:val="BodyText"/>
            </w:pPr>
            <w:r w:rsidRPr="00B248A1">
              <w:t>This unit requires the application of skills associated with planning and organising for the safe and effective use of wet cleaning processes and technology. This un</w:t>
            </w:r>
            <w:r w:rsidRPr="00B248A1">
              <w:t>it also requires the ability to read and apply wet cleaning information that includes counting, weighing, measuring volumes, temperatures using appropriate instruments and gauges, check the quality of outcomes and identify operational problems.</w:t>
            </w:r>
          </w:p>
        </w:tc>
      </w:tr>
    </w:tbl>
    <w:p w:rsidR="00000000" w:rsidRPr="00B248A1" w:rsidP="00B248A1">
      <w:pPr>
        <w:pStyle w:val="BodyText"/>
      </w:pPr>
    </w:p>
    <w:p w:rsidR="00000000" w:rsidRPr="00B248A1" w:rsidP="00B248A1">
      <w:pPr>
        <w:pStyle w:val="AllowPageBreak"/>
      </w:pPr>
    </w:p>
    <w:p w:rsidR="00000000" w:rsidRPr="00B248A1" w:rsidP="00B248A1">
      <w:pPr>
        <w:pStyle w:val="Heading1"/>
      </w:pPr>
      <w:bookmarkStart w:id="4" w:name="O_93090"/>
      <w:bookmarkEnd w:id="4"/>
      <w:r w:rsidRPr="00B248A1">
        <w:t>Licensing/Regulatory Information</w:t>
      </w:r>
    </w:p>
    <w:p w:rsidR="00000000" w:rsidRPr="00B248A1" w:rsidP="00B248A1">
      <w:pPr>
        <w:pStyle w:val="BodyText"/>
      </w:pPr>
      <w:r w:rsidRPr="00B248A1">
        <w:t>Not applicable.</w:t>
      </w:r>
    </w:p>
    <w:p w:rsidR="00000000" w:rsidRPr="00B248A1" w:rsidP="00B248A1">
      <w:pPr>
        <w:pStyle w:val="AllowPageBreak"/>
      </w:pPr>
    </w:p>
    <w:p w:rsidR="00000000" w:rsidRPr="00B248A1" w:rsidP="00B248A1">
      <w:pPr>
        <w:pStyle w:val="Heading1"/>
      </w:pPr>
      <w:bookmarkStart w:id="5" w:name="O_93091"/>
      <w:bookmarkEnd w:id="5"/>
      <w:r w:rsidRPr="00B248A1">
        <w:t>Pre-Requisites</w:t>
      </w:r>
    </w:p>
    <w:tbl>
      <w:tblPr>
        <w:tblW w:w="0" w:type="auto"/>
        <w:tblLayout w:type="fixed"/>
        <w:tblCellMar>
          <w:left w:w="62" w:type="dxa"/>
          <w:right w:w="62" w:type="dxa"/>
        </w:tblCellMar>
        <w:tblLook w:val="0000"/>
      </w:tblPr>
      <w:tblGrid>
        <w:gridCol w:w="2604"/>
        <w:gridCol w:w="6472"/>
      </w:tblGrid>
      <w:tr w:rsidTr="00763C72">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rPr>
                <w:rStyle w:val="SpecialBold"/>
              </w:rPr>
              <w:t>Prerequisites</w:t>
            </w:r>
          </w:p>
        </w:tc>
        <w:tc>
          <w:tcPr>
            <w:tcW w:w="6472" w:type="dxa"/>
            <w:tcBorders>
              <w:top w:val="nil"/>
              <w:left w:val="nil"/>
              <w:bottom w:val="nil"/>
              <w:right w:val="nil"/>
            </w:tcBorders>
            <w:tcMar>
              <w:top w:w="0" w:type="dxa"/>
              <w:left w:w="62" w:type="dxa"/>
              <w:bottom w:w="0" w:type="dxa"/>
              <w:right w:w="62" w:type="dxa"/>
            </w:tcMar>
          </w:tcPr>
          <w:p w:rsidR="00000000" w:rsidRPr="00B248A1" w:rsidP="00B248A1">
            <w:pPr>
              <w:pStyle w:val="BodyText"/>
            </w:pPr>
          </w:p>
        </w:tc>
      </w:tr>
    </w:tbl>
    <w:p w:rsidR="00000000" w:rsidRPr="00B248A1" w:rsidP="00B248A1">
      <w:pPr>
        <w:pStyle w:val="BodyText"/>
      </w:pPr>
    </w:p>
    <w:p w:rsidR="00000000" w:rsidRPr="00B248A1" w:rsidP="00B248A1">
      <w:pPr>
        <w:pStyle w:val="AllowPageBreak"/>
      </w:pPr>
    </w:p>
    <w:p w:rsidR="00000000" w:rsidRPr="00B248A1" w:rsidP="00B248A1">
      <w:pPr>
        <w:pStyle w:val="Heading1"/>
      </w:pPr>
      <w:bookmarkStart w:id="6" w:name="O_93092"/>
      <w:bookmarkEnd w:id="6"/>
      <w:r w:rsidRPr="00B248A1">
        <w:t>Employability Skills Information</w:t>
      </w:r>
    </w:p>
    <w:tbl>
      <w:tblPr>
        <w:tblW w:w="0" w:type="auto"/>
        <w:tblLayout w:type="fixed"/>
        <w:tblCellMar>
          <w:left w:w="62" w:type="dxa"/>
          <w:right w:w="62" w:type="dxa"/>
        </w:tblCellMar>
        <w:tblLook w:val="0000"/>
      </w:tblPr>
      <w:tblGrid>
        <w:gridCol w:w="2260"/>
        <w:gridCol w:w="6816"/>
      </w:tblGrid>
      <w:tr w:rsidTr="00763C72">
        <w:tblPrEx>
          <w:tblW w:w="0" w:type="auto"/>
          <w:tblLayout w:type="fixed"/>
          <w:tblCellMar>
            <w:left w:w="62" w:type="dxa"/>
            <w:right w:w="62" w:type="dxa"/>
          </w:tblCellMar>
          <w:tblLook w:val="0000"/>
        </w:tblPrEx>
        <w:trPr>
          <w:tblHeader/>
        </w:trPr>
        <w:tc>
          <w:tcPr>
            <w:tcW w:w="2260" w:type="dxa"/>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B248A1" w:rsidP="00B248A1">
            <w:pPr>
              <w:pStyle w:val="BodyText"/>
            </w:pPr>
            <w:r w:rsidRPr="00B248A1">
              <w:t>This unit contains employability skills.</w:t>
            </w:r>
          </w:p>
        </w:tc>
      </w:tr>
    </w:tbl>
    <w:p w:rsidR="00000000" w:rsidRPr="00B248A1" w:rsidP="00B248A1">
      <w:pPr>
        <w:pStyle w:val="BodyText"/>
      </w:pPr>
    </w:p>
    <w:p w:rsidR="00000000" w:rsidRPr="00B248A1" w:rsidP="00B248A1">
      <w:pPr>
        <w:pStyle w:val="AllowPageBreak"/>
      </w:pPr>
    </w:p>
    <w:p w:rsidR="00000000" w:rsidRPr="00B248A1" w:rsidP="00B248A1">
      <w:pPr>
        <w:pStyle w:val="Heading1"/>
      </w:pPr>
      <w:bookmarkStart w:id="7" w:name="O_93093"/>
      <w:bookmarkEnd w:id="7"/>
      <w:r w:rsidRPr="00B248A1">
        <w:t>Elements and Performance Criteria Pre-Content</w:t>
      </w:r>
    </w:p>
    <w:p w:rsidR="00000000" w:rsidRPr="00B248A1" w:rsidP="00B248A1">
      <w:pPr>
        <w:pStyle w:val="BodyText"/>
      </w:pPr>
      <w:r w:rsidRPr="00B248A1">
        <w:t>Not applicable.</w:t>
      </w:r>
    </w:p>
    <w:p w:rsidR="00000000" w:rsidRPr="00B248A1" w:rsidP="00B248A1">
      <w:pPr>
        <w:pStyle w:val="AllowPageBreak"/>
      </w:pPr>
    </w:p>
    <w:p w:rsidR="00000000" w:rsidRPr="00B248A1" w:rsidP="00B248A1">
      <w:pPr>
        <w:pStyle w:val="Heading1"/>
      </w:pPr>
      <w:bookmarkStart w:id="8" w:name="O_93094"/>
      <w:bookmarkEnd w:id="8"/>
      <w:r w:rsidRPr="00B248A1">
        <w:t>Elements and Performance Criteria</w:t>
      </w:r>
    </w:p>
    <w:tbl>
      <w:tblPr>
        <w:tblW w:w="0" w:type="auto"/>
        <w:tblLayout w:type="fixed"/>
        <w:tblCellMar>
          <w:left w:w="62" w:type="dxa"/>
          <w:right w:w="62" w:type="dxa"/>
        </w:tblCellMar>
        <w:tblLook w:val="0000"/>
      </w:tblPr>
      <w:tblGrid>
        <w:gridCol w:w="2260"/>
        <w:gridCol w:w="6816"/>
      </w:tblGrid>
      <w:tr w:rsidTr="00763C72">
        <w:tblPrEx>
          <w:tblW w:w="0" w:type="auto"/>
          <w:tblLayout w:type="fixed"/>
          <w:tblCellMar>
            <w:left w:w="62" w:type="dxa"/>
            <w:right w:w="62" w:type="dxa"/>
          </w:tblCellMar>
          <w:tblLook w:val="0000"/>
        </w:tblPrEx>
        <w:trPr>
          <w:tblHeader/>
        </w:trPr>
        <w:tc>
          <w:tcPr>
            <w:tcW w:w="2260" w:type="dxa"/>
            <w:tcBorders>
              <w:top w:val="nil"/>
              <w:left w:val="nil"/>
              <w:bottom w:val="nil"/>
              <w:right w:val="nil"/>
            </w:tcBorders>
            <w:tcMar>
              <w:top w:w="0" w:type="dxa"/>
              <w:left w:w="62" w:type="dxa"/>
              <w:bottom w:w="0" w:type="dxa"/>
              <w:right w:w="62" w:type="dxa"/>
            </w:tcMar>
          </w:tcPr>
          <w:p w:rsidR="00000000" w:rsidRPr="00B248A1" w:rsidP="00B248A1">
            <w:pPr>
              <w:pStyle w:val="BodyText"/>
            </w:pPr>
            <w:r w:rsidRPr="00B248A1">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rPr>
                <w:rStyle w:val="SpecialBold"/>
              </w:rPr>
              <w:t>PERFORMANCE CRITERIA</w:t>
            </w:r>
          </w:p>
        </w:tc>
      </w:tr>
      <w:tr w:rsidTr="00763C72">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B248A1">
            <w:pPr>
              <w:pStyle w:val="List"/>
              <w:rPr>
                <w:lang w:val="en-NZ"/>
              </w:rPr>
            </w:pPr>
            <w:r w:rsidRPr="00B248A1">
              <w:t>1</w:t>
            </w:r>
            <w:r w:rsidRPr="00B248A1">
              <w:tab/>
              <w:t>Prepare for wet cleaning</w:t>
            </w:r>
          </w:p>
        </w:tc>
        <w:tc>
          <w:tcPr>
            <w:tcW w:w="6816" w:type="dxa"/>
            <w:tcBorders>
              <w:top w:val="nil"/>
              <w:left w:val="nil"/>
              <w:bottom w:val="nil"/>
              <w:right w:val="nil"/>
            </w:tcBorders>
            <w:tcMar>
              <w:top w:w="0" w:type="dxa"/>
              <w:left w:w="62" w:type="dxa"/>
              <w:bottom w:w="0" w:type="dxa"/>
              <w:right w:w="62" w:type="dxa"/>
            </w:tcMar>
          </w:tcPr>
          <w:p w:rsidR="00000000" w:rsidRPr="00B248A1" w:rsidP="00B248A1">
            <w:pPr>
              <w:pStyle w:val="List"/>
            </w:pPr>
            <w:r w:rsidRPr="00B248A1">
              <w:t>1.1</w:t>
            </w:r>
            <w:r w:rsidRPr="00B248A1">
              <w:tab/>
              <w:t>Production schedule and work load priorities are correctly identified</w:t>
            </w:r>
          </w:p>
          <w:p w:rsidR="00000000" w:rsidRPr="00B248A1" w:rsidP="00B248A1">
            <w:pPr>
              <w:pStyle w:val="List"/>
            </w:pPr>
            <w:r w:rsidRPr="00B248A1">
              <w:t>1.2</w:t>
            </w:r>
            <w:r w:rsidRPr="00B248A1">
              <w:tab/>
            </w:r>
            <w:r w:rsidRPr="00B248A1">
              <w:rPr>
                <w:rStyle w:val="BoldandItalics"/>
              </w:rPr>
              <w:t>Machine and equipment</w:t>
            </w:r>
            <w:r w:rsidRPr="00B248A1">
              <w:t xml:space="preserve"> loads are accurately determined by weight or classification</w:t>
            </w:r>
          </w:p>
          <w:p w:rsidR="00000000" w:rsidRPr="00B248A1" w:rsidP="00B248A1">
            <w:pPr>
              <w:pStyle w:val="List"/>
            </w:pPr>
            <w:r w:rsidRPr="00B248A1">
              <w:t>1.3</w:t>
            </w:r>
            <w:r w:rsidRPr="00B248A1">
              <w:tab/>
              <w:t>Weighing machines are operated and size of load is determined by correctly reading indicator scales</w:t>
            </w:r>
          </w:p>
          <w:p w:rsidR="00000000" w:rsidRPr="00B248A1" w:rsidP="00B248A1">
            <w:pPr>
              <w:pStyle w:val="List"/>
            </w:pPr>
            <w:r w:rsidRPr="00B248A1">
              <w:t>1.4</w:t>
            </w:r>
            <w:r w:rsidRPr="00B248A1">
              <w:tab/>
              <w:t>Wet cleaning schedules are followed for a given process or article</w:t>
            </w:r>
          </w:p>
          <w:p w:rsidR="00000000" w:rsidRPr="00B248A1" w:rsidP="00B248A1">
            <w:pPr>
              <w:pStyle w:val="List"/>
            </w:pPr>
            <w:r w:rsidRPr="00B248A1">
              <w:t>1.5</w:t>
            </w:r>
            <w:r w:rsidRPr="00B248A1">
              <w:tab/>
              <w:t>Machine operator instructions are correctly followed</w:t>
            </w:r>
          </w:p>
          <w:p w:rsidR="00000000" w:rsidRPr="00B248A1" w:rsidP="00B248A1">
            <w:pPr>
              <w:pStyle w:val="List"/>
            </w:pPr>
            <w:r w:rsidRPr="00B248A1">
              <w:t>1.6</w:t>
            </w:r>
            <w:r w:rsidRPr="00B248A1">
              <w:tab/>
              <w:t xml:space="preserve">Records are completed </w:t>
            </w:r>
          </w:p>
          <w:p w:rsidR="00000000" w:rsidP="00B248A1">
            <w:pPr>
              <w:pStyle w:val="List"/>
              <w:rPr>
                <w:lang w:val="en-NZ"/>
              </w:rPr>
            </w:pPr>
            <w:r w:rsidRPr="00B248A1">
              <w:t>1.7</w:t>
            </w:r>
            <w:r w:rsidRPr="00B248A1">
              <w:tab/>
              <w:t>Workplace procedures and instruction are read and interpreted</w:t>
            </w:r>
          </w:p>
        </w:tc>
      </w:tr>
      <w:tr w:rsidTr="00763C72">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B248A1">
            <w:pPr>
              <w:pStyle w:val="List"/>
              <w:rPr>
                <w:lang w:val="en-NZ"/>
              </w:rPr>
            </w:pPr>
            <w:r w:rsidRPr="00B248A1">
              <w:t>2</w:t>
            </w:r>
            <w:r w:rsidRPr="00B248A1">
              <w:tab/>
              <w:t>Operate wet cleaning machine</w:t>
            </w:r>
          </w:p>
        </w:tc>
        <w:tc>
          <w:tcPr>
            <w:tcW w:w="6816" w:type="dxa"/>
            <w:tcBorders>
              <w:top w:val="nil"/>
              <w:left w:val="nil"/>
              <w:bottom w:val="nil"/>
              <w:right w:val="nil"/>
            </w:tcBorders>
            <w:tcMar>
              <w:top w:w="0" w:type="dxa"/>
              <w:left w:w="62" w:type="dxa"/>
              <w:bottom w:w="0" w:type="dxa"/>
              <w:right w:w="62" w:type="dxa"/>
            </w:tcMar>
          </w:tcPr>
          <w:p w:rsidR="00000000" w:rsidRPr="00B248A1" w:rsidP="00B248A1">
            <w:pPr>
              <w:pStyle w:val="List"/>
            </w:pPr>
            <w:r w:rsidRPr="00B248A1">
              <w:t>2.1</w:t>
            </w:r>
            <w:r w:rsidRPr="00B248A1">
              <w:tab/>
              <w:t>Machine is loaded with correct weight for machine according to produc</w:t>
            </w:r>
            <w:r w:rsidRPr="00B248A1">
              <w:t xml:space="preserve">t classification manufacturers' specifications, workplace procedures and </w:t>
            </w:r>
            <w:r w:rsidRPr="00B248A1">
              <w:rPr>
                <w:rStyle w:val="BoldandItalics"/>
              </w:rPr>
              <w:t>OHS practices</w:t>
            </w:r>
            <w:r w:rsidRPr="00B248A1">
              <w:t xml:space="preserve"> </w:t>
            </w:r>
          </w:p>
          <w:p w:rsidR="00000000" w:rsidRPr="00B248A1" w:rsidP="00B248A1">
            <w:pPr>
              <w:pStyle w:val="List"/>
            </w:pPr>
            <w:r w:rsidRPr="00B248A1">
              <w:t>2.2</w:t>
            </w:r>
            <w:r w:rsidRPr="00B248A1">
              <w:tab/>
              <w:t xml:space="preserve">Wet cleaning program is correctly determined for type of wash </w:t>
            </w:r>
          </w:p>
          <w:p w:rsidR="00000000" w:rsidRPr="00B248A1" w:rsidP="00B248A1">
            <w:pPr>
              <w:pStyle w:val="List"/>
            </w:pPr>
            <w:r w:rsidRPr="00B248A1">
              <w:t>2.3</w:t>
            </w:r>
            <w:r w:rsidRPr="00B248A1">
              <w:tab/>
              <w:t xml:space="preserve">Water levels and temperature are correctly selected for load type </w:t>
            </w:r>
          </w:p>
          <w:p w:rsidR="00000000" w:rsidRPr="00B248A1" w:rsidP="00B248A1">
            <w:pPr>
              <w:pStyle w:val="List"/>
            </w:pPr>
            <w:r w:rsidRPr="00B248A1">
              <w:t>2.4</w:t>
            </w:r>
            <w:r w:rsidRPr="00B248A1">
              <w:tab/>
              <w:t xml:space="preserve">Appropriate additives are </w:t>
            </w:r>
            <w:r w:rsidRPr="00B248A1">
              <w:t xml:space="preserve">correctly added to machine </w:t>
            </w:r>
          </w:p>
          <w:p w:rsidR="00000000" w:rsidRPr="00B248A1" w:rsidP="00B248A1">
            <w:pPr>
              <w:pStyle w:val="List"/>
            </w:pPr>
            <w:r w:rsidRPr="00B248A1">
              <w:t>2.5</w:t>
            </w:r>
            <w:r w:rsidRPr="00B248A1">
              <w:tab/>
              <w:t xml:space="preserve">Machine is operated in accordance with operating instructions </w:t>
            </w:r>
          </w:p>
          <w:p w:rsidR="00000000" w:rsidRPr="00B248A1" w:rsidP="00B248A1">
            <w:pPr>
              <w:pStyle w:val="List"/>
            </w:pPr>
            <w:r w:rsidRPr="00B248A1">
              <w:t>2.6</w:t>
            </w:r>
            <w:r w:rsidRPr="00B248A1">
              <w:tab/>
              <w:t xml:space="preserve">Additives and dosing system are prepared and monitored for correct operation and faults reported where appropriate </w:t>
            </w:r>
          </w:p>
          <w:p w:rsidR="00000000" w:rsidRPr="00B248A1" w:rsidP="00B248A1">
            <w:pPr>
              <w:pStyle w:val="List"/>
            </w:pPr>
            <w:r w:rsidRPr="00B248A1">
              <w:t>2.7</w:t>
            </w:r>
            <w:r w:rsidRPr="00B248A1">
              <w:tab/>
            </w:r>
            <w:r w:rsidRPr="00B248A1">
              <w:t xml:space="preserve">Articles are unloaded using correct manual handling techniques where required </w:t>
            </w:r>
          </w:p>
          <w:p w:rsidR="00000000" w:rsidRPr="00B248A1" w:rsidP="00B248A1">
            <w:pPr>
              <w:pStyle w:val="List"/>
            </w:pPr>
            <w:r w:rsidRPr="00B248A1">
              <w:t>2.8</w:t>
            </w:r>
            <w:r w:rsidRPr="00B248A1">
              <w:tab/>
              <w:t xml:space="preserve">Records are completed </w:t>
            </w:r>
          </w:p>
          <w:p w:rsidR="00000000" w:rsidP="00B248A1">
            <w:pPr>
              <w:pStyle w:val="List"/>
              <w:rPr>
                <w:lang w:val="en-NZ"/>
              </w:rPr>
            </w:pPr>
            <w:r w:rsidRPr="00B248A1">
              <w:t>2.9</w:t>
            </w:r>
            <w:r w:rsidRPr="00B248A1">
              <w:tab/>
              <w:t>Knowledge of operating processes are applied to perform required tasks</w:t>
            </w:r>
          </w:p>
        </w:tc>
      </w:tr>
      <w:tr w:rsidTr="00763C72">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B248A1">
            <w:pPr>
              <w:pStyle w:val="List"/>
              <w:rPr>
                <w:lang w:val="en-NZ"/>
              </w:rPr>
            </w:pPr>
            <w:r w:rsidRPr="00B248A1">
              <w:t>3</w:t>
            </w:r>
            <w:r w:rsidRPr="00B248A1">
              <w:tab/>
              <w:t>Monitor wet cleaning machine operation</w:t>
            </w:r>
          </w:p>
        </w:tc>
        <w:tc>
          <w:tcPr>
            <w:tcW w:w="6816" w:type="dxa"/>
            <w:tcBorders>
              <w:top w:val="nil"/>
              <w:left w:val="nil"/>
              <w:bottom w:val="nil"/>
              <w:right w:val="nil"/>
            </w:tcBorders>
            <w:tcMar>
              <w:top w:w="0" w:type="dxa"/>
              <w:left w:w="62" w:type="dxa"/>
              <w:bottom w:w="0" w:type="dxa"/>
              <w:right w:w="62" w:type="dxa"/>
            </w:tcMar>
          </w:tcPr>
          <w:p w:rsidR="00000000" w:rsidRPr="00B248A1" w:rsidP="00B248A1">
            <w:pPr>
              <w:pStyle w:val="List"/>
            </w:pPr>
            <w:r w:rsidRPr="00B248A1">
              <w:t>3.1</w:t>
            </w:r>
            <w:r w:rsidRPr="00B248A1">
              <w:tab/>
              <w:t xml:space="preserve">Machine operation is checked </w:t>
            </w:r>
            <w:r w:rsidRPr="00B248A1">
              <w:t>for correct water, temperature and additives levels and program operation</w:t>
            </w:r>
          </w:p>
          <w:p w:rsidR="00000000" w:rsidRPr="00B248A1" w:rsidP="00B248A1">
            <w:pPr>
              <w:pStyle w:val="List"/>
            </w:pPr>
            <w:r w:rsidRPr="00B248A1">
              <w:t>3.2</w:t>
            </w:r>
            <w:r w:rsidRPr="00B248A1">
              <w:tab/>
              <w:t xml:space="preserve">Washing machine operational faults are reported </w:t>
            </w:r>
          </w:p>
          <w:p w:rsidR="00000000" w:rsidP="00B248A1">
            <w:pPr>
              <w:pStyle w:val="List"/>
              <w:rPr>
                <w:lang w:val="en-NZ"/>
              </w:rPr>
            </w:pPr>
            <w:r w:rsidRPr="00B248A1">
              <w:t>3.3</w:t>
            </w:r>
            <w:r w:rsidRPr="00B248A1">
              <w:tab/>
              <w:t>Discharge from washing machine is monitored in accordance with workplace and regulatory requirements</w:t>
            </w:r>
          </w:p>
        </w:tc>
      </w:tr>
      <w:tr w:rsidTr="00763C72">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B248A1">
            <w:pPr>
              <w:pStyle w:val="List"/>
              <w:rPr>
                <w:lang w:val="en-NZ"/>
              </w:rPr>
            </w:pPr>
            <w:r w:rsidRPr="00B248A1">
              <w:t>4</w:t>
            </w:r>
            <w:r w:rsidRPr="00B248A1">
              <w:tab/>
              <w:t>Sort and inspect arti</w:t>
            </w:r>
            <w:r w:rsidRPr="00B248A1">
              <w:t>cles</w:t>
            </w:r>
          </w:p>
        </w:tc>
        <w:tc>
          <w:tcPr>
            <w:tcW w:w="6816" w:type="dxa"/>
            <w:tcBorders>
              <w:top w:val="nil"/>
              <w:left w:val="nil"/>
              <w:bottom w:val="nil"/>
              <w:right w:val="nil"/>
            </w:tcBorders>
            <w:tcMar>
              <w:top w:w="0" w:type="dxa"/>
              <w:left w:w="62" w:type="dxa"/>
              <w:bottom w:w="0" w:type="dxa"/>
              <w:right w:w="62" w:type="dxa"/>
            </w:tcMar>
          </w:tcPr>
          <w:p w:rsidR="00000000" w:rsidRPr="00B248A1" w:rsidP="00B248A1">
            <w:pPr>
              <w:pStyle w:val="List"/>
            </w:pPr>
            <w:r w:rsidRPr="00B248A1">
              <w:t>4.1</w:t>
            </w:r>
            <w:r w:rsidRPr="00B248A1">
              <w:tab/>
              <w:t>Articles are hung or sorted and inspected for stains, further work, etc. according to finishing requirements of the workplace</w:t>
            </w:r>
          </w:p>
          <w:p w:rsidR="00000000" w:rsidRPr="00B248A1" w:rsidP="00B248A1">
            <w:pPr>
              <w:pStyle w:val="List"/>
            </w:pPr>
            <w:r w:rsidRPr="00B248A1">
              <w:t>4.2</w:t>
            </w:r>
            <w:r w:rsidRPr="00B248A1">
              <w:tab/>
              <w:t>Articles are directed to correct area for finishing, drying or further processing</w:t>
            </w:r>
          </w:p>
        </w:tc>
      </w:tr>
    </w:tbl>
    <w:p w:rsidR="00000000" w:rsidRPr="00B248A1" w:rsidP="00B248A1">
      <w:pPr>
        <w:pStyle w:val="BodyText"/>
      </w:pPr>
    </w:p>
    <w:p w:rsidR="00000000" w:rsidRPr="00B248A1" w:rsidP="00B248A1">
      <w:pPr>
        <w:pStyle w:val="AllowPageBreak"/>
      </w:pPr>
    </w:p>
    <w:p w:rsidR="00000000" w:rsidRPr="00B248A1" w:rsidP="00B248A1">
      <w:pPr>
        <w:pStyle w:val="Heading1"/>
      </w:pPr>
      <w:bookmarkStart w:id="9" w:name="O_93095"/>
      <w:bookmarkEnd w:id="9"/>
      <w:r w:rsidRPr="00B248A1">
        <w:t>Required Skills an</w:t>
      </w:r>
      <w:r w:rsidRPr="00B248A1">
        <w:t>d Knowledge</w:t>
      </w:r>
    </w:p>
    <w:tbl>
      <w:tblPr>
        <w:tblW w:w="0" w:type="auto"/>
        <w:tblLayout w:type="fixed"/>
        <w:tblCellMar>
          <w:left w:w="62" w:type="dxa"/>
          <w:right w:w="62" w:type="dxa"/>
        </w:tblCellMar>
        <w:tblLook w:val="0000"/>
      </w:tblPr>
      <w:tblGrid>
        <w:gridCol w:w="9076"/>
      </w:tblGrid>
      <w:tr w:rsidTr="00763C72">
        <w:tblPrEx>
          <w:tblW w:w="0" w:type="auto"/>
          <w:tblLayout w:type="fixed"/>
          <w:tblCellMar>
            <w:left w:w="62" w:type="dxa"/>
            <w:right w:w="62" w:type="dxa"/>
          </w:tblCellMar>
          <w:tblLook w:val="0000"/>
        </w:tblPrEx>
        <w:trPr>
          <w:tblHeader/>
        </w:trPr>
        <w:tc>
          <w:tcPr>
            <w:tcW w:w="9076" w:type="dxa"/>
            <w:tcBorders>
              <w:top w:val="nil"/>
              <w:left w:val="nil"/>
              <w:bottom w:val="nil"/>
              <w:right w:val="nil"/>
            </w:tcBorders>
            <w:tcMar>
              <w:top w:w="0" w:type="dxa"/>
              <w:left w:w="62" w:type="dxa"/>
              <w:bottom w:w="0" w:type="dxa"/>
              <w:right w:w="62" w:type="dxa"/>
            </w:tcMar>
          </w:tcPr>
          <w:p w:rsidR="00000000" w:rsidRPr="00B248A1" w:rsidP="00B248A1">
            <w:pPr>
              <w:pStyle w:val="BodyText"/>
              <w:rPr>
                <w:rStyle w:val="SpecialBold"/>
              </w:rPr>
            </w:pPr>
          </w:p>
          <w:p w:rsidR="00000000" w:rsidP="00B248A1">
            <w:pPr>
              <w:pStyle w:val="BodyText"/>
              <w:rPr>
                <w:rFonts w:ascii="Tahoma" w:hAnsi="Tahoma"/>
                <w:lang w:val="en-NZ"/>
              </w:rPr>
            </w:pPr>
            <w:r w:rsidRPr="00B248A1">
              <w:t>This describes the essential skills and knowledge and their level, required for this unit.</w:t>
            </w:r>
          </w:p>
        </w:tc>
      </w:tr>
      <w:tr w:rsidTr="00763C72">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B248A1" w:rsidP="00B248A1">
            <w:pPr>
              <w:pStyle w:val="BodyText"/>
            </w:pPr>
            <w:r w:rsidRPr="00B248A1">
              <w:t>Demonstrates knowledge of:</w:t>
            </w:r>
          </w:p>
          <w:p w:rsidR="00000000" w:rsidRPr="00B248A1" w:rsidP="00B248A1">
            <w:pPr>
              <w:pStyle w:val="ListBullet"/>
            </w:pPr>
            <w:r w:rsidRPr="00B248A1">
              <w:t>relevant OHS legislation, codes of practice, policies and procedures</w:t>
            </w:r>
          </w:p>
          <w:p w:rsidR="00000000" w:rsidRPr="00B248A1" w:rsidP="00B248A1">
            <w:pPr>
              <w:pStyle w:val="ListBullet"/>
            </w:pPr>
            <w:r w:rsidRPr="00B248A1">
              <w:t>workplace or  store policies and procedures</w:t>
            </w:r>
          </w:p>
          <w:p w:rsidR="00000000" w:rsidRPr="00B248A1" w:rsidP="00B248A1">
            <w:pPr>
              <w:pStyle w:val="ListBullet"/>
            </w:pPr>
            <w:r w:rsidRPr="00B248A1">
              <w:t>machine operation, program selection, and monitoring procedures</w:t>
            </w:r>
          </w:p>
          <w:p w:rsidR="00000000" w:rsidRPr="00B248A1" w:rsidP="00B248A1">
            <w:pPr>
              <w:pStyle w:val="ListBullet"/>
            </w:pPr>
            <w:r w:rsidRPr="00B248A1">
              <w:t>level of operator maintenance for between load servicing</w:t>
            </w:r>
          </w:p>
          <w:p w:rsidR="00000000" w:rsidRPr="00B248A1" w:rsidP="00B248A1">
            <w:pPr>
              <w:pStyle w:val="ListBullet"/>
            </w:pPr>
            <w:r w:rsidRPr="00B248A1">
              <w:t>characteristics and hazards of additives and dosing systems</w:t>
            </w:r>
          </w:p>
          <w:p w:rsidR="00000000" w:rsidRPr="00B248A1" w:rsidP="00B248A1">
            <w:pPr>
              <w:pStyle w:val="ListBullet"/>
            </w:pPr>
            <w:r w:rsidRPr="00B248A1">
              <w:t>safety and environmental aspects related to workplace and machine, or equip</w:t>
            </w:r>
            <w:r w:rsidRPr="00B248A1">
              <w:t>ment operation and manual handling, including consumable or hazardous materials</w:t>
            </w:r>
          </w:p>
          <w:p w:rsidR="00000000" w:rsidRPr="00B248A1" w:rsidP="00B248A1">
            <w:pPr>
              <w:pStyle w:val="ListBullet"/>
            </w:pPr>
            <w:r w:rsidRPr="00B248A1">
              <w:t>quality practices</w:t>
            </w:r>
          </w:p>
          <w:p w:rsidR="00000000" w:rsidRPr="00B248A1" w:rsidP="00B248A1">
            <w:pPr>
              <w:pStyle w:val="ListBullet"/>
            </w:pPr>
            <w:r w:rsidRPr="00B248A1">
              <w:t>workplace practices</w:t>
            </w:r>
          </w:p>
          <w:p w:rsidR="00000000" w:rsidP="00B248A1">
            <w:pPr>
              <w:pStyle w:val="ListBullet"/>
              <w:rPr>
                <w:lang w:val="en-NZ"/>
              </w:rPr>
            </w:pPr>
            <w:r w:rsidRPr="00B248A1">
              <w:t>practices for recording and reporting</w:t>
            </w:r>
          </w:p>
        </w:tc>
      </w:tr>
      <w:tr w:rsidTr="00763C72">
        <w:tblPrEx>
          <w:tblW w:w="0" w:type="auto"/>
          <w:tblLayout w:type="fixed"/>
          <w:tblCellMar>
            <w:left w:w="62" w:type="dxa"/>
            <w:right w:w="62" w:type="dxa"/>
          </w:tblCellMar>
          <w:tblLook w:val="0000"/>
        </w:tblPrEx>
        <w:tc>
          <w:tcPr>
            <w:tcW w:w="9076" w:type="dxa"/>
            <w:tcBorders>
              <w:top w:val="nil"/>
              <w:left w:val="nil"/>
              <w:bottom w:val="nil"/>
              <w:right w:val="nil"/>
            </w:tcBorders>
            <w:tcMar>
              <w:top w:w="0" w:type="dxa"/>
              <w:left w:w="62" w:type="dxa"/>
              <w:bottom w:w="0" w:type="dxa"/>
              <w:right w:w="62" w:type="dxa"/>
            </w:tcMar>
          </w:tcPr>
          <w:p w:rsidR="00000000" w:rsidRPr="00B248A1" w:rsidP="00B248A1">
            <w:pPr>
              <w:pStyle w:val="BodyText"/>
            </w:pPr>
            <w:r w:rsidRPr="00B248A1">
              <w:t>Demonstrates skills to:</w:t>
            </w:r>
          </w:p>
          <w:p w:rsidR="00000000" w:rsidRPr="00B248A1" w:rsidP="00B248A1">
            <w:pPr>
              <w:pStyle w:val="ListBullet"/>
            </w:pPr>
            <w:r w:rsidRPr="00B248A1">
              <w:t>determine load sizes</w:t>
            </w:r>
          </w:p>
          <w:p w:rsidR="00000000" w:rsidRPr="00B248A1" w:rsidP="00B248A1">
            <w:pPr>
              <w:pStyle w:val="ListBullet"/>
            </w:pPr>
            <w:r w:rsidRPr="00B248A1">
              <w:t>use machines and related equipment</w:t>
            </w:r>
          </w:p>
          <w:p w:rsidR="00000000" w:rsidRPr="00B248A1" w:rsidP="00B248A1">
            <w:pPr>
              <w:pStyle w:val="ListBullet"/>
            </w:pPr>
            <w:r w:rsidRPr="00B248A1">
              <w:t>use and handle additives and chemicals safely</w:t>
            </w:r>
          </w:p>
          <w:p w:rsidR="00000000" w:rsidRPr="00B248A1" w:rsidP="00B248A1">
            <w:pPr>
              <w:pStyle w:val="ListBullet"/>
            </w:pPr>
            <w:r w:rsidRPr="00B248A1">
              <w:t>inspect articles for stains or further work</w:t>
            </w:r>
          </w:p>
          <w:p w:rsidR="00000000" w:rsidRPr="00B248A1" w:rsidP="00B248A1">
            <w:pPr>
              <w:pStyle w:val="ListBullet"/>
            </w:pPr>
            <w:r w:rsidRPr="00B248A1">
              <w:t>maintain quality requirements for each stage of the process</w:t>
            </w:r>
          </w:p>
          <w:p w:rsidR="00000000" w:rsidRPr="00B248A1" w:rsidP="00B248A1">
            <w:pPr>
              <w:pStyle w:val="ListBullet"/>
            </w:pPr>
            <w:r w:rsidRPr="00B248A1">
              <w:t>document, assess, and transfer information</w:t>
            </w:r>
          </w:p>
          <w:p w:rsidR="00000000" w:rsidRPr="00B248A1" w:rsidP="00B248A1">
            <w:pPr>
              <w:pStyle w:val="ListBullet"/>
            </w:pPr>
            <w:r w:rsidRPr="00B248A1">
              <w:t>read, interpret, and follow information on work specifications,</w:t>
            </w:r>
            <w:r w:rsidRPr="00B248A1">
              <w:t xml:space="preserve"> standard operating procedures and work instructions, and other reference material</w:t>
            </w:r>
          </w:p>
          <w:p w:rsidR="00000000" w:rsidRPr="00B248A1" w:rsidP="00B248A1">
            <w:pPr>
              <w:pStyle w:val="ListBullet"/>
            </w:pPr>
            <w:r w:rsidRPr="00B248A1">
              <w:t>maintain accurate records</w:t>
            </w:r>
          </w:p>
          <w:p w:rsidR="00000000" w:rsidRPr="00B248A1" w:rsidP="00B248A1">
            <w:pPr>
              <w:pStyle w:val="ListBullet"/>
            </w:pPr>
            <w:r w:rsidRPr="00B248A1">
              <w:t>communicate within the workplace</w:t>
            </w:r>
          </w:p>
          <w:p w:rsidR="00000000" w:rsidRPr="00B248A1" w:rsidP="00B248A1">
            <w:pPr>
              <w:pStyle w:val="ListBullet"/>
            </w:pPr>
            <w:r w:rsidRPr="00B248A1">
              <w:t>sequence operations</w:t>
            </w:r>
          </w:p>
          <w:p w:rsidR="00000000" w:rsidRPr="00B248A1" w:rsidP="00B248A1">
            <w:pPr>
              <w:pStyle w:val="ListBullet"/>
            </w:pPr>
            <w:r w:rsidRPr="00B248A1">
              <w:t>meet specifications</w:t>
            </w:r>
          </w:p>
          <w:p w:rsidR="00000000" w:rsidRPr="00B248A1" w:rsidP="00B248A1">
            <w:pPr>
              <w:pStyle w:val="ListBullet"/>
            </w:pPr>
            <w:r w:rsidRPr="00B248A1">
              <w:t>clarify and check task-related information</w:t>
            </w:r>
          </w:p>
          <w:p w:rsidR="00000000" w:rsidRPr="00B248A1" w:rsidP="00B248A1">
            <w:pPr>
              <w:pStyle w:val="ListBullet"/>
            </w:pPr>
            <w:r w:rsidRPr="00B248A1">
              <w:t>carry out work according to OHS</w:t>
            </w:r>
            <w:r w:rsidRPr="00B248A1">
              <w:t xml:space="preserve"> practices</w:t>
            </w:r>
          </w:p>
        </w:tc>
      </w:tr>
    </w:tbl>
    <w:p w:rsidR="00000000" w:rsidRPr="00B248A1" w:rsidP="00B248A1">
      <w:pPr>
        <w:pStyle w:val="BodyText"/>
      </w:pPr>
    </w:p>
    <w:p w:rsidR="00000000" w:rsidRPr="00B248A1" w:rsidP="00B248A1">
      <w:pPr>
        <w:pStyle w:val="AllowPageBreak"/>
      </w:pPr>
    </w:p>
    <w:p w:rsidR="00000000" w:rsidRPr="00B248A1" w:rsidP="00B248A1">
      <w:pPr>
        <w:pStyle w:val="Heading1"/>
      </w:pPr>
      <w:bookmarkStart w:id="10" w:name="O_93096"/>
      <w:bookmarkEnd w:id="10"/>
      <w:r w:rsidRPr="00B248A1">
        <w:t>Evidence Guide</w:t>
      </w:r>
    </w:p>
    <w:tbl>
      <w:tblPr>
        <w:tblW w:w="0" w:type="auto"/>
        <w:tblLayout w:type="fixed"/>
        <w:tblCellMar>
          <w:left w:w="62" w:type="dxa"/>
          <w:right w:w="62" w:type="dxa"/>
        </w:tblCellMar>
        <w:tblLook w:val="0000"/>
      </w:tblPr>
      <w:tblGrid>
        <w:gridCol w:w="2260"/>
        <w:gridCol w:w="6816"/>
      </w:tblGrid>
      <w:tr w:rsidTr="00763C72">
        <w:tblPrEx>
          <w:tblW w:w="0" w:type="auto"/>
          <w:tblLayout w:type="fixed"/>
          <w:tblCellMar>
            <w:left w:w="62" w:type="dxa"/>
            <w:right w:w="62" w:type="dxa"/>
          </w:tblCellMar>
          <w:tblLook w:val="0000"/>
        </w:tblPrEx>
        <w:trPr>
          <w:tblHeader/>
        </w:trPr>
        <w:tc>
          <w:tcPr>
            <w:tcW w:w="9076" w:type="dxa"/>
            <w:gridSpan w:val="2"/>
            <w:tcBorders>
              <w:top w:val="nil"/>
              <w:left w:val="nil"/>
              <w:bottom w:val="nil"/>
              <w:right w:val="nil"/>
            </w:tcBorders>
            <w:tcMar>
              <w:top w:w="0" w:type="dxa"/>
              <w:left w:w="62" w:type="dxa"/>
              <w:bottom w:w="0" w:type="dxa"/>
              <w:right w:w="62" w:type="dxa"/>
            </w:tcMar>
          </w:tcPr>
          <w:p w:rsidR="00000000" w:rsidRPr="00B248A1" w:rsidP="00B248A1">
            <w:pPr>
              <w:pStyle w:val="BodyText"/>
              <w:rPr>
                <w:rStyle w:val="SpecialBold"/>
              </w:rPr>
            </w:pPr>
          </w:p>
          <w:p w:rsidR="00000000" w:rsidP="00B248A1">
            <w:pPr>
              <w:pStyle w:val="BodyText"/>
              <w:rPr>
                <w:rFonts w:ascii="Tahoma" w:hAnsi="Tahoma"/>
                <w:lang w:val="en-NZ"/>
              </w:rPr>
            </w:pPr>
            <w:r w:rsidRPr="00B248A1">
              <w:t>The Evidence Guide provides advice on assessment and must be read in conjunction with the Performance Criteria, Required Skills and Knowledge, the Range Statement and the Assessment Guidelines for the Training Package.</w:t>
            </w:r>
          </w:p>
        </w:tc>
      </w:tr>
      <w:tr w:rsidTr="00763C72">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rPr>
                <w:rStyle w:val="SpecialBold"/>
              </w:rPr>
              <w:t>Critical aspects for assessment and</w:t>
            </w:r>
            <w:r w:rsidRPr="00B248A1">
              <w:rPr>
                <w:rStyle w:val="SpecialBold"/>
              </w:rPr>
              <w:t xml:space="preserve"> evidence required to demonstrate competency in this unit</w:t>
            </w:r>
          </w:p>
        </w:tc>
        <w:tc>
          <w:tcPr>
            <w:tcW w:w="6816" w:type="dxa"/>
            <w:tcBorders>
              <w:top w:val="nil"/>
              <w:left w:val="nil"/>
              <w:bottom w:val="nil"/>
              <w:right w:val="nil"/>
            </w:tcBorders>
            <w:tcMar>
              <w:top w:w="0" w:type="dxa"/>
              <w:left w:w="62" w:type="dxa"/>
              <w:bottom w:w="0" w:type="dxa"/>
              <w:right w:w="62" w:type="dxa"/>
            </w:tcMar>
          </w:tcPr>
          <w:p w:rsidR="00000000" w:rsidRPr="00B248A1" w:rsidP="00B248A1">
            <w:pPr>
              <w:pStyle w:val="BodyText"/>
            </w:pPr>
            <w:r w:rsidRPr="00B248A1">
              <w:t>Demonstrates skills and knowledge to:</w:t>
            </w:r>
          </w:p>
          <w:p w:rsidR="00000000" w:rsidRPr="00B248A1" w:rsidP="00B248A1">
            <w:pPr>
              <w:pStyle w:val="ListBullet"/>
            </w:pPr>
            <w:r w:rsidRPr="00B248A1">
              <w:t>interpret production schedules and work load priorities</w:t>
            </w:r>
          </w:p>
          <w:p w:rsidR="00000000" w:rsidRPr="00B248A1" w:rsidP="00B248A1">
            <w:pPr>
              <w:pStyle w:val="ListBullet"/>
            </w:pPr>
            <w:r w:rsidRPr="00B248A1">
              <w:t>load machine appropriately</w:t>
            </w:r>
          </w:p>
          <w:p w:rsidR="00000000" w:rsidRPr="00B248A1" w:rsidP="00B248A1">
            <w:pPr>
              <w:pStyle w:val="ListBullet"/>
            </w:pPr>
            <w:r w:rsidRPr="00B248A1">
              <w:t>select program</w:t>
            </w:r>
          </w:p>
          <w:p w:rsidR="00000000" w:rsidRPr="00B248A1" w:rsidP="00B248A1">
            <w:pPr>
              <w:pStyle w:val="ListBullet"/>
            </w:pPr>
            <w:r w:rsidRPr="00B248A1">
              <w:t>monitor operation</w:t>
            </w:r>
          </w:p>
          <w:p w:rsidR="00000000" w:rsidRPr="00B248A1" w:rsidP="00B248A1">
            <w:pPr>
              <w:pStyle w:val="BodyText"/>
            </w:pPr>
            <w:r w:rsidRPr="00B248A1">
              <w:t>Consistently applies skills and knowledge when:</w:t>
            </w:r>
          </w:p>
          <w:p w:rsidR="00000000" w:rsidRPr="00B248A1" w:rsidP="00B248A1">
            <w:pPr>
              <w:pStyle w:val="ListBullet"/>
            </w:pPr>
            <w:r w:rsidRPr="00B248A1">
              <w:t>organising work</w:t>
            </w:r>
          </w:p>
          <w:p w:rsidR="00000000" w:rsidRPr="00B248A1" w:rsidP="00B248A1">
            <w:pPr>
              <w:pStyle w:val="ListBullet"/>
            </w:pPr>
            <w:r w:rsidRPr="00B248A1">
              <w:t xml:space="preserve">completing tasks </w:t>
            </w:r>
          </w:p>
          <w:p w:rsidR="00000000" w:rsidRPr="00B248A1" w:rsidP="00B248A1">
            <w:pPr>
              <w:pStyle w:val="ListBullet"/>
            </w:pPr>
            <w:r w:rsidRPr="00B248A1">
              <w:t xml:space="preserve">identifying improvements </w:t>
            </w:r>
          </w:p>
          <w:p w:rsidR="00000000" w:rsidRPr="00B248A1" w:rsidP="00B248A1">
            <w:pPr>
              <w:pStyle w:val="ListBullet"/>
            </w:pPr>
            <w:r w:rsidRPr="00B248A1">
              <w:t>using workplace practices</w:t>
            </w:r>
          </w:p>
          <w:p w:rsidR="00000000" w:rsidRPr="00B248A1" w:rsidP="00B248A1">
            <w:pPr>
              <w:pStyle w:val="ListBullet"/>
            </w:pPr>
            <w:r w:rsidRPr="00B248A1">
              <w:t>using OHS practices</w:t>
            </w:r>
          </w:p>
          <w:p w:rsidR="00000000" w:rsidRPr="00B248A1" w:rsidP="00B248A1">
            <w:pPr>
              <w:pStyle w:val="ListBullet"/>
            </w:pPr>
            <w:r w:rsidRPr="00B248A1">
              <w:t>recording and reporting accidents and incidents</w:t>
            </w:r>
          </w:p>
          <w:p w:rsidR="00000000" w:rsidRPr="00B248A1" w:rsidP="00B248A1">
            <w:pPr>
              <w:pStyle w:val="ListBullet"/>
            </w:pPr>
            <w:r w:rsidRPr="00B248A1">
              <w:t>assessing operational readiness of equipment used and</w:t>
            </w:r>
            <w:r w:rsidRPr="00B248A1">
              <w:t xml:space="preserve"> work processes</w:t>
            </w:r>
          </w:p>
          <w:p w:rsidR="00000000" w:rsidRPr="00B248A1" w:rsidP="00B248A1">
            <w:pPr>
              <w:pStyle w:val="ListBullet"/>
            </w:pPr>
            <w:r w:rsidRPr="00B248A1">
              <w:t>recognising and adapting to cultural differences in the workplace, including modes of behaviour and interactions</w:t>
            </w:r>
          </w:p>
          <w:p w:rsidR="00000000" w:rsidP="00B248A1">
            <w:pPr>
              <w:pStyle w:val="ListBullet"/>
              <w:rPr>
                <w:lang w:val="en-NZ"/>
              </w:rPr>
            </w:pPr>
            <w:r w:rsidRPr="00B248A1">
              <w:t>completing work systematically with attention to detail without damage to goods and equipment</w:t>
            </w:r>
          </w:p>
        </w:tc>
      </w:tr>
      <w:tr w:rsidTr="00763C72">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rPr>
                <w:rStyle w:val="SpecialBold"/>
              </w:rPr>
              <w:t>Context and specific resources f</w:t>
            </w:r>
            <w:r w:rsidRPr="00B248A1">
              <w:rPr>
                <w:rStyle w:val="SpecialBold"/>
              </w:rPr>
              <w:t>or assessment</w:t>
            </w:r>
          </w:p>
        </w:tc>
        <w:tc>
          <w:tcPr>
            <w:tcW w:w="6816" w:type="dxa"/>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t>Assessment may occur on the job or in an appropriately simulated environment and requires access to work areas, materials and equipment and to information on workplace practices and OHS practices.</w:t>
            </w:r>
          </w:p>
        </w:tc>
      </w:tr>
      <w:tr w:rsidTr="00763C72">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rPr>
                <w:rStyle w:val="SpecialBold"/>
              </w:rPr>
              <w:t>Guidance information for assessment</w:t>
            </w:r>
          </w:p>
        </w:tc>
        <w:tc>
          <w:tcPr>
            <w:tcW w:w="6816" w:type="dxa"/>
            <w:tcBorders>
              <w:top w:val="nil"/>
              <w:left w:val="nil"/>
              <w:bottom w:val="nil"/>
              <w:right w:val="nil"/>
            </w:tcBorders>
            <w:tcMar>
              <w:top w:w="0" w:type="dxa"/>
              <w:left w:w="62" w:type="dxa"/>
              <w:bottom w:w="0" w:type="dxa"/>
              <w:right w:w="62" w:type="dxa"/>
            </w:tcMar>
          </w:tcPr>
          <w:p w:rsidR="00000000" w:rsidRPr="00B248A1" w:rsidP="00B248A1">
            <w:pPr>
              <w:pStyle w:val="BodyText"/>
            </w:pPr>
            <w:r w:rsidRPr="00B248A1">
              <w:t>This unit may be assessed independently or in combination with other relevant units.</w:t>
            </w:r>
          </w:p>
        </w:tc>
      </w:tr>
    </w:tbl>
    <w:p w:rsidR="00000000" w:rsidRPr="00B248A1" w:rsidP="00B248A1">
      <w:pPr>
        <w:pStyle w:val="BodyText"/>
      </w:pPr>
    </w:p>
    <w:p w:rsidR="00000000" w:rsidRPr="00B248A1" w:rsidP="00B248A1">
      <w:pPr>
        <w:pStyle w:val="AllowPageBreak"/>
      </w:pPr>
    </w:p>
    <w:p w:rsidR="00000000" w:rsidRPr="00B248A1" w:rsidP="00B248A1">
      <w:pPr>
        <w:pStyle w:val="Heading1"/>
      </w:pPr>
      <w:bookmarkStart w:id="11" w:name="O_93097"/>
      <w:bookmarkEnd w:id="11"/>
      <w:r w:rsidRPr="00B248A1">
        <w:t>Range Statement</w:t>
      </w:r>
    </w:p>
    <w:tbl>
      <w:tblPr>
        <w:tblW w:w="0" w:type="auto"/>
        <w:tblLayout w:type="fixed"/>
        <w:tblCellMar>
          <w:left w:w="62" w:type="dxa"/>
          <w:right w:w="62" w:type="dxa"/>
        </w:tblCellMar>
        <w:tblLook w:val="0000"/>
      </w:tblPr>
      <w:tblGrid>
        <w:gridCol w:w="2260"/>
        <w:gridCol w:w="8"/>
        <w:gridCol w:w="13"/>
        <w:gridCol w:w="6795"/>
      </w:tblGrid>
      <w:tr w:rsidTr="00763C72">
        <w:tblPrEx>
          <w:tblW w:w="0" w:type="auto"/>
          <w:tblLayout w:type="fixed"/>
          <w:tblCellMar>
            <w:left w:w="62" w:type="dxa"/>
            <w:right w:w="62" w:type="dxa"/>
          </w:tblCellMar>
          <w:tblLook w:val="0000"/>
        </w:tblPrEx>
        <w:tc>
          <w:tcPr>
            <w:tcW w:w="9076" w:type="dxa"/>
            <w:gridSpan w:val="4"/>
            <w:tcBorders>
              <w:top w:val="nil"/>
              <w:left w:val="nil"/>
              <w:bottom w:val="nil"/>
              <w:right w:val="nil"/>
            </w:tcBorders>
            <w:tcMar>
              <w:top w:w="0" w:type="dxa"/>
              <w:left w:w="62" w:type="dxa"/>
              <w:bottom w:w="0" w:type="dxa"/>
              <w:right w:w="62" w:type="dxa"/>
            </w:tcMar>
          </w:tcPr>
          <w:p w:rsidR="00000000" w:rsidRPr="00B248A1" w:rsidP="00B248A1">
            <w:pPr>
              <w:pStyle w:val="BodyText"/>
            </w:pPr>
            <w:r w:rsidRPr="00B248A1">
              <w:rPr>
                <w:rStyle w:val="SpecialBold"/>
              </w:rPr>
              <w:t>RANGE STATEMENT</w:t>
            </w:r>
          </w:p>
          <w:p w:rsidR="00000000" w:rsidP="00B248A1">
            <w:pPr>
              <w:pStyle w:val="BodyText"/>
              <w:rPr>
                <w:lang w:val="en-NZ"/>
              </w:rPr>
            </w:pPr>
            <w:r w:rsidRPr="00B248A1">
              <w:t>The Range Statement relates to the unit of competency as a whole. It allows for different work environments and situations</w:t>
            </w:r>
            <w:r w:rsidRPr="00B248A1">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B248A1">
              <w:t>accessibility of the item, and local industry and regional contexts.</w:t>
            </w:r>
          </w:p>
        </w:tc>
      </w:tr>
      <w:tr w:rsidTr="00763C72">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t>Legislative/regulatory requirements</w:t>
            </w:r>
          </w:p>
        </w:tc>
        <w:tc>
          <w:tcPr>
            <w:tcW w:w="6808" w:type="dxa"/>
            <w:gridSpan w:val="2"/>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t>All work must comply with relevant Federal and State or Territory legislative or regulatory requirements.</w:t>
            </w:r>
          </w:p>
        </w:tc>
      </w:tr>
      <w:tr w:rsidTr="00763C72">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t>Machine and equipment  may include</w:t>
            </w:r>
          </w:p>
        </w:tc>
        <w:tc>
          <w:tcPr>
            <w:tcW w:w="6816" w:type="dxa"/>
            <w:gridSpan w:val="3"/>
            <w:tcBorders>
              <w:top w:val="nil"/>
              <w:left w:val="nil"/>
              <w:bottom w:val="nil"/>
              <w:right w:val="nil"/>
            </w:tcBorders>
            <w:tcMar>
              <w:top w:w="0" w:type="dxa"/>
              <w:left w:w="62" w:type="dxa"/>
              <w:bottom w:w="0" w:type="dxa"/>
              <w:right w:w="62" w:type="dxa"/>
            </w:tcMar>
          </w:tcPr>
          <w:p w:rsidR="00000000" w:rsidRPr="00B248A1" w:rsidP="00B248A1">
            <w:pPr>
              <w:pStyle w:val="ListBullet"/>
            </w:pPr>
            <w:r w:rsidRPr="00B248A1">
              <w:t xml:space="preserve">microprocessor </w:t>
            </w:r>
          </w:p>
          <w:p w:rsidR="00000000" w:rsidRPr="00B248A1" w:rsidP="00B248A1">
            <w:pPr>
              <w:pStyle w:val="ListBullet"/>
            </w:pPr>
            <w:r w:rsidRPr="00B248A1">
              <w:t xml:space="preserve">computer controlled </w:t>
            </w:r>
          </w:p>
          <w:p w:rsidR="00000000" w:rsidRPr="00B248A1" w:rsidP="00B248A1">
            <w:pPr>
              <w:pStyle w:val="ListBullet"/>
            </w:pPr>
            <w:r w:rsidRPr="00B248A1">
              <w:t>small wet cleaning machines in the 2.5 to 25 kg. capacity range</w:t>
            </w:r>
          </w:p>
          <w:p w:rsidR="00000000" w:rsidP="00B248A1">
            <w:pPr>
              <w:pStyle w:val="ListBullet"/>
              <w:rPr>
                <w:lang w:val="en-NZ"/>
              </w:rPr>
            </w:pPr>
            <w:r w:rsidRPr="00B248A1">
              <w:t>weighing machines</w:t>
            </w:r>
          </w:p>
        </w:tc>
      </w:tr>
      <w:tr w:rsidTr="00763C72">
        <w:tblPrEx>
          <w:tblW w:w="0" w:type="auto"/>
          <w:tblLayout w:type="fixed"/>
          <w:tblCellMar>
            <w:left w:w="62" w:type="dxa"/>
            <w:right w:w="62" w:type="dxa"/>
          </w:tblCellMar>
          <w:tblLook w:val="0000"/>
        </w:tblPrEx>
        <w:tc>
          <w:tcPr>
            <w:tcW w:w="2281" w:type="dxa"/>
            <w:gridSpan w:val="3"/>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t>OHS practices</w:t>
            </w:r>
          </w:p>
        </w:tc>
        <w:tc>
          <w:tcPr>
            <w:tcW w:w="6795" w:type="dxa"/>
            <w:tcBorders>
              <w:top w:val="nil"/>
              <w:left w:val="nil"/>
              <w:bottom w:val="nil"/>
              <w:right w:val="nil"/>
            </w:tcBorders>
            <w:tcMar>
              <w:top w:w="0" w:type="dxa"/>
              <w:left w:w="62" w:type="dxa"/>
              <w:bottom w:w="0" w:type="dxa"/>
              <w:right w:w="62" w:type="dxa"/>
            </w:tcMar>
          </w:tcPr>
          <w:p w:rsidR="00000000" w:rsidRPr="00B248A1" w:rsidP="00B248A1">
            <w:pPr>
              <w:pStyle w:val="BodyText"/>
            </w:pPr>
            <w:r w:rsidRPr="00B248A1">
              <w:t>OHS practices must include hazard identification and control, risk assessment and implementation of risk reduction measure</w:t>
            </w:r>
            <w:r w:rsidRPr="00B248A1">
              <w:t>s specific to the tasks described by this unit, and may include:</w:t>
            </w:r>
          </w:p>
          <w:p w:rsidR="00000000" w:rsidRPr="00B248A1" w:rsidP="00B248A1">
            <w:pPr>
              <w:pStyle w:val="ListBullet"/>
            </w:pPr>
            <w:r w:rsidRPr="00B248A1">
              <w:t>manual handling techniques</w:t>
            </w:r>
          </w:p>
          <w:p w:rsidR="00000000" w:rsidRPr="00B248A1" w:rsidP="00B248A1">
            <w:pPr>
              <w:pStyle w:val="ListBullet"/>
            </w:pPr>
            <w:r w:rsidRPr="00B248A1">
              <w:t>standard operating procedures</w:t>
            </w:r>
          </w:p>
          <w:p w:rsidR="00000000" w:rsidRPr="00B248A1" w:rsidP="00B248A1">
            <w:pPr>
              <w:pStyle w:val="ListBullet"/>
            </w:pPr>
            <w:r w:rsidRPr="00B248A1">
              <w:t>personal protective equipment</w:t>
            </w:r>
          </w:p>
          <w:p w:rsidR="00000000" w:rsidRPr="00B248A1" w:rsidP="00B248A1">
            <w:pPr>
              <w:pStyle w:val="ListBullet"/>
            </w:pPr>
            <w:r w:rsidRPr="00B248A1">
              <w:t>safe materials handling</w:t>
            </w:r>
          </w:p>
          <w:p w:rsidR="00000000" w:rsidRPr="00B248A1" w:rsidP="00B248A1">
            <w:pPr>
              <w:pStyle w:val="ListBullet"/>
            </w:pPr>
            <w:r w:rsidRPr="00B248A1">
              <w:t>taking of rest breaks</w:t>
            </w:r>
          </w:p>
          <w:p w:rsidR="00000000" w:rsidRPr="00B248A1" w:rsidP="00B248A1">
            <w:pPr>
              <w:pStyle w:val="ListBullet"/>
            </w:pPr>
            <w:r w:rsidRPr="00B248A1">
              <w:t>ergonomic arrangement of workplaces</w:t>
            </w:r>
          </w:p>
          <w:p w:rsidR="00000000" w:rsidRPr="00B248A1" w:rsidP="00B248A1">
            <w:pPr>
              <w:pStyle w:val="ListBullet"/>
            </w:pPr>
            <w:r w:rsidRPr="00B248A1">
              <w:t>following marked walkways</w:t>
            </w:r>
          </w:p>
          <w:p w:rsidR="00000000" w:rsidRPr="00B248A1" w:rsidP="00B248A1">
            <w:pPr>
              <w:pStyle w:val="ListBullet"/>
            </w:pPr>
            <w:r w:rsidRPr="00B248A1">
              <w:t>safe storage of equipment</w:t>
            </w:r>
          </w:p>
          <w:p w:rsidR="00000000" w:rsidRPr="00B248A1" w:rsidP="00B248A1">
            <w:pPr>
              <w:pStyle w:val="ListBullet"/>
            </w:pPr>
            <w:r w:rsidRPr="00B248A1">
              <w:t>housekeeping</w:t>
            </w:r>
          </w:p>
          <w:p w:rsidR="00000000" w:rsidRPr="00B248A1" w:rsidP="00B248A1">
            <w:pPr>
              <w:pStyle w:val="ListBullet"/>
            </w:pPr>
            <w:r w:rsidRPr="00B248A1">
              <w:t>reporting accidents and incidents</w:t>
            </w:r>
          </w:p>
          <w:p w:rsidR="00000000" w:rsidRPr="00B248A1" w:rsidP="00B248A1">
            <w:pPr>
              <w:pStyle w:val="ListBullet"/>
            </w:pPr>
            <w:r w:rsidRPr="00B248A1">
              <w:t>safe handling of sharp objects, chemicals, dangerous or hazardous substances</w:t>
            </w:r>
          </w:p>
          <w:p w:rsidR="00000000" w:rsidRPr="00B248A1" w:rsidP="00B248A1">
            <w:pPr>
              <w:pStyle w:val="ListBullet"/>
            </w:pPr>
            <w:r w:rsidRPr="00B248A1">
              <w:t>other OHS practices relevant to the job and enterprise</w:t>
            </w:r>
          </w:p>
        </w:tc>
      </w:tr>
    </w:tbl>
    <w:p w:rsidR="00000000" w:rsidRPr="00B248A1" w:rsidP="00B248A1">
      <w:pPr>
        <w:pStyle w:val="BodyText"/>
      </w:pPr>
    </w:p>
    <w:p w:rsidR="00000000" w:rsidRPr="00B248A1" w:rsidP="00B248A1">
      <w:pPr>
        <w:pStyle w:val="AllowPageBreak"/>
      </w:pPr>
    </w:p>
    <w:p w:rsidR="00000000" w:rsidRPr="00B248A1" w:rsidP="00B248A1">
      <w:pPr>
        <w:pStyle w:val="Heading1"/>
      </w:pPr>
      <w:bookmarkStart w:id="12" w:name="O_93098"/>
      <w:bookmarkEnd w:id="12"/>
      <w:r w:rsidRPr="00B248A1">
        <w:t>Unit Sec</w:t>
      </w:r>
      <w:r w:rsidRPr="00B248A1">
        <w:t>tor(s)</w:t>
      </w:r>
    </w:p>
    <w:tbl>
      <w:tblPr>
        <w:tblW w:w="0" w:type="auto"/>
        <w:tblLayout w:type="fixed"/>
        <w:tblCellMar>
          <w:left w:w="62" w:type="dxa"/>
          <w:right w:w="62" w:type="dxa"/>
        </w:tblCellMar>
        <w:tblLook w:val="0000"/>
      </w:tblPr>
      <w:tblGrid>
        <w:gridCol w:w="2260"/>
        <w:gridCol w:w="6816"/>
      </w:tblGrid>
      <w:tr w:rsidTr="00763C72">
        <w:tblPrEx>
          <w:tblW w:w="0" w:type="auto"/>
          <w:tblLayout w:type="fixed"/>
          <w:tblCellMar>
            <w:left w:w="62" w:type="dxa"/>
            <w:right w:w="62" w:type="dxa"/>
          </w:tblCellMar>
          <w:tblLook w:val="0000"/>
        </w:tblPrEx>
        <w:trPr>
          <w:tblHeader/>
        </w:trPr>
        <w:tc>
          <w:tcPr>
            <w:tcW w:w="2260" w:type="dxa"/>
            <w:tcBorders>
              <w:top w:val="nil"/>
              <w:left w:val="nil"/>
              <w:bottom w:val="nil"/>
              <w:right w:val="nil"/>
            </w:tcBorders>
            <w:tcMar>
              <w:top w:w="0" w:type="dxa"/>
              <w:left w:w="62" w:type="dxa"/>
              <w:bottom w:w="0" w:type="dxa"/>
              <w:right w:w="62" w:type="dxa"/>
            </w:tcMar>
          </w:tcPr>
          <w:p w:rsidR="00000000" w:rsidP="00B248A1">
            <w:pPr>
              <w:pStyle w:val="BodyText"/>
              <w:rPr>
                <w:lang w:val="en-NZ"/>
              </w:rPr>
            </w:pPr>
            <w:r w:rsidRPr="00B248A1">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B248A1" w:rsidP="00B248A1">
            <w:pPr>
              <w:pStyle w:val="BodyText"/>
            </w:pPr>
            <w:r w:rsidRPr="00B248A1">
              <w:t>Dry Cleaning Operations</w:t>
            </w:r>
          </w:p>
        </w:tc>
      </w:tr>
    </w:tbl>
    <w:p w:rsidR="00000000" w:rsidRPr="00B248A1" w:rsidP="00B248A1">
      <w:pPr>
        <w:pStyle w:val="BodyText"/>
      </w:pPr>
    </w:p>
    <w:p w:rsidR="00000000" w:rsidRPr="00B248A1" w:rsidP="00B248A1"/>
    <w:sectPr w:rsidSect="00B248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8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C72" w:rsidP="00763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8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72" w:rsidP="00B248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3C72" w:rsidP="00B248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3C72" w:rsidP="00B248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8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8A1" w:rsidRPr="00763C72" w:rsidP="00763C7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8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C72" w:rsidP="00B248A1">
    <w:pPr>
      <w:pStyle w:val="Header"/>
      <w:framePr w:wrap="around"/>
    </w:pPr>
    <w:r>
      <w:fldChar w:fldCharType="begin"/>
    </w:r>
    <w:r>
      <w:instrText xml:space="preserve"> TITLE   \* MERGEFORMAT </w:instrText>
    </w:r>
    <w:r>
      <w:fldChar w:fldCharType="separate"/>
    </w:r>
    <w:r>
      <w:t>LMTDC2005A Operate wet cleaning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3C72" w:rsidP="00B248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D81F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A4DC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8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48A1"/>
    <w:pPr>
      <w:spacing w:before="360" w:after="60"/>
      <w:outlineLvl w:val="0"/>
    </w:pPr>
    <w:rPr>
      <w:sz w:val="32"/>
    </w:rPr>
  </w:style>
  <w:style w:type="paragraph" w:styleId="Heading2">
    <w:name w:val="heading 2"/>
    <w:basedOn w:val="HeadingBase"/>
    <w:next w:val="BodyText"/>
    <w:link w:val="Heading2Char"/>
    <w:qFormat/>
    <w:rsid w:val="00B248A1"/>
    <w:pPr>
      <w:keepLines/>
      <w:spacing w:before="240" w:after="120"/>
      <w:outlineLvl w:val="1"/>
    </w:pPr>
    <w:rPr>
      <w:sz w:val="28"/>
      <w:szCs w:val="40"/>
    </w:rPr>
  </w:style>
  <w:style w:type="paragraph" w:styleId="Heading3">
    <w:name w:val="heading 3"/>
    <w:basedOn w:val="HeadingBase"/>
    <w:next w:val="BodyText"/>
    <w:link w:val="Heading3Char"/>
    <w:qFormat/>
    <w:rsid w:val="00B248A1"/>
    <w:pPr>
      <w:spacing w:before="180" w:after="120"/>
      <w:outlineLvl w:val="2"/>
    </w:pPr>
    <w:rPr>
      <w:spacing w:val="-10"/>
      <w:kern w:val="32"/>
    </w:rPr>
  </w:style>
  <w:style w:type="paragraph" w:styleId="Heading4">
    <w:name w:val="heading 4"/>
    <w:basedOn w:val="HeadingBase"/>
    <w:next w:val="BodyText"/>
    <w:link w:val="Heading4Char"/>
    <w:qFormat/>
    <w:rsid w:val="00B248A1"/>
    <w:pPr>
      <w:spacing w:before="160" w:after="120"/>
      <w:outlineLvl w:val="3"/>
    </w:pPr>
    <w:rPr>
      <w:sz w:val="22"/>
    </w:rPr>
  </w:style>
  <w:style w:type="paragraph" w:styleId="Heading5">
    <w:name w:val="heading 5"/>
    <w:basedOn w:val="HeadingBase"/>
    <w:next w:val="Normal"/>
    <w:link w:val="Heading5Char"/>
    <w:qFormat/>
    <w:rsid w:val="00B248A1"/>
    <w:pPr>
      <w:spacing w:before="80"/>
      <w:outlineLvl w:val="4"/>
    </w:pPr>
    <w:rPr>
      <w:color w:val="918585"/>
      <w:sz w:val="20"/>
    </w:rPr>
  </w:style>
  <w:style w:type="paragraph" w:styleId="Heading6">
    <w:name w:val="heading 6"/>
    <w:basedOn w:val="HeadingBase"/>
    <w:next w:val="Normal"/>
    <w:link w:val="Heading6Char"/>
    <w:qFormat/>
    <w:rsid w:val="00B248A1"/>
    <w:pPr>
      <w:spacing w:before="60"/>
      <w:outlineLvl w:val="5"/>
    </w:pPr>
    <w:rPr>
      <w:color w:val="918585"/>
      <w:sz w:val="20"/>
    </w:rPr>
  </w:style>
  <w:style w:type="paragraph" w:styleId="Heading7">
    <w:name w:val="heading 7"/>
    <w:basedOn w:val="Normal"/>
    <w:next w:val="Normal"/>
    <w:link w:val="Heading7Char"/>
    <w:qFormat/>
    <w:rsid w:val="00B248A1"/>
    <w:pPr>
      <w:ind w:left="720"/>
      <w:outlineLvl w:val="6"/>
    </w:pPr>
    <w:rPr>
      <w:i/>
    </w:rPr>
  </w:style>
  <w:style w:type="paragraph" w:styleId="Heading8">
    <w:name w:val="heading 8"/>
    <w:basedOn w:val="Normal"/>
    <w:next w:val="Normal"/>
    <w:link w:val="Heading8Char"/>
    <w:qFormat/>
    <w:rsid w:val="00B248A1"/>
    <w:pPr>
      <w:ind w:left="720"/>
      <w:outlineLvl w:val="7"/>
    </w:pPr>
    <w:rPr>
      <w:i/>
    </w:rPr>
  </w:style>
  <w:style w:type="paragraph" w:styleId="Heading9">
    <w:name w:val="heading 9"/>
    <w:basedOn w:val="Normal"/>
    <w:next w:val="Normal"/>
    <w:link w:val="Heading9Char"/>
    <w:qFormat/>
    <w:rsid w:val="00B248A1"/>
    <w:pPr>
      <w:ind w:left="720"/>
      <w:outlineLvl w:val="8"/>
    </w:pPr>
    <w:rPr>
      <w:i/>
    </w:rPr>
  </w:style>
  <w:style w:type="character" w:default="1" w:styleId="DefaultParagraphFont">
    <w:name w:val="Default Paragraph Font"/>
    <w:uiPriority w:val="1"/>
    <w:unhideWhenUsed/>
    <w:rsid w:val="00B248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8A1"/>
  </w:style>
  <w:style w:type="character" w:customStyle="1" w:styleId="Heading1Char">
    <w:name w:val="Heading 1 Char"/>
    <w:link w:val="Heading1"/>
    <w:rsid w:val="00B248A1"/>
    <w:rPr>
      <w:rFonts w:ascii="Times New Roman" w:eastAsia="Times New Roman" w:hAnsi="Times New Roman" w:cs="Times New Roman"/>
      <w:b/>
      <w:sz w:val="32"/>
      <w:szCs w:val="20"/>
      <w:lang w:eastAsia="en-US"/>
    </w:rPr>
  </w:style>
  <w:style w:type="paragraph" w:styleId="BodyText">
    <w:name w:val="Body Text"/>
    <w:basedOn w:val="Normal"/>
    <w:link w:val="BodyTextChar"/>
    <w:rsid w:val="00B248A1"/>
    <w:pPr>
      <w:spacing w:before="120" w:after="120"/>
      <w:contextualSpacing/>
    </w:pPr>
    <w:rPr>
      <w:rFonts w:ascii="Times New Roman" w:hAnsi="Times New Roman"/>
      <w:sz w:val="24"/>
      <w:szCs w:val="22"/>
    </w:rPr>
  </w:style>
  <w:style w:type="character" w:customStyle="1" w:styleId="BodyTextChar">
    <w:name w:val="Body Text Char"/>
    <w:link w:val="BodyText"/>
    <w:rsid w:val="00B248A1"/>
    <w:rPr>
      <w:rFonts w:ascii="Times New Roman" w:eastAsia="Times New Roman" w:hAnsi="Times New Roman" w:cs="Times New Roman"/>
      <w:sz w:val="24"/>
      <w:lang w:val="en-US" w:eastAsia="en-US"/>
    </w:rPr>
  </w:style>
  <w:style w:type="paragraph" w:styleId="Footer">
    <w:name w:val="footer"/>
    <w:basedOn w:val="Normal"/>
    <w:link w:val="FooterChar"/>
    <w:rsid w:val="00B248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48A1"/>
    <w:rPr>
      <w:rFonts w:ascii="Times New Roman" w:eastAsia="Times New Roman" w:hAnsi="Times New Roman" w:cs="Times New Roman"/>
      <w:sz w:val="16"/>
      <w:lang w:val="en-US" w:eastAsia="en-US"/>
    </w:rPr>
  </w:style>
  <w:style w:type="paragraph" w:styleId="List">
    <w:name w:val="List"/>
    <w:basedOn w:val="BodyText"/>
    <w:next w:val="BodyText"/>
    <w:rsid w:val="00B248A1"/>
    <w:pPr>
      <w:tabs>
        <w:tab w:val="left" w:pos="340"/>
      </w:tabs>
      <w:spacing w:before="60" w:after="60"/>
      <w:ind w:left="340" w:hanging="340"/>
    </w:pPr>
  </w:style>
  <w:style w:type="paragraph" w:styleId="ListBullet">
    <w:name w:val="List Bullet"/>
    <w:basedOn w:val="List"/>
    <w:rsid w:val="00B248A1"/>
    <w:pPr>
      <w:numPr>
        <w:numId w:val="12"/>
      </w:numPr>
      <w:tabs>
        <w:tab w:val="clear" w:pos="340"/>
      </w:tabs>
      <w:spacing w:before="40" w:after="40"/>
    </w:pPr>
  </w:style>
  <w:style w:type="character" w:customStyle="1" w:styleId="SpecialBold">
    <w:name w:val="Special Bold"/>
    <w:rsid w:val="00B248A1"/>
    <w:rPr>
      <w:b/>
      <w:spacing w:val="0"/>
    </w:rPr>
  </w:style>
  <w:style w:type="paragraph" w:customStyle="1" w:styleId="SuperHeading">
    <w:name w:val="SuperHeading"/>
    <w:basedOn w:val="Normal"/>
    <w:rsid w:val="00B248A1"/>
    <w:pPr>
      <w:spacing w:before="240" w:after="120"/>
      <w:outlineLvl w:val="0"/>
    </w:pPr>
    <w:rPr>
      <w:rFonts w:ascii="Times New Roman" w:hAnsi="Times New Roman"/>
      <w:b/>
      <w:sz w:val="28"/>
    </w:rPr>
  </w:style>
  <w:style w:type="paragraph" w:customStyle="1" w:styleId="AllowPageBreak">
    <w:name w:val="AllowPageBreak"/>
    <w:rsid w:val="00B248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48A1"/>
    <w:rPr>
      <w:b/>
      <w:i/>
      <w:u w:val="none"/>
    </w:rPr>
  </w:style>
  <w:style w:type="character" w:customStyle="1" w:styleId="Heading2Char">
    <w:name w:val="Heading 2 Char"/>
    <w:link w:val="Heading2"/>
    <w:rsid w:val="00B248A1"/>
    <w:rPr>
      <w:rFonts w:ascii="Times New Roman" w:eastAsia="Times New Roman" w:hAnsi="Times New Roman" w:cs="Times New Roman"/>
      <w:b/>
      <w:sz w:val="28"/>
      <w:szCs w:val="40"/>
      <w:lang w:eastAsia="en-US"/>
    </w:rPr>
  </w:style>
  <w:style w:type="character" w:customStyle="1" w:styleId="Heading3Char">
    <w:name w:val="Heading 3 Char"/>
    <w:link w:val="Heading3"/>
    <w:rsid w:val="00B248A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48A1"/>
    <w:rPr>
      <w:rFonts w:ascii="Times New Roman" w:eastAsia="Times New Roman" w:hAnsi="Times New Roman" w:cs="Times New Roman"/>
      <w:b/>
      <w:szCs w:val="20"/>
      <w:lang w:eastAsia="en-US"/>
    </w:rPr>
  </w:style>
  <w:style w:type="character" w:customStyle="1" w:styleId="Heading5Char">
    <w:name w:val="Heading 5 Char"/>
    <w:link w:val="Heading5"/>
    <w:rsid w:val="00B248A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48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8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48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48A1"/>
    <w:rPr>
      <w:rFonts w:ascii="Courier New" w:eastAsia="Times New Roman" w:hAnsi="Courier New" w:cs="Times New Roman"/>
      <w:i/>
      <w:szCs w:val="20"/>
      <w:lang w:val="en-US" w:eastAsia="en-US"/>
    </w:rPr>
  </w:style>
  <w:style w:type="paragraph" w:customStyle="1" w:styleId="HeadingBase">
    <w:name w:val="Heading Base"/>
    <w:rsid w:val="00B248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8A1"/>
    <w:pPr>
      <w:tabs>
        <w:tab w:val="right" w:leader="dot" w:pos="9072"/>
      </w:tabs>
      <w:ind w:left="567"/>
    </w:pPr>
    <w:rPr>
      <w:szCs w:val="22"/>
    </w:rPr>
  </w:style>
  <w:style w:type="paragraph" w:customStyle="1" w:styleId="TOCBase">
    <w:name w:val="TOC Base"/>
    <w:rsid w:val="00B248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8A1"/>
    <w:pPr>
      <w:tabs>
        <w:tab w:val="right" w:leader="dot" w:pos="9072"/>
      </w:tabs>
      <w:spacing w:before="40" w:after="40"/>
      <w:ind w:left="284"/>
    </w:pPr>
    <w:rPr>
      <w:rFonts w:ascii="Times New Roman" w:hAnsi="Times New Roman"/>
    </w:rPr>
  </w:style>
  <w:style w:type="paragraph" w:styleId="TOC1">
    <w:name w:val="toc 1"/>
    <w:basedOn w:val="TOCBase"/>
    <w:next w:val="Normal"/>
    <w:rsid w:val="00B248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48A1"/>
    <w:pPr>
      <w:spacing w:before="5040"/>
      <w:jc w:val="center"/>
    </w:pPr>
    <w:rPr>
      <w:sz w:val="48"/>
      <w:szCs w:val="72"/>
      <w:lang w:val="en-US"/>
    </w:rPr>
  </w:style>
  <w:style w:type="character" w:customStyle="1" w:styleId="TitleChar">
    <w:name w:val="Title Char"/>
    <w:link w:val="Title"/>
    <w:rsid w:val="00B248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8A1"/>
    <w:pPr>
      <w:tabs>
        <w:tab w:val="left" w:pos="3600"/>
        <w:tab w:val="left" w:pos="3958"/>
      </w:tabs>
    </w:pPr>
  </w:style>
  <w:style w:type="paragraph" w:customStyle="1" w:styleId="Note">
    <w:name w:val="Note"/>
    <w:basedOn w:val="BodyText"/>
    <w:rsid w:val="00B248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8A1"/>
    <w:pPr>
      <w:framePr w:wrap="auto" w:hAnchor="text" w:y="6049"/>
    </w:pPr>
    <w:rPr>
      <w:color w:val="000000"/>
      <w:sz w:val="40"/>
    </w:rPr>
  </w:style>
  <w:style w:type="paragraph" w:customStyle="1" w:styleId="TOCTitle">
    <w:name w:val="TOCTitle"/>
    <w:basedOn w:val="Heading1"/>
    <w:rsid w:val="00B248A1"/>
    <w:pPr>
      <w:spacing w:after="240"/>
      <w:jc w:val="center"/>
      <w:outlineLvl w:val="9"/>
    </w:pPr>
    <w:rPr>
      <w:caps/>
    </w:rPr>
  </w:style>
  <w:style w:type="paragraph" w:customStyle="1" w:styleId="Version">
    <w:name w:val="Version"/>
    <w:rsid w:val="00B248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48A1"/>
    <w:pPr>
      <w:numPr>
        <w:numId w:val="13"/>
      </w:numPr>
      <w:tabs>
        <w:tab w:val="clear" w:pos="680"/>
      </w:tabs>
    </w:pPr>
  </w:style>
  <w:style w:type="paragraph" w:styleId="Index1">
    <w:name w:val="index 1"/>
    <w:basedOn w:val="Normal"/>
    <w:next w:val="Normal"/>
    <w:semiHidden/>
    <w:rsid w:val="00B248A1"/>
    <w:pPr>
      <w:keepNext w:val="0"/>
      <w:tabs>
        <w:tab w:val="right" w:pos="4176"/>
      </w:tabs>
      <w:ind w:left="198" w:hanging="198"/>
    </w:pPr>
    <w:rPr>
      <w:rFonts w:ascii="Garamond" w:hAnsi="Garamond"/>
    </w:rPr>
  </w:style>
  <w:style w:type="paragraph" w:styleId="IndexHeading">
    <w:name w:val="index heading"/>
    <w:basedOn w:val="Normal"/>
    <w:next w:val="Index1"/>
    <w:semiHidden/>
    <w:rsid w:val="00B248A1"/>
    <w:pPr>
      <w:spacing w:before="120" w:after="120"/>
    </w:pPr>
    <w:rPr>
      <w:rFonts w:ascii="Arial" w:hAnsi="Arial"/>
      <w:b/>
      <w:color w:val="918585"/>
      <w:sz w:val="24"/>
    </w:rPr>
  </w:style>
  <w:style w:type="paragraph" w:styleId="Header">
    <w:name w:val="header"/>
    <w:basedOn w:val="Normal"/>
    <w:link w:val="HeaderChar"/>
    <w:rsid w:val="00B248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48A1"/>
    <w:rPr>
      <w:rFonts w:ascii="Times New Roman" w:eastAsia="Times New Roman" w:hAnsi="Times New Roman" w:cs="Times New Roman"/>
      <w:sz w:val="16"/>
      <w:szCs w:val="20"/>
      <w:lang w:val="en-GB" w:eastAsia="en-US"/>
    </w:rPr>
  </w:style>
  <w:style w:type="paragraph" w:customStyle="1" w:styleId="Chapter">
    <w:name w:val="Chapter"/>
    <w:basedOn w:val="Normal"/>
    <w:rsid w:val="00B248A1"/>
    <w:pPr>
      <w:spacing w:before="240"/>
    </w:pPr>
    <w:rPr>
      <w:rFonts w:ascii="Times New Roman" w:hAnsi="Times New Roman"/>
      <w:smallCaps/>
      <w:spacing w:val="80"/>
      <w:sz w:val="28"/>
    </w:rPr>
  </w:style>
  <w:style w:type="paragraph" w:customStyle="1" w:styleId="InChapter">
    <w:name w:val="InChapter"/>
    <w:basedOn w:val="Heading3"/>
    <w:rsid w:val="00B248A1"/>
    <w:pPr>
      <w:spacing w:after="240"/>
      <w:outlineLvl w:val="9"/>
    </w:pPr>
    <w:rPr>
      <w:noProof/>
    </w:rPr>
  </w:style>
  <w:style w:type="paragraph" w:styleId="Index2">
    <w:name w:val="index 2"/>
    <w:basedOn w:val="Normal"/>
    <w:next w:val="Normal"/>
    <w:semiHidden/>
    <w:rsid w:val="00B248A1"/>
    <w:pPr>
      <w:tabs>
        <w:tab w:val="right" w:pos="4176"/>
      </w:tabs>
      <w:ind w:left="568" w:hanging="284"/>
    </w:pPr>
    <w:rPr>
      <w:rFonts w:ascii="Garamond" w:hAnsi="Garamond"/>
    </w:rPr>
  </w:style>
  <w:style w:type="paragraph" w:customStyle="1" w:styleId="Byline">
    <w:name w:val="Byline"/>
    <w:rsid w:val="00B248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8A1"/>
    <w:pPr>
      <w:tabs>
        <w:tab w:val="clear" w:pos="3600"/>
        <w:tab w:val="clear" w:pos="3958"/>
      </w:tabs>
      <w:jc w:val="right"/>
    </w:pPr>
  </w:style>
  <w:style w:type="character" w:styleId="Emphasis">
    <w:name w:val="Emphasis"/>
    <w:qFormat/>
    <w:rsid w:val="00B248A1"/>
    <w:rPr>
      <w:i/>
    </w:rPr>
  </w:style>
  <w:style w:type="paragraph" w:styleId="Caption">
    <w:name w:val="caption"/>
    <w:basedOn w:val="BodyText"/>
    <w:next w:val="Normal"/>
    <w:qFormat/>
    <w:rsid w:val="00B248A1"/>
    <w:pPr>
      <w:framePr w:w="2268" w:hSpace="181" w:vSpace="181" w:wrap="around" w:vAnchor="text" w:hAnchor="page" w:x="1135" w:y="285" w:anchorLock="1"/>
    </w:pPr>
    <w:rPr>
      <w:i/>
    </w:rPr>
  </w:style>
  <w:style w:type="paragraph" w:customStyle="1" w:styleId="MiniTOCTitle">
    <w:name w:val="MiniTOCTitle"/>
    <w:basedOn w:val="Heading4"/>
    <w:rsid w:val="00B248A1"/>
    <w:pPr>
      <w:spacing w:before="240"/>
      <w:outlineLvl w:val="9"/>
    </w:pPr>
    <w:rPr>
      <w:noProof/>
      <w:sz w:val="24"/>
    </w:rPr>
  </w:style>
  <w:style w:type="paragraph" w:customStyle="1" w:styleId="MiniTOCItem">
    <w:name w:val="MiniTOCItem"/>
    <w:basedOn w:val="ListBullet"/>
    <w:rsid w:val="00B248A1"/>
    <w:pPr>
      <w:numPr>
        <w:numId w:val="0"/>
      </w:numPr>
      <w:tabs>
        <w:tab w:val="right" w:leader="dot" w:pos="6521"/>
      </w:tabs>
      <w:spacing w:before="0" w:after="0"/>
    </w:pPr>
  </w:style>
  <w:style w:type="paragraph" w:customStyle="1" w:styleId="TOFTitle">
    <w:name w:val="TOFTitle"/>
    <w:basedOn w:val="TOCTitle"/>
    <w:rsid w:val="00B248A1"/>
  </w:style>
  <w:style w:type="paragraph" w:styleId="TableofFigures">
    <w:name w:val="table of figures"/>
    <w:basedOn w:val="Normal"/>
    <w:next w:val="Normal"/>
    <w:semiHidden/>
    <w:rsid w:val="00B248A1"/>
    <w:pPr>
      <w:tabs>
        <w:tab w:val="right" w:leader="dot" w:pos="9072"/>
      </w:tabs>
      <w:ind w:left="970" w:hanging="403"/>
    </w:pPr>
    <w:rPr>
      <w:rFonts w:ascii="Times New Roman" w:hAnsi="Times New Roman"/>
      <w:b/>
    </w:rPr>
  </w:style>
  <w:style w:type="paragraph" w:styleId="ListNumber">
    <w:name w:val="List Number"/>
    <w:basedOn w:val="List"/>
    <w:rsid w:val="00B248A1"/>
    <w:pPr>
      <w:numPr>
        <w:numId w:val="10"/>
      </w:numPr>
    </w:pPr>
  </w:style>
  <w:style w:type="character" w:customStyle="1" w:styleId="WingdingSymbols">
    <w:name w:val="Wingding Symbols"/>
    <w:rsid w:val="00B248A1"/>
    <w:rPr>
      <w:rFonts w:ascii="Wingdings" w:hAnsi="Wingdings"/>
    </w:rPr>
  </w:style>
  <w:style w:type="paragraph" w:customStyle="1" w:styleId="TableHeading">
    <w:name w:val="Table Heading"/>
    <w:basedOn w:val="HeadingBase"/>
    <w:rsid w:val="00B248A1"/>
    <w:pPr>
      <w:keepLines/>
      <w:pBdr>
        <w:bottom w:val="single" w:sz="6" w:space="1" w:color="918585"/>
      </w:pBdr>
      <w:spacing w:before="240"/>
    </w:pPr>
  </w:style>
  <w:style w:type="character" w:customStyle="1" w:styleId="HotSpot">
    <w:name w:val="HotSpot"/>
    <w:rsid w:val="00B248A1"/>
    <w:rPr>
      <w:color w:val="0033CC"/>
      <w:u w:val="none"/>
    </w:rPr>
  </w:style>
  <w:style w:type="paragraph" w:customStyle="1" w:styleId="BodyTextRight">
    <w:name w:val="Body Text Right"/>
    <w:basedOn w:val="BodyText"/>
    <w:rsid w:val="00B248A1"/>
    <w:pPr>
      <w:spacing w:before="0" w:after="0"/>
      <w:jc w:val="right"/>
    </w:pPr>
  </w:style>
  <w:style w:type="paragraph" w:styleId="Index3">
    <w:name w:val="index 3"/>
    <w:basedOn w:val="ListNumber2"/>
    <w:next w:val="Normal"/>
    <w:semiHidden/>
    <w:rsid w:val="00B248A1"/>
    <w:pPr>
      <w:numPr>
        <w:numId w:val="0"/>
      </w:numPr>
      <w:tabs>
        <w:tab w:val="right" w:leader="dot" w:pos="4176"/>
      </w:tabs>
    </w:pPr>
  </w:style>
  <w:style w:type="paragraph" w:styleId="ListNumber2">
    <w:name w:val="List Number 2"/>
    <w:basedOn w:val="List2"/>
    <w:rsid w:val="00B248A1"/>
    <w:pPr>
      <w:numPr>
        <w:numId w:val="9"/>
      </w:numPr>
      <w:tabs>
        <w:tab w:val="clear" w:pos="1060"/>
      </w:tabs>
    </w:pPr>
  </w:style>
  <w:style w:type="paragraph" w:customStyle="1" w:styleId="MarginNote">
    <w:name w:val="Margin Note"/>
    <w:basedOn w:val="BodyText"/>
    <w:rsid w:val="00B248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8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48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48A1"/>
    <w:rPr>
      <w:sz w:val="32"/>
    </w:rPr>
  </w:style>
  <w:style w:type="paragraph" w:customStyle="1" w:styleId="HeadingProcedure">
    <w:name w:val="Heading Procedure"/>
    <w:basedOn w:val="HeadingBase"/>
    <w:next w:val="Normal"/>
    <w:rsid w:val="00B248A1"/>
    <w:pPr>
      <w:tabs>
        <w:tab w:val="left" w:pos="0"/>
      </w:tabs>
      <w:spacing w:before="120" w:after="60"/>
    </w:pPr>
    <w:rPr>
      <w:i/>
      <w:color w:val="918585"/>
      <w:sz w:val="22"/>
    </w:rPr>
  </w:style>
  <w:style w:type="paragraph" w:customStyle="1" w:styleId="TableBodyText">
    <w:name w:val="Table Body Text"/>
    <w:basedOn w:val="BodyText"/>
    <w:rsid w:val="00B248A1"/>
    <w:pPr>
      <w:spacing w:before="60" w:after="60"/>
    </w:pPr>
  </w:style>
  <w:style w:type="paragraph" w:styleId="ListContinue">
    <w:name w:val="List Continue"/>
    <w:basedOn w:val="List"/>
    <w:rsid w:val="00B248A1"/>
    <w:pPr>
      <w:ind w:firstLine="0"/>
    </w:pPr>
  </w:style>
  <w:style w:type="paragraph" w:customStyle="1" w:styleId="ListNote">
    <w:name w:val="List Note"/>
    <w:basedOn w:val="List"/>
    <w:rsid w:val="00B248A1"/>
    <w:pPr>
      <w:pBdr>
        <w:top w:val="single" w:sz="6" w:space="2" w:color="918585"/>
        <w:bottom w:val="single" w:sz="6" w:space="2" w:color="918585"/>
      </w:pBdr>
      <w:tabs>
        <w:tab w:val="left" w:pos="1021"/>
      </w:tabs>
      <w:ind w:firstLine="0"/>
    </w:pPr>
  </w:style>
  <w:style w:type="paragraph" w:customStyle="1" w:styleId="Warning">
    <w:name w:val="Warning"/>
    <w:basedOn w:val="BodyText"/>
    <w:rsid w:val="00B248A1"/>
    <w:pPr>
      <w:shd w:val="clear" w:color="auto" w:fill="D9D9D9"/>
      <w:tabs>
        <w:tab w:val="left" w:pos="992"/>
      </w:tabs>
      <w:ind w:left="119" w:right="119"/>
    </w:pPr>
    <w:rPr>
      <w:sz w:val="20"/>
    </w:rPr>
  </w:style>
  <w:style w:type="paragraph" w:customStyle="1" w:styleId="MarginIcons">
    <w:name w:val="Margin Icons"/>
    <w:basedOn w:val="BodyText"/>
    <w:rsid w:val="00B248A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48A1"/>
    <w:rPr>
      <w:rFonts w:ascii="Courier New" w:hAnsi="Courier New"/>
    </w:rPr>
  </w:style>
  <w:style w:type="paragraph" w:customStyle="1" w:styleId="NoteBullet">
    <w:name w:val="Note Bullet"/>
    <w:basedOn w:val="Note"/>
    <w:rsid w:val="00B248A1"/>
    <w:pPr>
      <w:tabs>
        <w:tab w:val="clear" w:pos="680"/>
      </w:tabs>
      <w:spacing w:before="60" w:after="60"/>
    </w:pPr>
  </w:style>
  <w:style w:type="paragraph" w:customStyle="1" w:styleId="SubHeading2">
    <w:name w:val="SubHeading2"/>
    <w:basedOn w:val="HeadingBase"/>
    <w:rsid w:val="00B248A1"/>
    <w:pPr>
      <w:spacing w:before="240" w:after="60"/>
    </w:pPr>
    <w:rPr>
      <w:sz w:val="20"/>
    </w:rPr>
  </w:style>
  <w:style w:type="paragraph" w:customStyle="1" w:styleId="SubHeading1">
    <w:name w:val="SubHeading1"/>
    <w:basedOn w:val="HeadingBase"/>
    <w:rsid w:val="00B248A1"/>
    <w:pPr>
      <w:spacing w:before="240" w:after="60"/>
    </w:pPr>
    <w:rPr>
      <w:color w:val="918585"/>
      <w:sz w:val="22"/>
    </w:rPr>
  </w:style>
  <w:style w:type="paragraph" w:customStyle="1" w:styleId="SideHeading">
    <w:name w:val="Side Heading"/>
    <w:basedOn w:val="HeadingBase"/>
    <w:rsid w:val="00B248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8A1"/>
    <w:pPr>
      <w:tabs>
        <w:tab w:val="num" w:pos="360"/>
      </w:tabs>
    </w:pPr>
  </w:style>
  <w:style w:type="paragraph" w:styleId="PlainText">
    <w:name w:val="Plain Text"/>
    <w:basedOn w:val="Normal"/>
    <w:link w:val="PlainTextChar"/>
    <w:rsid w:val="00B248A1"/>
    <w:rPr>
      <w:sz w:val="20"/>
    </w:rPr>
  </w:style>
  <w:style w:type="character" w:customStyle="1" w:styleId="PlainTextChar">
    <w:name w:val="Plain Text Char"/>
    <w:basedOn w:val="DefaultParagraphFont"/>
    <w:link w:val="PlainText"/>
    <w:rsid w:val="00B248A1"/>
    <w:rPr>
      <w:rFonts w:ascii="Courier New" w:eastAsia="Times New Roman" w:hAnsi="Courier New" w:cs="Times New Roman"/>
      <w:sz w:val="20"/>
      <w:szCs w:val="20"/>
      <w:lang w:val="en-US" w:eastAsia="en-US"/>
    </w:rPr>
  </w:style>
  <w:style w:type="character" w:customStyle="1" w:styleId="MenuOption">
    <w:name w:val="Menu Option"/>
    <w:rsid w:val="00B248A1"/>
    <w:rPr>
      <w:b/>
      <w:smallCaps/>
    </w:rPr>
  </w:style>
  <w:style w:type="paragraph" w:customStyle="1" w:styleId="TableListNumber">
    <w:name w:val="Table List Number"/>
    <w:basedOn w:val="ListNumber"/>
    <w:rsid w:val="00B248A1"/>
    <w:pPr>
      <w:numPr>
        <w:numId w:val="0"/>
      </w:numPr>
    </w:pPr>
  </w:style>
  <w:style w:type="paragraph" w:styleId="TOC4">
    <w:name w:val="toc 4"/>
    <w:basedOn w:val="TOCBase"/>
    <w:next w:val="Normal"/>
    <w:semiHidden/>
    <w:rsid w:val="00B248A1"/>
    <w:pPr>
      <w:tabs>
        <w:tab w:val="right" w:leader="dot" w:pos="9071"/>
      </w:tabs>
      <w:ind w:left="1701"/>
    </w:pPr>
  </w:style>
  <w:style w:type="paragraph" w:customStyle="1" w:styleId="ListAlpha">
    <w:name w:val="List Alpha"/>
    <w:basedOn w:val="List"/>
    <w:rsid w:val="00B248A1"/>
    <w:pPr>
      <w:numPr>
        <w:numId w:val="8"/>
      </w:numPr>
    </w:pPr>
  </w:style>
  <w:style w:type="paragraph" w:customStyle="1" w:styleId="ListAlpha2">
    <w:name w:val="List Alpha 2"/>
    <w:basedOn w:val="List2"/>
    <w:rsid w:val="00B248A1"/>
    <w:pPr>
      <w:numPr>
        <w:numId w:val="7"/>
      </w:numPr>
    </w:pPr>
  </w:style>
  <w:style w:type="paragraph" w:styleId="List2">
    <w:name w:val="List 2"/>
    <w:basedOn w:val="BodyText"/>
    <w:rsid w:val="00B248A1"/>
    <w:pPr>
      <w:tabs>
        <w:tab w:val="left" w:pos="680"/>
      </w:tabs>
      <w:spacing w:before="60" w:after="60"/>
      <w:ind w:left="680" w:hanging="340"/>
    </w:pPr>
  </w:style>
  <w:style w:type="paragraph" w:styleId="List3">
    <w:name w:val="List 3"/>
    <w:basedOn w:val="BodyText"/>
    <w:rsid w:val="00B248A1"/>
    <w:pPr>
      <w:tabs>
        <w:tab w:val="left" w:pos="1021"/>
      </w:tabs>
      <w:spacing w:before="60" w:after="60"/>
      <w:ind w:left="1020" w:hanging="340"/>
    </w:pPr>
  </w:style>
  <w:style w:type="paragraph" w:styleId="List4">
    <w:name w:val="List 4"/>
    <w:basedOn w:val="BodyText"/>
    <w:rsid w:val="00B248A1"/>
    <w:pPr>
      <w:tabs>
        <w:tab w:val="left" w:pos="1361"/>
      </w:tabs>
      <w:spacing w:before="60" w:after="60"/>
      <w:ind w:left="1361" w:hanging="340"/>
    </w:pPr>
  </w:style>
  <w:style w:type="paragraph" w:styleId="List5">
    <w:name w:val="List 5"/>
    <w:basedOn w:val="BodyText"/>
    <w:rsid w:val="00B248A1"/>
    <w:pPr>
      <w:tabs>
        <w:tab w:val="left" w:pos="1701"/>
      </w:tabs>
      <w:spacing w:before="60" w:after="60"/>
      <w:ind w:left="1701" w:hanging="340"/>
    </w:pPr>
  </w:style>
  <w:style w:type="paragraph" w:styleId="ListBullet3">
    <w:name w:val="List Bullet 3"/>
    <w:basedOn w:val="List3"/>
    <w:rsid w:val="00B248A1"/>
    <w:pPr>
      <w:numPr>
        <w:numId w:val="14"/>
      </w:numPr>
      <w:tabs>
        <w:tab w:val="clear" w:pos="1021"/>
      </w:tabs>
      <w:ind w:left="1037" w:hanging="357"/>
    </w:pPr>
  </w:style>
  <w:style w:type="paragraph" w:styleId="ListBullet4">
    <w:name w:val="List Bullet 4"/>
    <w:basedOn w:val="List4"/>
    <w:rsid w:val="00B248A1"/>
    <w:pPr>
      <w:numPr>
        <w:numId w:val="2"/>
      </w:numPr>
    </w:pPr>
  </w:style>
  <w:style w:type="paragraph" w:styleId="ListBullet5">
    <w:name w:val="List Bullet 5"/>
    <w:basedOn w:val="List5"/>
    <w:rsid w:val="00B248A1"/>
    <w:pPr>
      <w:numPr>
        <w:numId w:val="3"/>
      </w:numPr>
    </w:pPr>
  </w:style>
  <w:style w:type="paragraph" w:styleId="ListContinue2">
    <w:name w:val="List Continue 2"/>
    <w:basedOn w:val="List2"/>
    <w:rsid w:val="00B248A1"/>
    <w:pPr>
      <w:ind w:firstLine="0"/>
    </w:pPr>
  </w:style>
  <w:style w:type="paragraph" w:styleId="ListContinue3">
    <w:name w:val="List Continue 3"/>
    <w:basedOn w:val="List3"/>
    <w:rsid w:val="00B248A1"/>
    <w:pPr>
      <w:ind w:left="1021" w:firstLine="0"/>
    </w:pPr>
  </w:style>
  <w:style w:type="paragraph" w:styleId="ListContinue4">
    <w:name w:val="List Continue 4"/>
    <w:basedOn w:val="List4"/>
    <w:rsid w:val="00B248A1"/>
    <w:pPr>
      <w:ind w:firstLine="0"/>
    </w:pPr>
  </w:style>
  <w:style w:type="paragraph" w:styleId="ListContinue5">
    <w:name w:val="List Continue 5"/>
    <w:basedOn w:val="List5"/>
    <w:rsid w:val="00B248A1"/>
    <w:pPr>
      <w:ind w:firstLine="0"/>
    </w:pPr>
  </w:style>
  <w:style w:type="paragraph" w:styleId="ListNumber3">
    <w:name w:val="List Number 3"/>
    <w:basedOn w:val="List3"/>
    <w:rsid w:val="00B248A1"/>
    <w:pPr>
      <w:numPr>
        <w:numId w:val="4"/>
      </w:numPr>
    </w:pPr>
  </w:style>
  <w:style w:type="paragraph" w:styleId="ListNumber4">
    <w:name w:val="List Number 4"/>
    <w:basedOn w:val="List4"/>
    <w:rsid w:val="00B248A1"/>
    <w:pPr>
      <w:numPr>
        <w:numId w:val="5"/>
      </w:numPr>
    </w:pPr>
  </w:style>
  <w:style w:type="paragraph" w:styleId="ListNumber5">
    <w:name w:val="List Number 5"/>
    <w:basedOn w:val="List5"/>
    <w:rsid w:val="00B248A1"/>
    <w:pPr>
      <w:numPr>
        <w:numId w:val="6"/>
      </w:numPr>
    </w:pPr>
  </w:style>
  <w:style w:type="paragraph" w:styleId="BlockText">
    <w:name w:val="Block Text"/>
    <w:basedOn w:val="Normal"/>
    <w:rsid w:val="00B248A1"/>
    <w:pPr>
      <w:spacing w:after="120"/>
      <w:ind w:left="1440" w:right="1440"/>
    </w:pPr>
  </w:style>
  <w:style w:type="character" w:customStyle="1" w:styleId="Subscript">
    <w:name w:val="Subscript"/>
    <w:rsid w:val="00B248A1"/>
    <w:rPr>
      <w:sz w:val="16"/>
      <w:vertAlign w:val="subscript"/>
    </w:rPr>
  </w:style>
  <w:style w:type="character" w:customStyle="1" w:styleId="Superscript">
    <w:name w:val="Superscript"/>
    <w:rsid w:val="00B248A1"/>
    <w:rPr>
      <w:sz w:val="16"/>
      <w:vertAlign w:val="superscript"/>
    </w:rPr>
  </w:style>
  <w:style w:type="character" w:customStyle="1" w:styleId="Symbols">
    <w:name w:val="Symbols"/>
    <w:rsid w:val="00B248A1"/>
    <w:rPr>
      <w:rFonts w:ascii="Symbol" w:hAnsi="Symbol"/>
    </w:rPr>
  </w:style>
  <w:style w:type="character" w:customStyle="1" w:styleId="MenuOptions">
    <w:name w:val="Menu Options"/>
    <w:rsid w:val="00B248A1"/>
    <w:rPr>
      <w:rFonts w:ascii="Arial Narrow" w:hAnsi="Arial Narrow"/>
      <w:smallCaps/>
    </w:rPr>
  </w:style>
  <w:style w:type="character" w:customStyle="1" w:styleId="Buttons">
    <w:name w:val="Buttons"/>
    <w:rsid w:val="00B248A1"/>
    <w:rPr>
      <w:b/>
    </w:rPr>
  </w:style>
  <w:style w:type="character" w:customStyle="1" w:styleId="Underlined">
    <w:name w:val="Underlined"/>
    <w:rsid w:val="00B248A1"/>
    <w:rPr>
      <w:u w:val="single"/>
    </w:rPr>
  </w:style>
  <w:style w:type="paragraph" w:customStyle="1" w:styleId="TableBodyTextRight">
    <w:name w:val="Table Body Text Right"/>
    <w:basedOn w:val="TableBodyText"/>
    <w:rsid w:val="00B248A1"/>
    <w:pPr>
      <w:widowControl w:val="0"/>
      <w:autoSpaceDE w:val="0"/>
      <w:autoSpaceDN w:val="0"/>
      <w:adjustRightInd w:val="0"/>
      <w:jc w:val="right"/>
    </w:pPr>
    <w:rPr>
      <w:rFonts w:cs="Arial"/>
      <w:szCs w:val="18"/>
    </w:rPr>
  </w:style>
  <w:style w:type="paragraph" w:customStyle="1" w:styleId="CopyrightText">
    <w:name w:val="Copyright Text"/>
    <w:basedOn w:val="BodyText"/>
    <w:rsid w:val="00B248A1"/>
    <w:rPr>
      <w:sz w:val="18"/>
    </w:rPr>
  </w:style>
  <w:style w:type="paragraph" w:customStyle="1" w:styleId="BodySmallRight">
    <w:name w:val="Body Small Right"/>
    <w:basedOn w:val="BodyTextRight"/>
    <w:rsid w:val="00B248A1"/>
    <w:rPr>
      <w:sz w:val="18"/>
      <w:szCs w:val="18"/>
    </w:rPr>
  </w:style>
  <w:style w:type="paragraph" w:customStyle="1" w:styleId="MarginEdition">
    <w:name w:val="Margin Edition"/>
    <w:basedOn w:val="MarginNote"/>
    <w:rsid w:val="00B248A1"/>
    <w:pPr>
      <w:spacing w:before="0" w:after="0"/>
    </w:pPr>
    <w:rPr>
      <w:rFonts w:ascii="Times New Roman" w:hAnsi="Times New Roman"/>
      <w:color w:val="999999"/>
    </w:rPr>
  </w:style>
  <w:style w:type="paragraph" w:customStyle="1" w:styleId="Spacer">
    <w:name w:val="Spacer"/>
    <w:basedOn w:val="Normal"/>
    <w:rsid w:val="00B248A1"/>
    <w:rPr>
      <w:sz w:val="2"/>
      <w:szCs w:val="2"/>
    </w:rPr>
  </w:style>
  <w:style w:type="character" w:customStyle="1" w:styleId="Small">
    <w:name w:val="Small"/>
    <w:rsid w:val="00B248A1"/>
    <w:rPr>
      <w:sz w:val="16"/>
    </w:rPr>
  </w:style>
  <w:style w:type="paragraph" w:customStyle="1" w:styleId="WideTable">
    <w:name w:val="Wide Table"/>
    <w:basedOn w:val="Normal"/>
    <w:rsid w:val="00B248A1"/>
    <w:pPr>
      <w:ind w:left="-1418"/>
    </w:pPr>
    <w:rPr>
      <w:sz w:val="2"/>
      <w:szCs w:val="2"/>
    </w:rPr>
  </w:style>
  <w:style w:type="character" w:styleId="PageNumber">
    <w:name w:val="page number"/>
    <w:rsid w:val="00B248A1"/>
  </w:style>
  <w:style w:type="paragraph" w:styleId="Quote">
    <w:name w:val="Quote"/>
    <w:basedOn w:val="Heading1"/>
    <w:link w:val="QuoteChar"/>
    <w:qFormat/>
    <w:rsid w:val="00B248A1"/>
    <w:rPr>
      <w:b w:val="0"/>
      <w:sz w:val="72"/>
      <w:szCs w:val="72"/>
      <w:lang w:val="en-NZ"/>
    </w:rPr>
  </w:style>
  <w:style w:type="character" w:customStyle="1" w:styleId="QuoteChar">
    <w:name w:val="Quote Char"/>
    <w:link w:val="Quote"/>
    <w:rsid w:val="00B248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8A1"/>
    <w:pPr>
      <w:pageBreakBefore/>
    </w:pPr>
  </w:style>
  <w:style w:type="paragraph" w:customStyle="1" w:styleId="Border">
    <w:name w:val="Border"/>
    <w:basedOn w:val="Normal"/>
    <w:qFormat/>
    <w:rsid w:val="00B248A1"/>
    <w:pPr>
      <w:pBdr>
        <w:top w:val="single" w:sz="18" w:space="1" w:color="auto"/>
      </w:pBdr>
    </w:pPr>
    <w:rPr>
      <w:rFonts w:ascii="Times New Roman" w:hAnsi="Times New Roman"/>
      <w:color w:val="FFFFFF"/>
      <w:sz w:val="2"/>
    </w:rPr>
  </w:style>
  <w:style w:type="character" w:styleId="IntenseEmphasis">
    <w:name w:val="Intense Emphasis"/>
    <w:uiPriority w:val="21"/>
    <w:qFormat/>
    <w:rsid w:val="00B248A1"/>
    <w:rPr>
      <w:b/>
      <w:bCs/>
      <w:i/>
      <w:iCs/>
      <w:color w:val="auto"/>
    </w:rPr>
  </w:style>
  <w:style w:type="paragraph" w:styleId="IntenseQuote">
    <w:name w:val="Intense Quote"/>
    <w:basedOn w:val="Normal"/>
    <w:next w:val="Normal"/>
    <w:link w:val="IntenseQuoteChar"/>
    <w:uiPriority w:val="30"/>
    <w:qFormat/>
    <w:rsid w:val="00B248A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48A1"/>
    <w:rPr>
      <w:rFonts w:ascii="Courier New" w:eastAsia="Times New Roman" w:hAnsi="Courier New" w:cs="Times New Roman"/>
      <w:b/>
      <w:bCs/>
      <w:i/>
      <w:iCs/>
      <w:szCs w:val="20"/>
      <w:lang w:val="en-US" w:eastAsia="en-US"/>
    </w:rPr>
  </w:style>
  <w:style w:type="character" w:styleId="SubtleReference">
    <w:name w:val="Subtle Reference"/>
    <w:uiPriority w:val="31"/>
    <w:qFormat/>
    <w:rsid w:val="00B248A1"/>
    <w:rPr>
      <w:smallCaps/>
      <w:color w:val="auto"/>
      <w:u w:val="single"/>
    </w:rPr>
  </w:style>
  <w:style w:type="character" w:styleId="IntenseReference">
    <w:name w:val="Intense Reference"/>
    <w:uiPriority w:val="32"/>
    <w:qFormat/>
    <w:rsid w:val="00B248A1"/>
    <w:rPr>
      <w:b/>
      <w:bCs/>
      <w:smallCaps/>
      <w:color w:val="auto"/>
      <w:spacing w:val="5"/>
      <w:u w:val="single"/>
    </w:rPr>
  </w:style>
  <w:style w:type="paragraph" w:customStyle="1" w:styleId="2ColumnHeading">
    <w:name w:val="2Column Heading"/>
    <w:basedOn w:val="BodyText"/>
    <w:qFormat/>
    <w:rsid w:val="00B248A1"/>
    <w:pPr>
      <w:spacing w:after="60"/>
      <w:ind w:left="-2268"/>
    </w:pPr>
    <w:rPr>
      <w:b/>
    </w:rPr>
  </w:style>
  <w:style w:type="paragraph" w:customStyle="1" w:styleId="Heading1TOC">
    <w:name w:val="Heading1 TOC"/>
    <w:basedOn w:val="Normal"/>
    <w:qFormat/>
    <w:rsid w:val="00B248A1"/>
    <w:pPr>
      <w:spacing w:before="240" w:after="120"/>
    </w:pPr>
    <w:rPr>
      <w:rFonts w:ascii="Times New Roman" w:hAnsi="Times New Roman"/>
      <w:b/>
      <w:sz w:val="32"/>
    </w:rPr>
  </w:style>
  <w:style w:type="paragraph" w:customStyle="1" w:styleId="Heading2TOC">
    <w:name w:val="Heading2 TOC"/>
    <w:basedOn w:val="Normal"/>
    <w:qFormat/>
    <w:rsid w:val="00B248A1"/>
    <w:pPr>
      <w:spacing w:before="240" w:after="60"/>
    </w:pPr>
    <w:rPr>
      <w:rFonts w:ascii="Times New Roman" w:hAnsi="Times New Roman"/>
      <w:b/>
      <w:sz w:val="28"/>
    </w:rPr>
  </w:style>
  <w:style w:type="character" w:customStyle="1" w:styleId="Underline">
    <w:name w:val="Underline"/>
    <w:qFormat/>
    <w:rsid w:val="00B248A1"/>
    <w:rPr>
      <w:u w:val="single"/>
    </w:rPr>
  </w:style>
  <w:style w:type="paragraph" w:styleId="BalloonText">
    <w:name w:val="Balloon Text"/>
    <w:basedOn w:val="Normal"/>
    <w:link w:val="BalloonTextChar"/>
    <w:rsid w:val="00B248A1"/>
    <w:rPr>
      <w:rFonts w:ascii="Tahoma" w:hAnsi="Tahoma" w:cs="Tahoma"/>
      <w:sz w:val="16"/>
      <w:szCs w:val="16"/>
    </w:rPr>
  </w:style>
  <w:style w:type="character" w:customStyle="1" w:styleId="BalloonTextChar">
    <w:name w:val="Balloon Text Char"/>
    <w:link w:val="BalloonText"/>
    <w:rsid w:val="00B248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48A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48A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1058</Words>
  <Characters>6751</Characters>
  <Application>Microsoft Office Word</Application>
  <DocSecurity>0</DocSecurity>
  <Lines>224</Lines>
  <Paragraphs>133</Paragraphs>
  <ScaleCrop>false</ScaleCrop>
  <Company>Author-it Software Corporation Ltd.</Company>
  <LinksUpToDate>false</LinksUpToDate>
  <CharactersWithSpaces>7752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LMTDC2005A Operate wet cleaning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2012-05-26T17:53:00Z</dcterms:created>
  <dcterms:modified xsi:type="dcterms:W3CDTF">2012-05-26T17:53:00Z</dcterms:modified>
</cp:coreProperties>
</file>