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0DB" w:rsidP="00D440DB">
      <w:pPr>
        <w:pStyle w:val="Title"/>
      </w:pPr>
      <w:r>
        <w:fldChar w:fldCharType="begin"/>
      </w:r>
      <w:r>
        <w:instrText xml:space="preserve"> TITLE   \* MERGEFORMAT </w:instrText>
      </w:r>
      <w:r>
        <w:fldChar w:fldCharType="separate"/>
      </w:r>
      <w:r>
        <w:t>LMTCL4003A Measure, lay-up and cut custom-made garments</w:t>
      </w:r>
      <w:r>
        <w:fldChar w:fldCharType="end"/>
      </w:r>
    </w:p>
    <w:p w:rsidR="00D440DB" w:rsidP="00D440DB">
      <w:pPr>
        <w:pStyle w:val="Version"/>
        <w:sectPr w:rsidSect="00A47A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7ADD" w:rsidP="00A47ADD">
      <w:pPr>
        <w:pStyle w:val="SuperHeading"/>
      </w:pPr>
      <w:r w:rsidRPr="00A47ADD">
        <w:t>LMTCL4003A Measure, lay-up and cut custom-made garments</w:t>
      </w:r>
    </w:p>
    <w:p w:rsidR="00000000" w:rsidRPr="00A47ADD" w:rsidP="00A47ADD">
      <w:pPr>
        <w:pStyle w:val="SuperHeading"/>
      </w:pPr>
    </w:p>
    <w:p w:rsidR="00000000" w:rsidRPr="00A47ADD" w:rsidP="00A47ADD">
      <w:pPr>
        <w:pStyle w:val="Heading1"/>
      </w:pPr>
      <w:bookmarkStart w:id="1" w:name="O_93039"/>
      <w:bookmarkEnd w:id="1"/>
      <w:r w:rsidRPr="00A47ADD">
        <w:t>Modification History</w:t>
      </w:r>
    </w:p>
    <w:p w:rsidR="00000000" w:rsidRPr="00A47ADD" w:rsidP="00A47ADD">
      <w:pPr>
        <w:pStyle w:val="BodyText"/>
      </w:pPr>
      <w:r w:rsidRPr="00A47ADD">
        <w:t>Not applicable.</w:t>
      </w:r>
    </w:p>
    <w:p w:rsidR="00000000" w:rsidRPr="00A47ADD" w:rsidP="00A47ADD">
      <w:pPr>
        <w:pStyle w:val="AllowPageBreak"/>
      </w:pPr>
    </w:p>
    <w:p w:rsidR="00000000" w:rsidRPr="00A47ADD" w:rsidP="00A47ADD">
      <w:pPr>
        <w:pStyle w:val="Heading1"/>
      </w:pPr>
      <w:bookmarkStart w:id="2" w:name="O_93040"/>
      <w:bookmarkEnd w:id="2"/>
      <w:r w:rsidRPr="00A47ADD">
        <w:t>Unit Descriptor</w:t>
      </w:r>
    </w:p>
    <w:tbl>
      <w:tblPr>
        <w:tblW w:w="0" w:type="auto"/>
        <w:tblLayout w:type="fixed"/>
        <w:tblCellMar>
          <w:left w:w="62" w:type="dxa"/>
          <w:right w:w="62" w:type="dxa"/>
        </w:tblCellMar>
        <w:tblLook w:val="0000"/>
      </w:tblPr>
      <w:tblGrid>
        <w:gridCol w:w="2268"/>
        <w:gridCol w:w="6825"/>
      </w:tblGrid>
      <w:tr w:rsidTr="00D440D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rPr>
                <w:rStyle w:val="SpecialBold"/>
              </w:rPr>
              <w:t>Unit descriptor</w:t>
            </w:r>
          </w:p>
        </w:tc>
        <w:tc>
          <w:tcPr>
            <w:tcW w:w="6825" w:type="dxa"/>
            <w:tcBorders>
              <w:top w:val="nil"/>
              <w:left w:val="nil"/>
              <w:bottom w:val="nil"/>
              <w:right w:val="nil"/>
            </w:tcBorders>
            <w:tcMar>
              <w:top w:w="0" w:type="dxa"/>
              <w:left w:w="62" w:type="dxa"/>
              <w:bottom w:w="0" w:type="dxa"/>
              <w:right w:w="62" w:type="dxa"/>
            </w:tcMar>
          </w:tcPr>
          <w:p w:rsidR="00000000" w:rsidRPr="00A47ADD" w:rsidP="00A47ADD">
            <w:pPr>
              <w:pStyle w:val="BodyText"/>
            </w:pPr>
            <w:r w:rsidRPr="00A47ADD">
              <w:t xml:space="preserve">This unit covers the skills and knowledge required to perform cutting to order for one off single </w:t>
            </w:r>
            <w:r w:rsidRPr="00A47ADD">
              <w:t>lays within the clothing industry.</w:t>
            </w:r>
          </w:p>
        </w:tc>
      </w:tr>
    </w:tbl>
    <w:p w:rsidR="00000000" w:rsidRPr="00A47ADD" w:rsidP="00A47ADD">
      <w:pPr>
        <w:pStyle w:val="BodyText"/>
      </w:pPr>
    </w:p>
    <w:p w:rsidR="00000000" w:rsidRPr="00A47ADD" w:rsidP="00A47ADD">
      <w:pPr>
        <w:pStyle w:val="AllowPageBreak"/>
      </w:pPr>
    </w:p>
    <w:p w:rsidR="00000000" w:rsidRPr="00A47ADD" w:rsidP="00A47ADD">
      <w:pPr>
        <w:pStyle w:val="Heading1"/>
      </w:pPr>
      <w:bookmarkStart w:id="3" w:name="O_93041"/>
      <w:bookmarkEnd w:id="3"/>
      <w:r w:rsidRPr="00A47ADD">
        <w:t>Application of the Unit</w:t>
      </w:r>
    </w:p>
    <w:tbl>
      <w:tblPr>
        <w:tblW w:w="0" w:type="auto"/>
        <w:tblLayout w:type="fixed"/>
        <w:tblCellMar>
          <w:left w:w="62" w:type="dxa"/>
          <w:right w:w="62" w:type="dxa"/>
        </w:tblCellMar>
        <w:tblLook w:val="0000"/>
      </w:tblPr>
      <w:tblGrid>
        <w:gridCol w:w="2268"/>
        <w:gridCol w:w="6825"/>
      </w:tblGrid>
      <w:tr w:rsidTr="00D440D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rPr>
                <w:rStyle w:val="SpecialBold"/>
              </w:rPr>
              <w:t>Application of the Unit</w:t>
            </w:r>
          </w:p>
        </w:tc>
        <w:tc>
          <w:tcPr>
            <w:tcW w:w="6825" w:type="dxa"/>
            <w:tcBorders>
              <w:top w:val="nil"/>
              <w:left w:val="nil"/>
              <w:bottom w:val="nil"/>
              <w:right w:val="nil"/>
            </w:tcBorders>
            <w:tcMar>
              <w:top w:w="0" w:type="dxa"/>
              <w:left w:w="62" w:type="dxa"/>
              <w:bottom w:w="0" w:type="dxa"/>
              <w:right w:w="62" w:type="dxa"/>
            </w:tcMar>
          </w:tcPr>
          <w:p w:rsidR="00000000" w:rsidRPr="00A47ADD" w:rsidP="00A47ADD">
            <w:pPr>
              <w:pStyle w:val="BodyText"/>
            </w:pPr>
            <w:r w:rsidRPr="00A47ADD">
              <w:t xml:space="preserve">This unit applies to measuring, laying-up and cutting of custom-made garments. Discretion and judgement may be required, for both self and </w:t>
            </w:r>
            <w:r w:rsidRPr="00A47ADD">
              <w:t>others, in planning and selecting processes, procedures or outcomes.</w:t>
            </w:r>
          </w:p>
          <w:p w:rsidR="00000000" w:rsidRPr="00A47ADD" w:rsidP="00A47ADD">
            <w:pPr>
              <w:pStyle w:val="BodyText"/>
            </w:pPr>
            <w:r w:rsidRPr="00A47ADD">
              <w:t>Degree of complexity will relate to fabrics being used and intricacy of design.</w:t>
            </w:r>
          </w:p>
          <w:p w:rsidR="00000000" w:rsidRPr="00A47ADD" w:rsidP="00A47ADD">
            <w:pPr>
              <w:pStyle w:val="BodyText"/>
            </w:pPr>
            <w:r w:rsidRPr="00A47ADD">
              <w:t>Laying-up tasks may be associated with laying-up operations where size, shape and cost of fabric are signif</w:t>
            </w:r>
            <w:r w:rsidRPr="00A47ADD">
              <w:t>icant.</w:t>
            </w:r>
          </w:p>
          <w:p w:rsidR="00000000" w:rsidRPr="00A47ADD" w:rsidP="00A47ADD">
            <w:pPr>
              <w:pStyle w:val="BodyText"/>
            </w:pPr>
            <w:r w:rsidRPr="00A47ADD">
              <w:t>Measuring, cutting and pattern selection or alteration may be combined in made to measure specialist order cutting.</w:t>
            </w:r>
          </w:p>
          <w:p w:rsidR="00000000" w:rsidRPr="00A47ADD" w:rsidP="00A47ADD">
            <w:pPr>
              <w:pStyle w:val="BodyText"/>
            </w:pPr>
            <w:r w:rsidRPr="00A47ADD">
              <w:t xml:space="preserve">Work may be conducted in small to large scale enterprises and may involve individual and team activities. </w:t>
            </w:r>
          </w:p>
          <w:p w:rsidR="00000000" w:rsidRPr="00A47ADD" w:rsidP="00A47ADD">
            <w:pPr>
              <w:pStyle w:val="BodyText"/>
            </w:pPr>
            <w:r w:rsidRPr="00A47ADD">
              <w:t>The application of this un</w:t>
            </w:r>
            <w:r w:rsidRPr="00A47ADD">
              <w:t>it is according to OHS practices of the enterprise and workplace practices, which may include:</w:t>
            </w:r>
          </w:p>
          <w:p w:rsidR="00000000" w:rsidRPr="00A47ADD" w:rsidP="00A47ADD">
            <w:pPr>
              <w:pStyle w:val="ListBullet"/>
            </w:pPr>
            <w:r w:rsidRPr="00A47ADD">
              <w:t>requirements prescribed by legislation, awards, agreements and conditions of employment</w:t>
            </w:r>
          </w:p>
          <w:p w:rsidR="00000000" w:rsidRPr="00A47ADD" w:rsidP="00A47ADD">
            <w:pPr>
              <w:pStyle w:val="ListBullet"/>
            </w:pPr>
            <w:r w:rsidRPr="00A47ADD">
              <w:t>standard operating procedures</w:t>
            </w:r>
          </w:p>
          <w:p w:rsidR="00000000" w:rsidRPr="00A47ADD" w:rsidP="00A47ADD">
            <w:pPr>
              <w:pStyle w:val="ListBullet"/>
            </w:pPr>
            <w:r w:rsidRPr="00A47ADD">
              <w:t>work instructions</w:t>
            </w:r>
          </w:p>
          <w:p w:rsidR="00000000" w:rsidRPr="00A47ADD" w:rsidP="00A47ADD">
            <w:pPr>
              <w:pStyle w:val="ListBullet"/>
            </w:pPr>
            <w:r w:rsidRPr="00A47ADD">
              <w:t>oral, written and visual communication</w:t>
            </w:r>
          </w:p>
          <w:p w:rsidR="00000000" w:rsidRPr="00A47ADD" w:rsidP="00A47ADD">
            <w:pPr>
              <w:pStyle w:val="ListBullet"/>
            </w:pPr>
            <w:r w:rsidRPr="00A47ADD">
              <w:t>quality practices, including responsibility for maintenance of own work quality and contribution to quality improvement of team or section output</w:t>
            </w:r>
          </w:p>
          <w:p w:rsidR="00000000" w:rsidRPr="00A47ADD" w:rsidP="00A47ADD">
            <w:pPr>
              <w:pStyle w:val="ListBullet"/>
            </w:pPr>
            <w:r w:rsidRPr="00A47ADD">
              <w:t>housekeeping</w:t>
            </w:r>
          </w:p>
          <w:p w:rsidR="00000000" w:rsidRPr="00A47ADD" w:rsidP="00A47ADD">
            <w:pPr>
              <w:pStyle w:val="ListBullet"/>
            </w:pPr>
            <w:r w:rsidRPr="00A47ADD">
              <w:t>tasks related to environmental protection, waste disposal,</w:t>
            </w:r>
            <w:r w:rsidRPr="00A47ADD">
              <w:t xml:space="preserve"> pollution control and recycling</w:t>
            </w:r>
          </w:p>
          <w:p w:rsidR="00000000" w:rsidRPr="00A47ADD" w:rsidP="00A47ADD">
            <w:pPr>
              <w:pStyle w:val="BodyText"/>
            </w:pPr>
            <w:r w:rsidRPr="00A47ADD">
              <w:t>This unit requires the application of skills associated with communication to accurately interpret garment and pattern information and take measurements. Planning and organising is required for safe and effective use of cut</w:t>
            </w:r>
            <w:r w:rsidRPr="00A47ADD">
              <w:t xml:space="preserve">ting technology and operations.  This unit also requires an ability to check the quality of outcomes and identify and address problems relating to own work.  </w:t>
            </w:r>
          </w:p>
        </w:tc>
      </w:tr>
    </w:tbl>
    <w:p w:rsidR="00000000" w:rsidRPr="00A47ADD" w:rsidP="00A47ADD">
      <w:pPr>
        <w:pStyle w:val="BodyText"/>
      </w:pPr>
    </w:p>
    <w:p w:rsidR="00000000" w:rsidRPr="00A47ADD" w:rsidP="00A47ADD">
      <w:pPr>
        <w:pStyle w:val="AllowPageBreak"/>
      </w:pPr>
    </w:p>
    <w:p w:rsidR="00000000" w:rsidRPr="00A47ADD" w:rsidP="00A47ADD">
      <w:pPr>
        <w:pStyle w:val="Heading1"/>
      </w:pPr>
      <w:bookmarkStart w:id="4" w:name="O_93042"/>
      <w:bookmarkEnd w:id="4"/>
      <w:r w:rsidRPr="00A47ADD">
        <w:t>Licensing/Regulatory Information</w:t>
      </w:r>
    </w:p>
    <w:p w:rsidR="00000000" w:rsidRPr="00A47ADD" w:rsidP="00A47ADD">
      <w:pPr>
        <w:pStyle w:val="BodyText"/>
      </w:pPr>
      <w:r w:rsidRPr="00A47ADD">
        <w:t>Not applicable.</w:t>
      </w:r>
    </w:p>
    <w:p w:rsidR="00000000" w:rsidRPr="00A47ADD" w:rsidP="00A47ADD">
      <w:pPr>
        <w:pStyle w:val="AllowPageBreak"/>
      </w:pPr>
    </w:p>
    <w:p w:rsidR="00000000" w:rsidRPr="00A47ADD" w:rsidP="00A47ADD">
      <w:pPr>
        <w:pStyle w:val="Heading1"/>
      </w:pPr>
      <w:bookmarkStart w:id="5" w:name="O_93043"/>
      <w:bookmarkEnd w:id="5"/>
      <w:r w:rsidRPr="00A47ADD">
        <w:t>Pre-Requisites</w:t>
      </w:r>
    </w:p>
    <w:tbl>
      <w:tblPr>
        <w:tblW w:w="0" w:type="auto"/>
        <w:tblLayout w:type="fixed"/>
        <w:tblCellMar>
          <w:left w:w="62" w:type="dxa"/>
          <w:right w:w="62" w:type="dxa"/>
        </w:tblCellMar>
        <w:tblLook w:val="0000"/>
      </w:tblPr>
      <w:tblGrid>
        <w:gridCol w:w="2604"/>
        <w:gridCol w:w="6489"/>
      </w:tblGrid>
      <w:tr w:rsidTr="00D440D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rPr>
                <w:rStyle w:val="SpecialBold"/>
              </w:rPr>
              <w:t>Prerequisites</w:t>
            </w:r>
          </w:p>
        </w:tc>
        <w:tc>
          <w:tcPr>
            <w:tcW w:w="6489" w:type="dxa"/>
            <w:tcBorders>
              <w:top w:val="nil"/>
              <w:left w:val="nil"/>
              <w:bottom w:val="nil"/>
              <w:right w:val="nil"/>
            </w:tcBorders>
            <w:tcMar>
              <w:top w:w="0" w:type="dxa"/>
              <w:left w:w="62" w:type="dxa"/>
              <w:bottom w:w="0" w:type="dxa"/>
              <w:right w:w="62" w:type="dxa"/>
            </w:tcMar>
          </w:tcPr>
          <w:p w:rsidR="00000000" w:rsidRPr="00A47ADD" w:rsidP="00A47ADD">
            <w:pPr>
              <w:pStyle w:val="BodyText"/>
            </w:pPr>
          </w:p>
        </w:tc>
      </w:tr>
    </w:tbl>
    <w:p w:rsidR="00000000" w:rsidRPr="00A47ADD" w:rsidP="00A47ADD">
      <w:pPr>
        <w:pStyle w:val="BodyText"/>
      </w:pPr>
    </w:p>
    <w:p w:rsidR="00000000" w:rsidRPr="00A47ADD" w:rsidP="00A47ADD">
      <w:pPr>
        <w:pStyle w:val="AllowPageBreak"/>
      </w:pPr>
    </w:p>
    <w:p w:rsidR="00000000" w:rsidRPr="00A47ADD" w:rsidP="00A47ADD">
      <w:pPr>
        <w:pStyle w:val="Heading1"/>
      </w:pPr>
      <w:bookmarkStart w:id="6" w:name="O_93044"/>
      <w:bookmarkEnd w:id="6"/>
      <w:r w:rsidRPr="00A47ADD">
        <w:t>Employability Skills Information</w:t>
      </w:r>
    </w:p>
    <w:tbl>
      <w:tblPr>
        <w:tblW w:w="0" w:type="auto"/>
        <w:tblLayout w:type="fixed"/>
        <w:tblCellMar>
          <w:left w:w="62" w:type="dxa"/>
          <w:right w:w="62" w:type="dxa"/>
        </w:tblCellMar>
        <w:tblLook w:val="0000"/>
      </w:tblPr>
      <w:tblGrid>
        <w:gridCol w:w="2268"/>
        <w:gridCol w:w="6825"/>
      </w:tblGrid>
      <w:tr w:rsidTr="00D440D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rPr>
                <w:rStyle w:val="SpecialBold"/>
              </w:rPr>
              <w:t>Employability Skills</w:t>
            </w:r>
          </w:p>
        </w:tc>
        <w:tc>
          <w:tcPr>
            <w:tcW w:w="6825" w:type="dxa"/>
            <w:tcBorders>
              <w:top w:val="nil"/>
              <w:left w:val="nil"/>
              <w:bottom w:val="nil"/>
              <w:right w:val="nil"/>
            </w:tcBorders>
            <w:tcMar>
              <w:top w:w="0" w:type="dxa"/>
              <w:left w:w="62" w:type="dxa"/>
              <w:bottom w:w="0" w:type="dxa"/>
              <w:right w:w="62" w:type="dxa"/>
            </w:tcMar>
          </w:tcPr>
          <w:p w:rsidR="00000000" w:rsidRPr="00A47ADD" w:rsidP="00A47ADD">
            <w:pPr>
              <w:pStyle w:val="BodyText"/>
            </w:pPr>
            <w:r w:rsidRPr="00A47ADD">
              <w:t>This unit contains employability skills.</w:t>
            </w:r>
          </w:p>
        </w:tc>
      </w:tr>
    </w:tbl>
    <w:p w:rsidR="00000000" w:rsidRPr="00A47ADD" w:rsidP="00A47ADD">
      <w:pPr>
        <w:pStyle w:val="BodyText"/>
      </w:pPr>
    </w:p>
    <w:p w:rsidR="00000000" w:rsidRPr="00A47ADD" w:rsidP="00A47ADD">
      <w:pPr>
        <w:pStyle w:val="AllowPageBreak"/>
      </w:pPr>
    </w:p>
    <w:p w:rsidR="00000000" w:rsidRPr="00A47ADD" w:rsidP="00A47ADD">
      <w:pPr>
        <w:pStyle w:val="Heading1"/>
      </w:pPr>
      <w:bookmarkStart w:id="7" w:name="O_93045"/>
      <w:bookmarkEnd w:id="7"/>
      <w:r w:rsidRPr="00A47ADD">
        <w:t>Elements and Performance Criteria Pre-Content</w:t>
      </w:r>
    </w:p>
    <w:p w:rsidR="00000000" w:rsidRPr="00A47ADD" w:rsidP="00A47ADD">
      <w:pPr>
        <w:pStyle w:val="BodyText"/>
      </w:pPr>
      <w:r w:rsidRPr="00A47ADD">
        <w:t>Not applicable.</w:t>
      </w:r>
    </w:p>
    <w:p w:rsidR="00000000" w:rsidRPr="00A47ADD" w:rsidP="00A47ADD">
      <w:pPr>
        <w:pStyle w:val="AllowPageBreak"/>
      </w:pPr>
    </w:p>
    <w:p w:rsidR="00000000" w:rsidRPr="00A47ADD" w:rsidP="00A47ADD">
      <w:pPr>
        <w:pStyle w:val="Heading1"/>
      </w:pPr>
      <w:bookmarkStart w:id="8" w:name="O_93046"/>
      <w:bookmarkEnd w:id="8"/>
      <w:r w:rsidRPr="00A47ADD">
        <w:t>Elements and Performance Criteria</w:t>
      </w:r>
    </w:p>
    <w:tbl>
      <w:tblPr>
        <w:tblW w:w="0" w:type="auto"/>
        <w:tblLayout w:type="fixed"/>
        <w:tblCellMar>
          <w:left w:w="62" w:type="dxa"/>
          <w:right w:w="62" w:type="dxa"/>
        </w:tblCellMar>
        <w:tblLook w:val="0000"/>
      </w:tblPr>
      <w:tblGrid>
        <w:gridCol w:w="2268"/>
        <w:gridCol w:w="6825"/>
      </w:tblGrid>
      <w:tr w:rsidTr="00D440D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47ADD" w:rsidP="00A47ADD">
            <w:pPr>
              <w:pStyle w:val="BodyText"/>
            </w:pPr>
            <w:r w:rsidRPr="00A47ADD">
              <w:rPr>
                <w:rStyle w:val="SpecialBold"/>
              </w:rPr>
              <w:t>ELEMENT</w:t>
            </w:r>
          </w:p>
        </w:tc>
        <w:tc>
          <w:tcPr>
            <w:tcW w:w="6825" w:type="dxa"/>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rPr>
                <w:rStyle w:val="SpecialBold"/>
              </w:rPr>
              <w:t>PERFORMANCE CRITERIA</w:t>
            </w:r>
          </w:p>
        </w:tc>
      </w:tr>
      <w:tr w:rsidTr="00D440D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7ADD">
            <w:pPr>
              <w:pStyle w:val="List"/>
              <w:rPr>
                <w:lang w:val="en-NZ"/>
              </w:rPr>
            </w:pPr>
            <w:r w:rsidRPr="00A47ADD">
              <w:t>1</w:t>
            </w:r>
            <w:r w:rsidRPr="00A47ADD">
              <w:tab/>
              <w:t xml:space="preserve">Measure and interpret </w:t>
            </w:r>
            <w:r w:rsidRPr="00A47ADD">
              <w:rPr>
                <w:rStyle w:val="BoldandItalics"/>
              </w:rPr>
              <w:t>garment dimensions</w:t>
            </w:r>
          </w:p>
        </w:tc>
        <w:tc>
          <w:tcPr>
            <w:tcW w:w="6825" w:type="dxa"/>
            <w:tcBorders>
              <w:top w:val="nil"/>
              <w:left w:val="nil"/>
              <w:bottom w:val="nil"/>
              <w:right w:val="nil"/>
            </w:tcBorders>
            <w:tcMar>
              <w:top w:w="0" w:type="dxa"/>
              <w:left w:w="62" w:type="dxa"/>
              <w:bottom w:w="0" w:type="dxa"/>
              <w:right w:w="62" w:type="dxa"/>
            </w:tcMar>
          </w:tcPr>
          <w:p w:rsidR="00000000" w:rsidRPr="00A47ADD" w:rsidP="00A47ADD">
            <w:pPr>
              <w:pStyle w:val="List"/>
            </w:pPr>
            <w:r w:rsidRPr="00A47ADD">
              <w:t>1.1</w:t>
            </w:r>
            <w:r w:rsidRPr="00A47ADD">
              <w:tab/>
              <w:t>Client measurements are obtained</w:t>
            </w:r>
          </w:p>
          <w:p w:rsidR="00000000" w:rsidP="00A47ADD">
            <w:pPr>
              <w:pStyle w:val="List"/>
              <w:rPr>
                <w:lang w:val="en-NZ"/>
              </w:rPr>
            </w:pPr>
            <w:r w:rsidRPr="00A47ADD">
              <w:t>1.2</w:t>
            </w:r>
            <w:r w:rsidRPr="00A47ADD">
              <w:tab/>
              <w:t>Garment measurements are interpreted to suit special needs of client, where required</w:t>
            </w:r>
          </w:p>
        </w:tc>
      </w:tr>
      <w:tr w:rsidTr="00D440D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7ADD">
            <w:pPr>
              <w:pStyle w:val="List"/>
              <w:rPr>
                <w:lang w:val="en-NZ"/>
              </w:rPr>
            </w:pPr>
            <w:r w:rsidRPr="00A47ADD">
              <w:t>2</w:t>
            </w:r>
            <w:r w:rsidRPr="00A47ADD">
              <w:tab/>
              <w:t>Determine or confirm design and pattern requirements</w:t>
            </w:r>
          </w:p>
        </w:tc>
        <w:tc>
          <w:tcPr>
            <w:tcW w:w="6825" w:type="dxa"/>
            <w:tcBorders>
              <w:top w:val="nil"/>
              <w:left w:val="nil"/>
              <w:bottom w:val="nil"/>
              <w:right w:val="nil"/>
            </w:tcBorders>
            <w:tcMar>
              <w:top w:w="0" w:type="dxa"/>
              <w:left w:w="62" w:type="dxa"/>
              <w:bottom w:w="0" w:type="dxa"/>
              <w:right w:w="62" w:type="dxa"/>
            </w:tcMar>
          </w:tcPr>
          <w:p w:rsidR="00000000" w:rsidRPr="00A47ADD" w:rsidP="00A47ADD">
            <w:pPr>
              <w:pStyle w:val="List"/>
            </w:pPr>
            <w:r w:rsidRPr="00A47ADD">
              <w:t>2.1</w:t>
            </w:r>
            <w:r w:rsidRPr="00A47ADD">
              <w:tab/>
              <w:t>Garment design (and preferred material or fabric) is discussed and agreed with client, where necessary</w:t>
            </w:r>
          </w:p>
          <w:p w:rsidR="00000000" w:rsidRPr="00A47ADD" w:rsidP="00A47ADD">
            <w:pPr>
              <w:pStyle w:val="List"/>
            </w:pPr>
            <w:r w:rsidRPr="00A47ADD">
              <w:t>2.2</w:t>
            </w:r>
            <w:r w:rsidRPr="00A47ADD">
              <w:tab/>
              <w:t>Special needs of the client are incorporated into the design, where required</w:t>
            </w:r>
          </w:p>
          <w:p w:rsidR="00000000" w:rsidP="00A47ADD">
            <w:pPr>
              <w:pStyle w:val="List"/>
              <w:rPr>
                <w:lang w:val="en-NZ"/>
              </w:rPr>
            </w:pPr>
            <w:r w:rsidRPr="00A47ADD">
              <w:t>2.3</w:t>
            </w:r>
            <w:r w:rsidRPr="00A47ADD">
              <w:tab/>
              <w:t>Design is chalked into the pattern or the pattern is selected/mo</w:t>
            </w:r>
            <w:r w:rsidRPr="00A47ADD">
              <w:t>dified to meet the requirements</w:t>
            </w:r>
          </w:p>
        </w:tc>
      </w:tr>
      <w:tr w:rsidTr="00D440D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7ADD">
            <w:pPr>
              <w:pStyle w:val="List"/>
              <w:rPr>
                <w:lang w:val="en-NZ"/>
              </w:rPr>
            </w:pPr>
            <w:r w:rsidRPr="00A47ADD">
              <w:t>3</w:t>
            </w:r>
            <w:r w:rsidRPr="00A47ADD">
              <w:tab/>
              <w:t>Lay-up and cut material</w:t>
            </w:r>
          </w:p>
        </w:tc>
        <w:tc>
          <w:tcPr>
            <w:tcW w:w="6825" w:type="dxa"/>
            <w:tcBorders>
              <w:top w:val="nil"/>
              <w:left w:val="nil"/>
              <w:bottom w:val="nil"/>
              <w:right w:val="nil"/>
            </w:tcBorders>
            <w:tcMar>
              <w:top w:w="0" w:type="dxa"/>
              <w:left w:w="62" w:type="dxa"/>
              <w:bottom w:w="0" w:type="dxa"/>
              <w:right w:w="62" w:type="dxa"/>
            </w:tcMar>
          </w:tcPr>
          <w:p w:rsidR="00000000" w:rsidRPr="00A47ADD" w:rsidP="00A47ADD">
            <w:pPr>
              <w:pStyle w:val="List"/>
            </w:pPr>
            <w:r w:rsidRPr="00A47ADD">
              <w:t>3.1</w:t>
            </w:r>
            <w:r w:rsidRPr="00A47ADD">
              <w:tab/>
              <w:t>Material is checked for quality, faults, width, selvedges, dye lot and marking requirements</w:t>
            </w:r>
          </w:p>
          <w:p w:rsidR="00000000" w:rsidRPr="00A47ADD" w:rsidP="00A47ADD">
            <w:pPr>
              <w:pStyle w:val="List"/>
            </w:pPr>
            <w:r w:rsidRPr="00A47ADD">
              <w:t>3.2</w:t>
            </w:r>
            <w:r w:rsidRPr="00A47ADD">
              <w:tab/>
              <w:t>Material is laid-up and alignment is checked to ensure conformance to specifications</w:t>
            </w:r>
          </w:p>
          <w:p w:rsidR="00000000" w:rsidP="00A47ADD">
            <w:pPr>
              <w:pStyle w:val="List"/>
              <w:rPr>
                <w:lang w:val="en-NZ"/>
              </w:rPr>
            </w:pPr>
            <w:r w:rsidRPr="00A47ADD">
              <w:t>3.3</w:t>
            </w:r>
            <w:r w:rsidRPr="00A47ADD">
              <w:tab/>
            </w:r>
            <w:r w:rsidRPr="00A47ADD">
              <w:t>Material is cut to meet design requirements and measurements of the pattern</w:t>
            </w:r>
          </w:p>
        </w:tc>
      </w:tr>
      <w:tr w:rsidTr="00D440D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7ADD">
            <w:pPr>
              <w:pStyle w:val="List"/>
              <w:rPr>
                <w:lang w:val="en-NZ"/>
              </w:rPr>
            </w:pPr>
            <w:r w:rsidRPr="00A47ADD">
              <w:t>4</w:t>
            </w:r>
            <w:r w:rsidRPr="00A47ADD">
              <w:tab/>
              <w:t>Maintain documentation</w:t>
            </w:r>
          </w:p>
        </w:tc>
        <w:tc>
          <w:tcPr>
            <w:tcW w:w="6825" w:type="dxa"/>
            <w:tcBorders>
              <w:top w:val="nil"/>
              <w:left w:val="nil"/>
              <w:bottom w:val="nil"/>
              <w:right w:val="nil"/>
            </w:tcBorders>
            <w:tcMar>
              <w:top w:w="0" w:type="dxa"/>
              <w:left w:w="62" w:type="dxa"/>
              <w:bottom w:w="0" w:type="dxa"/>
              <w:right w:w="62" w:type="dxa"/>
            </w:tcMar>
          </w:tcPr>
          <w:p w:rsidR="00000000" w:rsidRPr="00A47ADD" w:rsidP="00A47ADD">
            <w:pPr>
              <w:pStyle w:val="List"/>
            </w:pPr>
            <w:r w:rsidRPr="00A47ADD">
              <w:t>4.1</w:t>
            </w:r>
            <w:r w:rsidRPr="00A47ADD">
              <w:tab/>
              <w:t>All relevant paperwork and documentation is prepared in accordance with enterprise procedures</w:t>
            </w:r>
          </w:p>
        </w:tc>
      </w:tr>
    </w:tbl>
    <w:p w:rsidR="00000000" w:rsidRPr="00A47ADD" w:rsidP="00A47ADD">
      <w:pPr>
        <w:pStyle w:val="BodyText"/>
      </w:pPr>
    </w:p>
    <w:p w:rsidR="00000000" w:rsidRPr="00A47ADD" w:rsidP="00A47ADD">
      <w:pPr>
        <w:pStyle w:val="AllowPageBreak"/>
      </w:pPr>
    </w:p>
    <w:p w:rsidR="00000000" w:rsidRPr="00A47ADD" w:rsidP="00A47ADD">
      <w:pPr>
        <w:pStyle w:val="Heading1"/>
      </w:pPr>
      <w:bookmarkStart w:id="9" w:name="O_93047"/>
      <w:bookmarkEnd w:id="9"/>
      <w:r w:rsidRPr="00A47ADD">
        <w:t>Required Skills and Knowledge</w:t>
      </w:r>
    </w:p>
    <w:tbl>
      <w:tblPr>
        <w:tblW w:w="0" w:type="auto"/>
        <w:tblLayout w:type="fixed"/>
        <w:tblCellMar>
          <w:left w:w="62" w:type="dxa"/>
          <w:right w:w="62" w:type="dxa"/>
        </w:tblCellMar>
        <w:tblLook w:val="0000"/>
      </w:tblPr>
      <w:tblGrid>
        <w:gridCol w:w="9093"/>
      </w:tblGrid>
      <w:tr w:rsidTr="00D440DB">
        <w:tblPrEx>
          <w:tblW w:w="0" w:type="auto"/>
          <w:tblLayout w:type="fixed"/>
          <w:tblCellMar>
            <w:left w:w="62" w:type="dxa"/>
            <w:right w:w="62" w:type="dxa"/>
          </w:tblCellMar>
          <w:tblLook w:val="0000"/>
        </w:tblPrEx>
        <w:trPr>
          <w:tblHeader/>
        </w:trPr>
        <w:tc>
          <w:tcPr>
            <w:tcW w:w="9093" w:type="dxa"/>
            <w:tcBorders>
              <w:top w:val="nil"/>
              <w:left w:val="nil"/>
              <w:bottom w:val="nil"/>
              <w:right w:val="nil"/>
            </w:tcBorders>
            <w:tcMar>
              <w:top w:w="0" w:type="dxa"/>
              <w:left w:w="62" w:type="dxa"/>
              <w:bottom w:w="0" w:type="dxa"/>
              <w:right w:w="62" w:type="dxa"/>
            </w:tcMar>
          </w:tcPr>
          <w:p w:rsidR="00000000" w:rsidRPr="00A47ADD" w:rsidP="00A47ADD">
            <w:pPr>
              <w:pStyle w:val="BodyText"/>
              <w:rPr>
                <w:rStyle w:val="SpecialBold"/>
              </w:rPr>
            </w:pPr>
          </w:p>
          <w:p w:rsidR="00000000" w:rsidP="00A47ADD">
            <w:pPr>
              <w:pStyle w:val="BodyText"/>
              <w:rPr>
                <w:rFonts w:ascii="Tahoma" w:hAnsi="Tahoma"/>
                <w:lang w:val="en-NZ"/>
              </w:rPr>
            </w:pPr>
            <w:r w:rsidRPr="00A47ADD">
              <w:t>This des</w:t>
            </w:r>
            <w:r w:rsidRPr="00A47ADD">
              <w:t>cribes the essential skills and knowledge and their level required for this unit.</w:t>
            </w:r>
          </w:p>
        </w:tc>
      </w:tr>
      <w:tr w:rsidTr="00D440DB">
        <w:tblPrEx>
          <w:tblW w:w="0" w:type="auto"/>
          <w:tblLayout w:type="fixed"/>
          <w:tblCellMar>
            <w:left w:w="62" w:type="dxa"/>
            <w:right w:w="62" w:type="dxa"/>
          </w:tblCellMar>
          <w:tblLook w:val="0000"/>
        </w:tblPrEx>
        <w:tc>
          <w:tcPr>
            <w:tcW w:w="9093" w:type="dxa"/>
            <w:tcBorders>
              <w:top w:val="nil"/>
              <w:left w:val="nil"/>
              <w:bottom w:val="nil"/>
              <w:right w:val="nil"/>
            </w:tcBorders>
            <w:tcMar>
              <w:top w:w="0" w:type="dxa"/>
              <w:left w:w="62" w:type="dxa"/>
              <w:bottom w:w="0" w:type="dxa"/>
              <w:right w:w="62" w:type="dxa"/>
            </w:tcMar>
          </w:tcPr>
          <w:p w:rsidR="00000000" w:rsidRPr="00A47ADD" w:rsidP="00A47ADD">
            <w:pPr>
              <w:pStyle w:val="BodyText"/>
            </w:pPr>
            <w:r w:rsidRPr="00A47ADD">
              <w:t>Demonstrates knowledge of:</w:t>
            </w:r>
          </w:p>
          <w:p w:rsidR="00000000" w:rsidRPr="00A47ADD" w:rsidP="00A47ADD">
            <w:pPr>
              <w:pStyle w:val="ListBullet"/>
            </w:pPr>
            <w:r w:rsidRPr="00A47ADD">
              <w:t>garment construction</w:t>
            </w:r>
          </w:p>
          <w:p w:rsidR="00000000" w:rsidRPr="00A47ADD" w:rsidP="00A47ADD">
            <w:pPr>
              <w:pStyle w:val="ListBullet"/>
            </w:pPr>
            <w:r w:rsidRPr="00A47ADD">
              <w:t>assembly methods</w:t>
            </w:r>
          </w:p>
          <w:p w:rsidR="00000000" w:rsidRPr="00A47ADD" w:rsidP="00A47ADD">
            <w:pPr>
              <w:pStyle w:val="ListBullet"/>
            </w:pPr>
            <w:r w:rsidRPr="00A47ADD">
              <w:t>fabric properties such as weight, shrinkage, pile, grain and pattern shapes</w:t>
            </w:r>
          </w:p>
          <w:p w:rsidR="00000000" w:rsidRPr="00A47ADD" w:rsidP="00A47ADD">
            <w:pPr>
              <w:pStyle w:val="ListBullet"/>
            </w:pPr>
            <w:r w:rsidRPr="00A47ADD">
              <w:t>the importance of the selvedge and bias of fabrics and their characteristics</w:t>
            </w:r>
          </w:p>
          <w:p w:rsidR="00000000" w:rsidRPr="00A47ADD" w:rsidP="00A47ADD">
            <w:pPr>
              <w:pStyle w:val="ListBullet"/>
            </w:pPr>
            <w:r w:rsidRPr="00A47ADD">
              <w:t>safety and environmental aspects of relevant enterprise activities</w:t>
            </w:r>
          </w:p>
          <w:p w:rsidR="00000000" w:rsidRPr="00A47ADD" w:rsidP="00A47ADD">
            <w:pPr>
              <w:pStyle w:val="ListBullet"/>
            </w:pPr>
            <w:r w:rsidRPr="00A47ADD">
              <w:t>OHS practices, including hazard identification and control measures</w:t>
            </w:r>
          </w:p>
          <w:p w:rsidR="00000000" w:rsidRPr="00A47ADD" w:rsidP="00A47ADD">
            <w:pPr>
              <w:pStyle w:val="ListBullet"/>
            </w:pPr>
            <w:r w:rsidRPr="00A47ADD">
              <w:t>quality practices</w:t>
            </w:r>
          </w:p>
          <w:p w:rsidR="00000000" w:rsidRPr="00A47ADD" w:rsidP="00A47ADD">
            <w:pPr>
              <w:pStyle w:val="ListBullet"/>
            </w:pPr>
            <w:r w:rsidRPr="00A47ADD">
              <w:t>workplace practices</w:t>
            </w:r>
          </w:p>
          <w:p w:rsidR="00000000" w:rsidP="00A47ADD">
            <w:pPr>
              <w:pStyle w:val="ListBullet"/>
              <w:rPr>
                <w:lang w:val="en-NZ"/>
              </w:rPr>
            </w:pPr>
            <w:r w:rsidRPr="00A47ADD">
              <w:t>record</w:t>
            </w:r>
            <w:r w:rsidRPr="00A47ADD">
              <w:t>ing and reporting practices</w:t>
            </w:r>
          </w:p>
        </w:tc>
      </w:tr>
      <w:tr w:rsidTr="00D440DB">
        <w:tblPrEx>
          <w:tblW w:w="0" w:type="auto"/>
          <w:tblLayout w:type="fixed"/>
          <w:tblCellMar>
            <w:left w:w="62" w:type="dxa"/>
            <w:right w:w="62" w:type="dxa"/>
          </w:tblCellMar>
          <w:tblLook w:val="0000"/>
        </w:tblPrEx>
        <w:tc>
          <w:tcPr>
            <w:tcW w:w="9093" w:type="dxa"/>
            <w:tcBorders>
              <w:top w:val="nil"/>
              <w:left w:val="nil"/>
              <w:bottom w:val="nil"/>
              <w:right w:val="nil"/>
            </w:tcBorders>
            <w:tcMar>
              <w:top w:w="0" w:type="dxa"/>
              <w:left w:w="62" w:type="dxa"/>
              <w:bottom w:w="0" w:type="dxa"/>
              <w:right w:w="62" w:type="dxa"/>
            </w:tcMar>
          </w:tcPr>
          <w:p w:rsidR="00000000" w:rsidRPr="00A47ADD" w:rsidP="00A47ADD">
            <w:pPr>
              <w:pStyle w:val="BodyText"/>
            </w:pPr>
            <w:r w:rsidRPr="00A47ADD">
              <w:t>Demonstrates skills to:</w:t>
            </w:r>
          </w:p>
          <w:p w:rsidR="00000000" w:rsidRPr="00A47ADD" w:rsidP="00A47ADD">
            <w:pPr>
              <w:pStyle w:val="ListBullet"/>
            </w:pPr>
            <w:r w:rsidRPr="00A47ADD">
              <w:t>use appropriate techniques for laying-up and cutting operations</w:t>
            </w:r>
          </w:p>
          <w:p w:rsidR="00000000" w:rsidRPr="00A47ADD" w:rsidP="00A47ADD">
            <w:pPr>
              <w:pStyle w:val="ListBullet"/>
            </w:pPr>
            <w:r w:rsidRPr="00A47ADD">
              <w:t>apply all the relevant safety practices when working in the clothing industry</w:t>
            </w:r>
          </w:p>
          <w:p w:rsidR="00000000" w:rsidRPr="00A47ADD" w:rsidP="00A47ADD">
            <w:pPr>
              <w:pStyle w:val="ListBullet"/>
            </w:pPr>
            <w:r w:rsidRPr="00A47ADD">
              <w:t>communicate effectively with clients, individuals, work grou</w:t>
            </w:r>
            <w:r w:rsidRPr="00A47ADD">
              <w:t>ps and supervisors</w:t>
            </w:r>
          </w:p>
          <w:p w:rsidR="00000000" w:rsidRPr="00A47ADD" w:rsidP="00A47ADD">
            <w:pPr>
              <w:pStyle w:val="ListBullet"/>
            </w:pPr>
            <w:r w:rsidRPr="00A47ADD">
              <w:t>document and transfer information</w:t>
            </w:r>
          </w:p>
          <w:p w:rsidR="00000000" w:rsidRPr="00A47ADD" w:rsidP="00A47ADD">
            <w:pPr>
              <w:pStyle w:val="ListBullet"/>
            </w:pPr>
            <w:r w:rsidRPr="00A47ADD">
              <w:t>read, interpret and follow information on work specifications, standard operating procedures and work instructions and other reference material</w:t>
            </w:r>
          </w:p>
          <w:p w:rsidR="00000000" w:rsidRPr="00A47ADD" w:rsidP="00A47ADD">
            <w:pPr>
              <w:pStyle w:val="ListBullet"/>
            </w:pPr>
            <w:r w:rsidRPr="00A47ADD">
              <w:t>maintain accurate records</w:t>
            </w:r>
          </w:p>
          <w:p w:rsidR="00000000" w:rsidRPr="00A47ADD" w:rsidP="00A47ADD">
            <w:pPr>
              <w:pStyle w:val="ListBullet"/>
            </w:pPr>
            <w:r w:rsidRPr="00A47ADD">
              <w:t>communicate within the workplace</w:t>
            </w:r>
          </w:p>
          <w:p w:rsidR="00000000" w:rsidRPr="00A47ADD" w:rsidP="00A47ADD">
            <w:pPr>
              <w:pStyle w:val="ListBullet"/>
            </w:pPr>
            <w:r w:rsidRPr="00A47ADD">
              <w:t>sequence operations</w:t>
            </w:r>
          </w:p>
          <w:p w:rsidR="00000000" w:rsidRPr="00A47ADD" w:rsidP="00A47ADD">
            <w:pPr>
              <w:pStyle w:val="ListBullet"/>
            </w:pPr>
            <w:r w:rsidRPr="00A47ADD">
              <w:t>meet specifications</w:t>
            </w:r>
          </w:p>
          <w:p w:rsidR="00000000" w:rsidRPr="00A47ADD" w:rsidP="00A47ADD">
            <w:pPr>
              <w:pStyle w:val="ListBullet"/>
            </w:pPr>
            <w:r w:rsidRPr="00A47ADD">
              <w:t>clarify and check task-related information</w:t>
            </w:r>
          </w:p>
          <w:p w:rsidR="00000000" w:rsidRPr="00A47ADD" w:rsidP="00A47ADD">
            <w:pPr>
              <w:pStyle w:val="ListBullet"/>
            </w:pPr>
            <w:r w:rsidRPr="00A47ADD">
              <w:t>carry our work according to OHS practices</w:t>
            </w:r>
          </w:p>
        </w:tc>
      </w:tr>
    </w:tbl>
    <w:p w:rsidR="00000000" w:rsidRPr="00A47ADD" w:rsidP="00A47ADD">
      <w:pPr>
        <w:pStyle w:val="BodyText"/>
      </w:pPr>
    </w:p>
    <w:p w:rsidR="00000000" w:rsidRPr="00A47ADD" w:rsidP="00A47ADD">
      <w:pPr>
        <w:pStyle w:val="AllowPageBreak"/>
      </w:pPr>
    </w:p>
    <w:p w:rsidR="00000000" w:rsidRPr="00A47ADD" w:rsidP="00A47ADD">
      <w:pPr>
        <w:pStyle w:val="Heading1"/>
      </w:pPr>
      <w:bookmarkStart w:id="10" w:name="O_93048"/>
      <w:bookmarkEnd w:id="10"/>
      <w:r w:rsidRPr="00A47ADD">
        <w:t>Evidence Guide</w:t>
      </w:r>
    </w:p>
    <w:tbl>
      <w:tblPr>
        <w:tblW w:w="0" w:type="auto"/>
        <w:tblLayout w:type="fixed"/>
        <w:tblCellMar>
          <w:left w:w="62" w:type="dxa"/>
          <w:right w:w="62" w:type="dxa"/>
        </w:tblCellMar>
        <w:tblLook w:val="0000"/>
      </w:tblPr>
      <w:tblGrid>
        <w:gridCol w:w="2268"/>
        <w:gridCol w:w="6825"/>
      </w:tblGrid>
      <w:tr w:rsidTr="00D440DB">
        <w:tblPrEx>
          <w:tblW w:w="0" w:type="auto"/>
          <w:tblLayout w:type="fixed"/>
          <w:tblCellMar>
            <w:left w:w="62" w:type="dxa"/>
            <w:right w:w="62" w:type="dxa"/>
          </w:tblCellMar>
          <w:tblLook w:val="0000"/>
        </w:tblPrEx>
        <w:trPr>
          <w:tblHeader/>
        </w:trPr>
        <w:tc>
          <w:tcPr>
            <w:tcW w:w="9093" w:type="dxa"/>
            <w:gridSpan w:val="2"/>
            <w:tcBorders>
              <w:top w:val="nil"/>
              <w:left w:val="nil"/>
              <w:bottom w:val="nil"/>
              <w:right w:val="nil"/>
            </w:tcBorders>
            <w:tcMar>
              <w:top w:w="0" w:type="dxa"/>
              <w:left w:w="62" w:type="dxa"/>
              <w:bottom w:w="0" w:type="dxa"/>
              <w:right w:w="62" w:type="dxa"/>
            </w:tcMar>
          </w:tcPr>
          <w:p w:rsidR="00000000" w:rsidRPr="00A47ADD" w:rsidP="00A47ADD">
            <w:pPr>
              <w:pStyle w:val="BodyText"/>
              <w:rPr>
                <w:rStyle w:val="SpecialBold"/>
              </w:rPr>
            </w:pPr>
          </w:p>
          <w:p w:rsidR="00000000" w:rsidP="00A47ADD">
            <w:pPr>
              <w:pStyle w:val="BodyText"/>
              <w:rPr>
                <w:rFonts w:ascii="Tahoma" w:hAnsi="Tahoma"/>
                <w:lang w:val="en-NZ"/>
              </w:rPr>
            </w:pPr>
            <w:r w:rsidRPr="00A47ADD">
              <w:t>The Evidence Guide provides advice on assessment and must be read in conjunction with the Performa</w:t>
            </w:r>
            <w:r w:rsidRPr="00A47ADD">
              <w:t>nce Criteria, Required Skills and Knowledge, the Range Statement and the Assessment Guidelines for the Training Package.</w:t>
            </w:r>
          </w:p>
        </w:tc>
      </w:tr>
      <w:tr w:rsidTr="00D440D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rPr>
                <w:rStyle w:val="SpecialBold"/>
              </w:rPr>
              <w:t>Critical aspects for assessment and evidence required to demonstrate competency in this unit</w:t>
            </w:r>
          </w:p>
        </w:tc>
        <w:tc>
          <w:tcPr>
            <w:tcW w:w="6825" w:type="dxa"/>
            <w:tcBorders>
              <w:top w:val="nil"/>
              <w:left w:val="nil"/>
              <w:bottom w:val="nil"/>
              <w:right w:val="nil"/>
            </w:tcBorders>
            <w:tcMar>
              <w:top w:w="0" w:type="dxa"/>
              <w:left w:w="62" w:type="dxa"/>
              <w:bottom w:w="0" w:type="dxa"/>
              <w:right w:w="62" w:type="dxa"/>
            </w:tcMar>
          </w:tcPr>
          <w:p w:rsidR="00000000" w:rsidRPr="00A47ADD" w:rsidP="00A47ADD">
            <w:pPr>
              <w:pStyle w:val="BodyText"/>
            </w:pPr>
            <w:r w:rsidRPr="00A47ADD">
              <w:t>Demonstrates skills and knowledge to:</w:t>
            </w:r>
          </w:p>
          <w:p w:rsidR="00000000" w:rsidRPr="00A47ADD" w:rsidP="00A47ADD">
            <w:pPr>
              <w:pStyle w:val="ListBullet"/>
            </w:pPr>
            <w:r w:rsidRPr="00A47ADD">
              <w:t>obtain accurate measurements from client</w:t>
            </w:r>
          </w:p>
          <w:p w:rsidR="00000000" w:rsidRPr="00A47ADD" w:rsidP="00A47ADD">
            <w:pPr>
              <w:pStyle w:val="ListBullet"/>
            </w:pPr>
            <w:r w:rsidRPr="00A47ADD">
              <w:t>ensure design is suitable for client</w:t>
            </w:r>
          </w:p>
          <w:p w:rsidR="00000000" w:rsidRPr="00A47ADD" w:rsidP="00A47ADD">
            <w:pPr>
              <w:pStyle w:val="ListBullet"/>
            </w:pPr>
            <w:r w:rsidRPr="00A47ADD">
              <w:t>communicate effectively and interacting with the client in the presentation of ideas and designs</w:t>
            </w:r>
          </w:p>
          <w:p w:rsidR="00000000" w:rsidRPr="00A47ADD" w:rsidP="00A47ADD">
            <w:pPr>
              <w:pStyle w:val="ListBullet"/>
            </w:pPr>
            <w:r w:rsidRPr="00A47ADD">
              <w:t>laying-up and aligning material with pattern</w:t>
            </w:r>
          </w:p>
          <w:p w:rsidR="00000000" w:rsidRPr="00A47ADD" w:rsidP="00A47ADD">
            <w:pPr>
              <w:pStyle w:val="ListBullet"/>
            </w:pPr>
            <w:r w:rsidRPr="00A47ADD">
              <w:t>cutting material</w:t>
            </w:r>
          </w:p>
          <w:p w:rsidR="00000000" w:rsidRPr="00A47ADD" w:rsidP="00A47ADD">
            <w:pPr>
              <w:pStyle w:val="ListBullet"/>
            </w:pPr>
            <w:r w:rsidRPr="00A47ADD">
              <w:t>apply workplace hea</w:t>
            </w:r>
            <w:r w:rsidRPr="00A47ADD">
              <w:t>lth and safety policies in work operations</w:t>
            </w:r>
          </w:p>
          <w:p w:rsidR="00000000" w:rsidRPr="00A47ADD" w:rsidP="00A47ADD">
            <w:pPr>
              <w:pStyle w:val="ListBullet"/>
            </w:pPr>
            <w:r w:rsidRPr="00A47ADD">
              <w:t>maintain accurate records</w:t>
            </w:r>
          </w:p>
          <w:p w:rsidR="00000000" w:rsidRPr="00A47ADD" w:rsidP="00A47ADD">
            <w:pPr>
              <w:pStyle w:val="BodyText"/>
            </w:pPr>
            <w:r w:rsidRPr="00A47ADD">
              <w:t>Consistently applies skills and knowledge when:</w:t>
            </w:r>
          </w:p>
          <w:p w:rsidR="00000000" w:rsidRPr="00A47ADD" w:rsidP="00A47ADD">
            <w:pPr>
              <w:pStyle w:val="ListBullet"/>
            </w:pPr>
            <w:r w:rsidRPr="00A47ADD">
              <w:t>organising work</w:t>
            </w:r>
          </w:p>
          <w:p w:rsidR="00000000" w:rsidRPr="00A47ADD" w:rsidP="00A47ADD">
            <w:pPr>
              <w:pStyle w:val="ListBullet"/>
            </w:pPr>
            <w:r w:rsidRPr="00A47ADD">
              <w:t xml:space="preserve">completing tasks </w:t>
            </w:r>
          </w:p>
          <w:p w:rsidR="00000000" w:rsidRPr="00A47ADD" w:rsidP="00A47ADD">
            <w:pPr>
              <w:pStyle w:val="ListBullet"/>
            </w:pPr>
            <w:r w:rsidRPr="00A47ADD">
              <w:t xml:space="preserve">identifying improvements </w:t>
            </w:r>
          </w:p>
          <w:p w:rsidR="00000000" w:rsidRPr="00A47ADD" w:rsidP="00A47ADD">
            <w:pPr>
              <w:pStyle w:val="ListBullet"/>
            </w:pPr>
            <w:r w:rsidRPr="00A47ADD">
              <w:t>using workplace practices</w:t>
            </w:r>
          </w:p>
          <w:p w:rsidR="00000000" w:rsidRPr="00A47ADD" w:rsidP="00A47ADD">
            <w:pPr>
              <w:pStyle w:val="ListBullet"/>
            </w:pPr>
            <w:r w:rsidRPr="00A47ADD">
              <w:t>using OHS practices</w:t>
            </w:r>
          </w:p>
          <w:p w:rsidR="00000000" w:rsidRPr="00A47ADD" w:rsidP="00A47ADD">
            <w:pPr>
              <w:pStyle w:val="ListBullet"/>
            </w:pPr>
            <w:r w:rsidRPr="00A47ADD">
              <w:t>recording and reporting accidents and incidents</w:t>
            </w:r>
          </w:p>
          <w:p w:rsidR="00000000" w:rsidRPr="00A47ADD" w:rsidP="00A47ADD">
            <w:pPr>
              <w:pStyle w:val="ListBullet"/>
            </w:pPr>
            <w:r w:rsidRPr="00A47ADD">
              <w:t>assessing operational readiness of equipment used and work processes</w:t>
            </w:r>
          </w:p>
          <w:p w:rsidR="00000000" w:rsidRPr="00A47ADD" w:rsidP="00A47ADD">
            <w:pPr>
              <w:pStyle w:val="ListBullet"/>
            </w:pPr>
            <w:r w:rsidRPr="00A47ADD">
              <w:t>recognising and adapting to cultural differences in the workplace, including modes of behaviour and interactions</w:t>
            </w:r>
          </w:p>
          <w:p w:rsidR="00000000" w:rsidP="00A47ADD">
            <w:pPr>
              <w:pStyle w:val="ListBullet"/>
              <w:rPr>
                <w:lang w:val="en-NZ"/>
              </w:rPr>
            </w:pPr>
            <w:r w:rsidRPr="00A47ADD">
              <w:t>completing work systematic</w:t>
            </w:r>
            <w:r w:rsidRPr="00A47ADD">
              <w:t>ally with attention to detail without damage to goods and equipment</w:t>
            </w:r>
          </w:p>
        </w:tc>
      </w:tr>
      <w:tr w:rsidTr="00D440D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rPr>
                <w:rStyle w:val="SpecialBold"/>
              </w:rPr>
              <w:t>Context and specific resources for assessment</w:t>
            </w:r>
          </w:p>
        </w:tc>
        <w:tc>
          <w:tcPr>
            <w:tcW w:w="6825" w:type="dxa"/>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t xml:space="preserve">Assessment may occur on the job or in an appropriately simulated environment and requires access to work areas, materials and equipment, and </w:t>
            </w:r>
            <w:r w:rsidRPr="00A47ADD">
              <w:t>to information on workplace practices and OHS practices.</w:t>
            </w:r>
          </w:p>
        </w:tc>
      </w:tr>
      <w:tr w:rsidTr="00D440D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rPr>
                <w:rStyle w:val="SpecialBold"/>
              </w:rPr>
              <w:t>Guidance information for assessment</w:t>
            </w:r>
          </w:p>
        </w:tc>
        <w:tc>
          <w:tcPr>
            <w:tcW w:w="6825" w:type="dxa"/>
            <w:tcBorders>
              <w:top w:val="nil"/>
              <w:left w:val="nil"/>
              <w:bottom w:val="nil"/>
              <w:right w:val="nil"/>
            </w:tcBorders>
            <w:tcMar>
              <w:top w:w="0" w:type="dxa"/>
              <w:left w:w="62" w:type="dxa"/>
              <w:bottom w:w="0" w:type="dxa"/>
              <w:right w:w="62" w:type="dxa"/>
            </w:tcMar>
          </w:tcPr>
          <w:p w:rsidR="00000000" w:rsidRPr="00A47ADD" w:rsidP="00A47ADD">
            <w:pPr>
              <w:pStyle w:val="BodyText"/>
            </w:pPr>
            <w:r w:rsidRPr="00A47ADD">
              <w:t>This unit may be assessed independently or in combination with other relevant units.</w:t>
            </w:r>
          </w:p>
        </w:tc>
      </w:tr>
    </w:tbl>
    <w:p w:rsidR="00000000" w:rsidRPr="00A47ADD" w:rsidP="00A47ADD">
      <w:pPr>
        <w:pStyle w:val="BodyText"/>
      </w:pPr>
    </w:p>
    <w:p w:rsidR="00000000" w:rsidRPr="00A47ADD" w:rsidP="00A47ADD">
      <w:pPr>
        <w:pStyle w:val="AllowPageBreak"/>
      </w:pPr>
    </w:p>
    <w:p w:rsidR="00000000" w:rsidRPr="00A47ADD" w:rsidP="00A47ADD">
      <w:pPr>
        <w:pStyle w:val="Heading1"/>
      </w:pPr>
      <w:bookmarkStart w:id="11" w:name="O_93049"/>
      <w:bookmarkEnd w:id="11"/>
      <w:r w:rsidRPr="00A47ADD">
        <w:t>Range Statement</w:t>
      </w:r>
    </w:p>
    <w:tbl>
      <w:tblPr>
        <w:tblW w:w="0" w:type="auto"/>
        <w:tblLayout w:type="fixed"/>
        <w:tblCellMar>
          <w:left w:w="62" w:type="dxa"/>
          <w:right w:w="62" w:type="dxa"/>
        </w:tblCellMar>
        <w:tblLook w:val="0000"/>
      </w:tblPr>
      <w:tblGrid>
        <w:gridCol w:w="2268"/>
        <w:gridCol w:w="62"/>
        <w:gridCol w:w="13"/>
        <w:gridCol w:w="6729"/>
        <w:gridCol w:w="21"/>
      </w:tblGrid>
      <w:tr w:rsidTr="00D440DB">
        <w:tblPrEx>
          <w:tblW w:w="0" w:type="auto"/>
          <w:tblLayout w:type="fixed"/>
          <w:tblCellMar>
            <w:left w:w="62" w:type="dxa"/>
            <w:right w:w="62" w:type="dxa"/>
          </w:tblCellMar>
          <w:tblLook w:val="0000"/>
        </w:tblPrEx>
        <w:tc>
          <w:tcPr>
            <w:tcW w:w="9093" w:type="dxa"/>
            <w:gridSpan w:val="5"/>
            <w:tcBorders>
              <w:top w:val="nil"/>
              <w:left w:val="nil"/>
              <w:bottom w:val="nil"/>
              <w:right w:val="nil"/>
            </w:tcBorders>
            <w:tcMar>
              <w:top w:w="0" w:type="dxa"/>
              <w:left w:w="62" w:type="dxa"/>
              <w:bottom w:w="0" w:type="dxa"/>
              <w:right w:w="62" w:type="dxa"/>
            </w:tcMar>
          </w:tcPr>
          <w:p w:rsidR="00000000" w:rsidRPr="00A47ADD" w:rsidP="00A47ADD">
            <w:pPr>
              <w:pStyle w:val="BodyText"/>
            </w:pPr>
            <w:r w:rsidRPr="00A47ADD">
              <w:rPr>
                <w:rStyle w:val="SpecialBold"/>
              </w:rPr>
              <w:t>RANGE STATEMENT</w:t>
            </w:r>
          </w:p>
          <w:p w:rsidR="00000000" w:rsidP="00A47ADD">
            <w:pPr>
              <w:pStyle w:val="BodyText"/>
              <w:rPr>
                <w:lang w:val="en-NZ"/>
              </w:rPr>
            </w:pPr>
            <w:r w:rsidRPr="00A47ADD">
              <w:t>The Range Statement relates to the unit of competency as a whole. It allows for different work environments and situations that may affect performance. Bold italicised wording, if used in the Performance Criteria, is detailed below. Add any essential opera</w:t>
            </w:r>
            <w:r w:rsidRPr="00A47ADD">
              <w:t>ting conditions that may be present with training and assessment depending on the work situation, needs if the candidate, accessibility of the item, and local industry and regional contexts.</w:t>
            </w:r>
          </w:p>
        </w:tc>
      </w:tr>
      <w:tr w:rsidTr="00D440DB">
        <w:tblPrEx>
          <w:tblW w:w="0" w:type="auto"/>
          <w:tblLayout w:type="fixed"/>
          <w:tblCellMar>
            <w:left w:w="62" w:type="dxa"/>
            <w:right w:w="62" w:type="dxa"/>
          </w:tblCellMar>
          <w:tblLook w:val="0000"/>
        </w:tblPrEx>
        <w:trPr>
          <w:gridAfter w:val="1"/>
          <w:wAfter w:w="21" w:type="dxa"/>
        </w:trPr>
        <w:tc>
          <w:tcPr>
            <w:tcW w:w="2268" w:type="dxa"/>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t>Legislative/regulatory requirements</w:t>
            </w:r>
          </w:p>
        </w:tc>
        <w:tc>
          <w:tcPr>
            <w:tcW w:w="6804" w:type="dxa"/>
            <w:gridSpan w:val="3"/>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t xml:space="preserve">All work must comply with </w:t>
            </w:r>
            <w:r w:rsidRPr="00A47ADD">
              <w:t>relevant Federal and State or Territory legislative or regulatory requirements.</w:t>
            </w:r>
          </w:p>
        </w:tc>
      </w:tr>
      <w:tr w:rsidTr="00D440DB">
        <w:tblPrEx>
          <w:tblW w:w="0" w:type="auto"/>
          <w:tblLayout w:type="fixed"/>
          <w:tblCellMar>
            <w:left w:w="62" w:type="dxa"/>
            <w:right w:w="62" w:type="dxa"/>
          </w:tblCellMar>
          <w:tblLook w:val="0000"/>
        </w:tblPrEx>
        <w:tc>
          <w:tcPr>
            <w:tcW w:w="2343" w:type="dxa"/>
            <w:gridSpan w:val="3"/>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t>Garment dimensions may include:</w:t>
            </w:r>
          </w:p>
        </w:tc>
        <w:tc>
          <w:tcPr>
            <w:tcW w:w="6750" w:type="dxa"/>
            <w:gridSpan w:val="2"/>
            <w:tcBorders>
              <w:top w:val="nil"/>
              <w:left w:val="nil"/>
              <w:bottom w:val="nil"/>
              <w:right w:val="nil"/>
            </w:tcBorders>
            <w:tcMar>
              <w:top w:w="0" w:type="dxa"/>
              <w:left w:w="62" w:type="dxa"/>
              <w:bottom w:w="0" w:type="dxa"/>
              <w:right w:w="62" w:type="dxa"/>
            </w:tcMar>
          </w:tcPr>
          <w:p w:rsidR="00000000" w:rsidP="00A47ADD">
            <w:pPr>
              <w:pStyle w:val="ListBullet"/>
              <w:rPr>
                <w:lang w:val="en-NZ"/>
              </w:rPr>
            </w:pPr>
            <w:r w:rsidRPr="00A47ADD">
              <w:t>special individual requirements, such as posture, shape, etc.</w:t>
            </w:r>
          </w:p>
        </w:tc>
      </w:tr>
      <w:tr w:rsidTr="00D440DB">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t>OHS practices</w:t>
            </w:r>
          </w:p>
        </w:tc>
        <w:tc>
          <w:tcPr>
            <w:tcW w:w="6763" w:type="dxa"/>
            <w:gridSpan w:val="3"/>
            <w:tcBorders>
              <w:top w:val="nil"/>
              <w:left w:val="nil"/>
              <w:bottom w:val="nil"/>
              <w:right w:val="nil"/>
            </w:tcBorders>
            <w:tcMar>
              <w:top w:w="0" w:type="dxa"/>
              <w:left w:w="62" w:type="dxa"/>
              <w:bottom w:w="0" w:type="dxa"/>
              <w:right w:w="62" w:type="dxa"/>
            </w:tcMar>
          </w:tcPr>
          <w:p w:rsidR="00000000" w:rsidRPr="00A47ADD" w:rsidP="00A47ADD">
            <w:pPr>
              <w:pStyle w:val="BodyText"/>
            </w:pPr>
            <w:r w:rsidRPr="00A47ADD">
              <w:t>OHS practices must include hazard identification and control, risk assessment and implementation of risk reduction measures specific to the tasks described by this unit, and may include:</w:t>
            </w:r>
          </w:p>
          <w:p w:rsidR="00000000" w:rsidRPr="00A47ADD" w:rsidP="00A47ADD">
            <w:pPr>
              <w:pStyle w:val="ListBullet"/>
            </w:pPr>
            <w:r w:rsidRPr="00A47ADD">
              <w:t>manual handling techniques</w:t>
            </w:r>
          </w:p>
          <w:p w:rsidR="00000000" w:rsidRPr="00A47ADD" w:rsidP="00A47ADD">
            <w:pPr>
              <w:pStyle w:val="ListBullet"/>
            </w:pPr>
            <w:r w:rsidRPr="00A47ADD">
              <w:t>standard operating procedures</w:t>
            </w:r>
          </w:p>
          <w:p w:rsidR="00000000" w:rsidRPr="00A47ADD" w:rsidP="00A47ADD">
            <w:pPr>
              <w:pStyle w:val="ListBullet"/>
            </w:pPr>
            <w:r w:rsidRPr="00A47ADD">
              <w:t>personal pr</w:t>
            </w:r>
            <w:r w:rsidRPr="00A47ADD">
              <w:t>otective equipment</w:t>
            </w:r>
          </w:p>
          <w:p w:rsidR="00000000" w:rsidRPr="00A47ADD" w:rsidP="00A47ADD">
            <w:pPr>
              <w:pStyle w:val="ListBullet"/>
            </w:pPr>
            <w:r w:rsidRPr="00A47ADD">
              <w:t>safe materials handling</w:t>
            </w:r>
          </w:p>
          <w:p w:rsidR="00000000" w:rsidRPr="00A47ADD" w:rsidP="00A47ADD">
            <w:pPr>
              <w:pStyle w:val="ListBullet"/>
            </w:pPr>
            <w:r w:rsidRPr="00A47ADD">
              <w:t>taking of rest breaks</w:t>
            </w:r>
          </w:p>
          <w:p w:rsidR="00000000" w:rsidRPr="00A47ADD" w:rsidP="00A47ADD">
            <w:pPr>
              <w:pStyle w:val="ListBullet"/>
            </w:pPr>
            <w:r w:rsidRPr="00A47ADD">
              <w:t>ergonomic arrangement of workplaces</w:t>
            </w:r>
          </w:p>
          <w:p w:rsidR="00000000" w:rsidRPr="00A47ADD" w:rsidP="00A47ADD">
            <w:pPr>
              <w:pStyle w:val="ListBullet"/>
            </w:pPr>
            <w:r w:rsidRPr="00A47ADD">
              <w:t>following marked walkways</w:t>
            </w:r>
          </w:p>
          <w:p w:rsidR="00000000" w:rsidRPr="00A47ADD" w:rsidP="00A47ADD">
            <w:pPr>
              <w:pStyle w:val="ListBullet"/>
            </w:pPr>
            <w:r w:rsidRPr="00A47ADD">
              <w:t>safe storage of equipment</w:t>
            </w:r>
          </w:p>
          <w:p w:rsidR="00000000" w:rsidRPr="00A47ADD" w:rsidP="00A47ADD">
            <w:pPr>
              <w:pStyle w:val="ListBullet"/>
            </w:pPr>
            <w:r w:rsidRPr="00A47ADD">
              <w:t>housekeeping</w:t>
            </w:r>
          </w:p>
          <w:p w:rsidR="00000000" w:rsidRPr="00A47ADD" w:rsidP="00A47ADD">
            <w:pPr>
              <w:pStyle w:val="ListBullet"/>
            </w:pPr>
            <w:r w:rsidRPr="00A47ADD">
              <w:t>reporting accidents and incidents</w:t>
            </w:r>
          </w:p>
          <w:p w:rsidR="00000000" w:rsidRPr="00A47ADD" w:rsidP="00A47ADD">
            <w:pPr>
              <w:pStyle w:val="ListBullet"/>
            </w:pPr>
            <w:r w:rsidRPr="00A47ADD">
              <w:t>other OHS practices relevant to the job and enterprise</w:t>
            </w:r>
          </w:p>
        </w:tc>
      </w:tr>
    </w:tbl>
    <w:p w:rsidR="00000000" w:rsidRPr="00A47ADD" w:rsidP="00A47ADD">
      <w:pPr>
        <w:pStyle w:val="BodyText"/>
      </w:pPr>
    </w:p>
    <w:p w:rsidR="00000000" w:rsidRPr="00A47ADD" w:rsidP="00A47ADD">
      <w:pPr>
        <w:pStyle w:val="AllowPageBreak"/>
      </w:pPr>
    </w:p>
    <w:p w:rsidR="00000000" w:rsidRPr="00A47ADD" w:rsidP="00A47ADD">
      <w:pPr>
        <w:pStyle w:val="Heading1"/>
      </w:pPr>
      <w:bookmarkStart w:id="12" w:name="O_93050"/>
      <w:bookmarkEnd w:id="12"/>
      <w:r w:rsidRPr="00A47ADD">
        <w:t>Unit Sector(s)</w:t>
      </w:r>
    </w:p>
    <w:tbl>
      <w:tblPr>
        <w:tblW w:w="0" w:type="auto"/>
        <w:tblLayout w:type="fixed"/>
        <w:tblCellMar>
          <w:left w:w="62" w:type="dxa"/>
          <w:right w:w="62" w:type="dxa"/>
        </w:tblCellMar>
        <w:tblLook w:val="0000"/>
      </w:tblPr>
      <w:tblGrid>
        <w:gridCol w:w="2268"/>
        <w:gridCol w:w="6825"/>
      </w:tblGrid>
      <w:tr w:rsidTr="00D440D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A47ADD">
            <w:pPr>
              <w:pStyle w:val="BodyText"/>
              <w:rPr>
                <w:lang w:val="en-NZ"/>
              </w:rPr>
            </w:pPr>
            <w:r w:rsidRPr="00A47ADD">
              <w:rPr>
                <w:rStyle w:val="SpecialBold"/>
              </w:rPr>
              <w:t>Sector</w:t>
            </w:r>
          </w:p>
        </w:tc>
        <w:tc>
          <w:tcPr>
            <w:tcW w:w="6825" w:type="dxa"/>
            <w:tcBorders>
              <w:top w:val="nil"/>
              <w:left w:val="nil"/>
              <w:bottom w:val="nil"/>
              <w:right w:val="nil"/>
            </w:tcBorders>
            <w:tcMar>
              <w:top w:w="0" w:type="dxa"/>
              <w:left w:w="62" w:type="dxa"/>
              <w:bottom w:w="0" w:type="dxa"/>
              <w:right w:w="62" w:type="dxa"/>
            </w:tcMar>
          </w:tcPr>
          <w:p w:rsidR="00000000" w:rsidRPr="00A47ADD" w:rsidP="00A47ADD">
            <w:pPr>
              <w:pStyle w:val="BodyText"/>
            </w:pPr>
            <w:r w:rsidRPr="00A47ADD">
              <w:t>Clothing Production</w:t>
            </w:r>
          </w:p>
        </w:tc>
      </w:tr>
    </w:tbl>
    <w:p w:rsidR="00000000" w:rsidRPr="00A47ADD" w:rsidP="00A47ADD">
      <w:pPr>
        <w:pStyle w:val="BodyText"/>
      </w:pPr>
    </w:p>
    <w:p w:rsidR="00000000" w:rsidRPr="00A47ADD" w:rsidP="00A47ADD"/>
    <w:sectPr w:rsidSect="00A47A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0DB" w:rsidP="00D44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DB" w:rsidP="00A47A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440DB" w:rsidP="00A47A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440DB" w:rsidP="00A47A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0DB" w:rsidP="00D440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0DB" w:rsidP="00A47ADD">
    <w:pPr>
      <w:pStyle w:val="Header"/>
      <w:framePr w:wrap="around"/>
    </w:pPr>
    <w:r>
      <w:fldChar w:fldCharType="begin"/>
    </w:r>
    <w:r>
      <w:instrText xml:space="preserve"> TITLE   \* MERGEFORMAT </w:instrText>
    </w:r>
    <w:r>
      <w:fldChar w:fldCharType="separate"/>
    </w:r>
    <w:r>
      <w:t>LMTCL4003A Measure, lay-up and cut custom-made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40DB" w:rsidP="00A47A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0A7D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2E2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A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7ADD"/>
    <w:pPr>
      <w:spacing w:before="360" w:after="60"/>
      <w:outlineLvl w:val="0"/>
    </w:pPr>
    <w:rPr>
      <w:sz w:val="32"/>
    </w:rPr>
  </w:style>
  <w:style w:type="paragraph" w:styleId="Heading2">
    <w:name w:val="heading 2"/>
    <w:basedOn w:val="HeadingBase"/>
    <w:next w:val="BodyText"/>
    <w:link w:val="Heading2Char"/>
    <w:qFormat/>
    <w:rsid w:val="00A47ADD"/>
    <w:pPr>
      <w:keepLines/>
      <w:spacing w:before="240" w:after="120"/>
      <w:outlineLvl w:val="1"/>
    </w:pPr>
    <w:rPr>
      <w:sz w:val="28"/>
      <w:szCs w:val="40"/>
    </w:rPr>
  </w:style>
  <w:style w:type="paragraph" w:styleId="Heading3">
    <w:name w:val="heading 3"/>
    <w:basedOn w:val="HeadingBase"/>
    <w:next w:val="BodyText"/>
    <w:link w:val="Heading3Char"/>
    <w:qFormat/>
    <w:rsid w:val="00A47ADD"/>
    <w:pPr>
      <w:spacing w:before="180" w:after="120"/>
      <w:outlineLvl w:val="2"/>
    </w:pPr>
    <w:rPr>
      <w:spacing w:val="-10"/>
      <w:kern w:val="32"/>
    </w:rPr>
  </w:style>
  <w:style w:type="paragraph" w:styleId="Heading4">
    <w:name w:val="heading 4"/>
    <w:basedOn w:val="HeadingBase"/>
    <w:next w:val="BodyText"/>
    <w:link w:val="Heading4Char"/>
    <w:qFormat/>
    <w:rsid w:val="00A47ADD"/>
    <w:pPr>
      <w:spacing w:before="160" w:after="120"/>
      <w:outlineLvl w:val="3"/>
    </w:pPr>
    <w:rPr>
      <w:sz w:val="22"/>
    </w:rPr>
  </w:style>
  <w:style w:type="paragraph" w:styleId="Heading5">
    <w:name w:val="heading 5"/>
    <w:basedOn w:val="HeadingBase"/>
    <w:next w:val="Normal"/>
    <w:link w:val="Heading5Char"/>
    <w:qFormat/>
    <w:rsid w:val="00A47ADD"/>
    <w:pPr>
      <w:spacing w:before="80"/>
      <w:outlineLvl w:val="4"/>
    </w:pPr>
    <w:rPr>
      <w:color w:val="918585"/>
      <w:sz w:val="20"/>
    </w:rPr>
  </w:style>
  <w:style w:type="paragraph" w:styleId="Heading6">
    <w:name w:val="heading 6"/>
    <w:basedOn w:val="HeadingBase"/>
    <w:next w:val="Normal"/>
    <w:link w:val="Heading6Char"/>
    <w:qFormat/>
    <w:rsid w:val="00A47ADD"/>
    <w:pPr>
      <w:spacing w:before="60"/>
      <w:outlineLvl w:val="5"/>
    </w:pPr>
    <w:rPr>
      <w:color w:val="918585"/>
      <w:sz w:val="20"/>
    </w:rPr>
  </w:style>
  <w:style w:type="paragraph" w:styleId="Heading7">
    <w:name w:val="heading 7"/>
    <w:basedOn w:val="Normal"/>
    <w:next w:val="Normal"/>
    <w:link w:val="Heading7Char"/>
    <w:qFormat/>
    <w:rsid w:val="00A47ADD"/>
    <w:pPr>
      <w:ind w:left="720"/>
      <w:outlineLvl w:val="6"/>
    </w:pPr>
    <w:rPr>
      <w:i/>
    </w:rPr>
  </w:style>
  <w:style w:type="paragraph" w:styleId="Heading8">
    <w:name w:val="heading 8"/>
    <w:basedOn w:val="Normal"/>
    <w:next w:val="Normal"/>
    <w:link w:val="Heading8Char"/>
    <w:qFormat/>
    <w:rsid w:val="00A47ADD"/>
    <w:pPr>
      <w:ind w:left="720"/>
      <w:outlineLvl w:val="7"/>
    </w:pPr>
    <w:rPr>
      <w:i/>
    </w:rPr>
  </w:style>
  <w:style w:type="paragraph" w:styleId="Heading9">
    <w:name w:val="heading 9"/>
    <w:basedOn w:val="Normal"/>
    <w:next w:val="Normal"/>
    <w:link w:val="Heading9Char"/>
    <w:qFormat/>
    <w:rsid w:val="00A47ADD"/>
    <w:pPr>
      <w:ind w:left="720"/>
      <w:outlineLvl w:val="8"/>
    </w:pPr>
    <w:rPr>
      <w:i/>
    </w:rPr>
  </w:style>
  <w:style w:type="character" w:default="1" w:styleId="DefaultParagraphFont">
    <w:name w:val="Default Paragraph Font"/>
    <w:uiPriority w:val="1"/>
    <w:unhideWhenUsed/>
    <w:rsid w:val="00A47A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ADD"/>
  </w:style>
  <w:style w:type="character" w:customStyle="1" w:styleId="Heading1Char">
    <w:name w:val="Heading 1 Char"/>
    <w:basedOn w:val="DefaultParagraphFont"/>
    <w:link w:val="Heading1"/>
    <w:rsid w:val="00A47ADD"/>
    <w:rPr>
      <w:rFonts w:ascii="Times New Roman" w:eastAsia="Times New Roman" w:hAnsi="Times New Roman" w:cs="Times New Roman"/>
      <w:b/>
      <w:sz w:val="32"/>
      <w:szCs w:val="20"/>
      <w:lang w:eastAsia="en-US"/>
    </w:rPr>
  </w:style>
  <w:style w:type="paragraph" w:styleId="BodyText">
    <w:name w:val="Body Text"/>
    <w:basedOn w:val="Normal"/>
    <w:link w:val="BodyTextChar"/>
    <w:rsid w:val="00A47A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7ADD"/>
    <w:rPr>
      <w:rFonts w:ascii="Times New Roman" w:eastAsia="Times New Roman" w:hAnsi="Times New Roman" w:cs="Times New Roman"/>
      <w:sz w:val="24"/>
      <w:lang w:val="en-US" w:eastAsia="en-US"/>
    </w:rPr>
  </w:style>
  <w:style w:type="paragraph" w:styleId="Footer">
    <w:name w:val="footer"/>
    <w:basedOn w:val="Normal"/>
    <w:link w:val="FooterChar"/>
    <w:rsid w:val="00A47A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ADD"/>
    <w:rPr>
      <w:rFonts w:ascii="Times New Roman" w:eastAsia="Times New Roman" w:hAnsi="Times New Roman" w:cs="Times New Roman"/>
      <w:sz w:val="16"/>
      <w:lang w:val="en-US" w:eastAsia="en-US"/>
    </w:rPr>
  </w:style>
  <w:style w:type="paragraph" w:styleId="List">
    <w:name w:val="List"/>
    <w:basedOn w:val="BodyText"/>
    <w:next w:val="BodyText"/>
    <w:rsid w:val="00A47ADD"/>
    <w:pPr>
      <w:tabs>
        <w:tab w:val="left" w:pos="340"/>
      </w:tabs>
      <w:spacing w:before="60" w:after="60"/>
      <w:ind w:left="340" w:hanging="340"/>
    </w:pPr>
  </w:style>
  <w:style w:type="paragraph" w:styleId="ListBullet">
    <w:name w:val="List Bullet"/>
    <w:basedOn w:val="List"/>
    <w:rsid w:val="00A47ADD"/>
    <w:pPr>
      <w:numPr>
        <w:numId w:val="12"/>
      </w:numPr>
      <w:tabs>
        <w:tab w:val="clear" w:pos="340"/>
      </w:tabs>
      <w:spacing w:before="40" w:after="40"/>
    </w:pPr>
  </w:style>
  <w:style w:type="character" w:customStyle="1" w:styleId="SpecialBold">
    <w:name w:val="Special Bold"/>
    <w:basedOn w:val="DefaultParagraphFont"/>
    <w:rsid w:val="00A47ADD"/>
    <w:rPr>
      <w:b/>
      <w:spacing w:val="0"/>
    </w:rPr>
  </w:style>
  <w:style w:type="paragraph" w:styleId="Header">
    <w:name w:val="header"/>
    <w:basedOn w:val="Normal"/>
    <w:link w:val="HeaderChar"/>
    <w:rsid w:val="00A47A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A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7ADD"/>
    <w:pPr>
      <w:spacing w:before="240" w:after="120"/>
      <w:outlineLvl w:val="0"/>
    </w:pPr>
    <w:rPr>
      <w:rFonts w:ascii="Times New Roman" w:hAnsi="Times New Roman"/>
      <w:b/>
      <w:sz w:val="28"/>
    </w:rPr>
  </w:style>
  <w:style w:type="paragraph" w:customStyle="1" w:styleId="AllowPageBreak">
    <w:name w:val="AllowPageBreak"/>
    <w:rsid w:val="00A47A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7ADD"/>
    <w:rPr>
      <w:b/>
      <w:i/>
      <w:u w:val="none"/>
    </w:rPr>
  </w:style>
  <w:style w:type="character" w:customStyle="1" w:styleId="Heading2Char">
    <w:name w:val="Heading 2 Char"/>
    <w:basedOn w:val="DefaultParagraphFont"/>
    <w:link w:val="Heading2"/>
    <w:rsid w:val="00A47A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A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A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A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A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A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7A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7ADD"/>
    <w:rPr>
      <w:rFonts w:ascii="Courier New" w:eastAsia="Times New Roman" w:hAnsi="Courier New" w:cs="Times New Roman"/>
      <w:i/>
      <w:szCs w:val="20"/>
      <w:lang w:val="en-US" w:eastAsia="en-US"/>
    </w:rPr>
  </w:style>
  <w:style w:type="paragraph" w:customStyle="1" w:styleId="HeadingBase">
    <w:name w:val="Heading Base"/>
    <w:rsid w:val="00A47A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ADD"/>
    <w:pPr>
      <w:tabs>
        <w:tab w:val="right" w:leader="dot" w:pos="9072"/>
      </w:tabs>
      <w:ind w:left="567"/>
    </w:pPr>
    <w:rPr>
      <w:szCs w:val="22"/>
    </w:rPr>
  </w:style>
  <w:style w:type="paragraph" w:customStyle="1" w:styleId="TOCBase">
    <w:name w:val="TOC Base"/>
    <w:rsid w:val="00A47A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ADD"/>
    <w:pPr>
      <w:tabs>
        <w:tab w:val="right" w:leader="dot" w:pos="9072"/>
      </w:tabs>
      <w:spacing w:before="40" w:after="40"/>
      <w:ind w:left="284"/>
    </w:pPr>
    <w:rPr>
      <w:rFonts w:ascii="Times New Roman" w:hAnsi="Times New Roman"/>
    </w:rPr>
  </w:style>
  <w:style w:type="paragraph" w:styleId="TOC1">
    <w:name w:val="toc 1"/>
    <w:basedOn w:val="TOCBase"/>
    <w:next w:val="Normal"/>
    <w:rsid w:val="00A47A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7ADD"/>
    <w:pPr>
      <w:spacing w:before="5040"/>
      <w:jc w:val="center"/>
    </w:pPr>
    <w:rPr>
      <w:sz w:val="48"/>
      <w:szCs w:val="72"/>
      <w:lang w:val="en-US"/>
    </w:rPr>
  </w:style>
  <w:style w:type="character" w:customStyle="1" w:styleId="TitleChar">
    <w:name w:val="Title Char"/>
    <w:basedOn w:val="DefaultParagraphFont"/>
    <w:link w:val="Title"/>
    <w:rsid w:val="00A47A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ADD"/>
    <w:pPr>
      <w:tabs>
        <w:tab w:val="left" w:pos="3600"/>
        <w:tab w:val="left" w:pos="3958"/>
      </w:tabs>
    </w:pPr>
  </w:style>
  <w:style w:type="paragraph" w:customStyle="1" w:styleId="Note">
    <w:name w:val="Note"/>
    <w:basedOn w:val="BodyText"/>
    <w:rsid w:val="00A47A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ADD"/>
    <w:pPr>
      <w:framePr w:wrap="auto" w:hAnchor="text" w:y="6049"/>
    </w:pPr>
    <w:rPr>
      <w:color w:val="000000"/>
      <w:sz w:val="40"/>
    </w:rPr>
  </w:style>
  <w:style w:type="paragraph" w:customStyle="1" w:styleId="TOCTitle">
    <w:name w:val="TOCTitle"/>
    <w:basedOn w:val="Heading1"/>
    <w:rsid w:val="00A47ADD"/>
    <w:pPr>
      <w:spacing w:after="240"/>
      <w:jc w:val="center"/>
      <w:outlineLvl w:val="9"/>
    </w:pPr>
    <w:rPr>
      <w:caps/>
    </w:rPr>
  </w:style>
  <w:style w:type="paragraph" w:customStyle="1" w:styleId="Version">
    <w:name w:val="Version"/>
    <w:rsid w:val="00A47A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ADD"/>
    <w:pPr>
      <w:numPr>
        <w:numId w:val="13"/>
      </w:numPr>
      <w:tabs>
        <w:tab w:val="clear" w:pos="680"/>
      </w:tabs>
    </w:pPr>
  </w:style>
  <w:style w:type="paragraph" w:styleId="Index1">
    <w:name w:val="index 1"/>
    <w:basedOn w:val="Normal"/>
    <w:next w:val="Normal"/>
    <w:semiHidden/>
    <w:rsid w:val="00A47ADD"/>
    <w:pPr>
      <w:keepNext w:val="0"/>
      <w:tabs>
        <w:tab w:val="right" w:pos="4176"/>
      </w:tabs>
      <w:ind w:left="198" w:hanging="198"/>
    </w:pPr>
    <w:rPr>
      <w:rFonts w:ascii="Garamond" w:hAnsi="Garamond"/>
    </w:rPr>
  </w:style>
  <w:style w:type="paragraph" w:styleId="IndexHeading">
    <w:name w:val="index heading"/>
    <w:basedOn w:val="Normal"/>
    <w:next w:val="Index1"/>
    <w:semiHidden/>
    <w:rsid w:val="00A47ADD"/>
    <w:pPr>
      <w:spacing w:before="120" w:after="120"/>
    </w:pPr>
    <w:rPr>
      <w:rFonts w:ascii="Arial" w:hAnsi="Arial"/>
      <w:b/>
      <w:color w:val="918585"/>
      <w:sz w:val="24"/>
    </w:rPr>
  </w:style>
  <w:style w:type="paragraph" w:customStyle="1" w:styleId="Chapter">
    <w:name w:val="Chapter"/>
    <w:basedOn w:val="Normal"/>
    <w:rsid w:val="00A47ADD"/>
    <w:pPr>
      <w:spacing w:before="240"/>
    </w:pPr>
    <w:rPr>
      <w:rFonts w:ascii="Times New Roman" w:hAnsi="Times New Roman"/>
      <w:smallCaps/>
      <w:spacing w:val="80"/>
      <w:sz w:val="28"/>
    </w:rPr>
  </w:style>
  <w:style w:type="paragraph" w:customStyle="1" w:styleId="InChapter">
    <w:name w:val="InChapter"/>
    <w:basedOn w:val="Heading3"/>
    <w:rsid w:val="00A47ADD"/>
    <w:pPr>
      <w:spacing w:after="240"/>
      <w:outlineLvl w:val="9"/>
    </w:pPr>
    <w:rPr>
      <w:noProof/>
    </w:rPr>
  </w:style>
  <w:style w:type="paragraph" w:styleId="Index2">
    <w:name w:val="index 2"/>
    <w:basedOn w:val="Normal"/>
    <w:next w:val="Normal"/>
    <w:semiHidden/>
    <w:rsid w:val="00A47ADD"/>
    <w:pPr>
      <w:tabs>
        <w:tab w:val="right" w:pos="4176"/>
      </w:tabs>
      <w:ind w:left="568" w:hanging="284"/>
    </w:pPr>
    <w:rPr>
      <w:rFonts w:ascii="Garamond" w:hAnsi="Garamond"/>
    </w:rPr>
  </w:style>
  <w:style w:type="paragraph" w:customStyle="1" w:styleId="Byline">
    <w:name w:val="Byline"/>
    <w:rsid w:val="00A47A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ADD"/>
    <w:pPr>
      <w:tabs>
        <w:tab w:val="clear" w:pos="3600"/>
        <w:tab w:val="clear" w:pos="3958"/>
      </w:tabs>
      <w:jc w:val="right"/>
    </w:pPr>
  </w:style>
  <w:style w:type="character" w:styleId="Emphasis">
    <w:name w:val="Emphasis"/>
    <w:basedOn w:val="DefaultParagraphFont"/>
    <w:qFormat/>
    <w:rsid w:val="00A47ADD"/>
    <w:rPr>
      <w:i/>
    </w:rPr>
  </w:style>
  <w:style w:type="paragraph" w:styleId="Caption">
    <w:name w:val="caption"/>
    <w:basedOn w:val="BodyText"/>
    <w:next w:val="Normal"/>
    <w:qFormat/>
    <w:rsid w:val="00A47ADD"/>
    <w:pPr>
      <w:framePr w:w="2268" w:hSpace="181" w:vSpace="181" w:wrap="around" w:vAnchor="text" w:hAnchor="page" w:x="1135" w:y="285" w:anchorLock="1"/>
    </w:pPr>
    <w:rPr>
      <w:i/>
    </w:rPr>
  </w:style>
  <w:style w:type="paragraph" w:customStyle="1" w:styleId="MiniTOCTitle">
    <w:name w:val="MiniTOCTitle"/>
    <w:basedOn w:val="Heading4"/>
    <w:rsid w:val="00A47ADD"/>
    <w:pPr>
      <w:spacing w:before="240"/>
      <w:outlineLvl w:val="9"/>
    </w:pPr>
    <w:rPr>
      <w:noProof/>
      <w:sz w:val="24"/>
    </w:rPr>
  </w:style>
  <w:style w:type="paragraph" w:customStyle="1" w:styleId="MiniTOCItem">
    <w:name w:val="MiniTOCItem"/>
    <w:basedOn w:val="ListBullet"/>
    <w:rsid w:val="00A47ADD"/>
    <w:pPr>
      <w:numPr>
        <w:numId w:val="0"/>
      </w:numPr>
      <w:tabs>
        <w:tab w:val="right" w:leader="dot" w:pos="6521"/>
      </w:tabs>
      <w:spacing w:before="0" w:after="0"/>
    </w:pPr>
  </w:style>
  <w:style w:type="paragraph" w:customStyle="1" w:styleId="TOFTitle">
    <w:name w:val="TOFTitle"/>
    <w:basedOn w:val="TOCTitle"/>
    <w:rsid w:val="00A47ADD"/>
  </w:style>
  <w:style w:type="paragraph" w:styleId="TableofFigures">
    <w:name w:val="table of figures"/>
    <w:basedOn w:val="Normal"/>
    <w:next w:val="Normal"/>
    <w:semiHidden/>
    <w:rsid w:val="00A47ADD"/>
    <w:pPr>
      <w:tabs>
        <w:tab w:val="right" w:leader="dot" w:pos="9072"/>
      </w:tabs>
      <w:ind w:left="970" w:hanging="403"/>
    </w:pPr>
    <w:rPr>
      <w:rFonts w:ascii="Times New Roman" w:hAnsi="Times New Roman"/>
      <w:b/>
    </w:rPr>
  </w:style>
  <w:style w:type="paragraph" w:styleId="ListNumber">
    <w:name w:val="List Number"/>
    <w:basedOn w:val="List"/>
    <w:rsid w:val="00A47ADD"/>
    <w:pPr>
      <w:numPr>
        <w:numId w:val="10"/>
      </w:numPr>
    </w:pPr>
  </w:style>
  <w:style w:type="character" w:customStyle="1" w:styleId="WingdingSymbols">
    <w:name w:val="Wingding Symbols"/>
    <w:rsid w:val="00A47ADD"/>
    <w:rPr>
      <w:rFonts w:ascii="Wingdings" w:hAnsi="Wingdings"/>
    </w:rPr>
  </w:style>
  <w:style w:type="paragraph" w:customStyle="1" w:styleId="TableHeading">
    <w:name w:val="Table Heading"/>
    <w:basedOn w:val="HeadingBase"/>
    <w:rsid w:val="00A47ADD"/>
    <w:pPr>
      <w:keepLines/>
      <w:pBdr>
        <w:bottom w:val="single" w:sz="6" w:space="1" w:color="918585"/>
      </w:pBdr>
      <w:spacing w:before="240"/>
    </w:pPr>
  </w:style>
  <w:style w:type="character" w:customStyle="1" w:styleId="HotSpot">
    <w:name w:val="HotSpot"/>
    <w:rsid w:val="00A47ADD"/>
    <w:rPr>
      <w:color w:val="0033CC"/>
      <w:u w:val="none"/>
    </w:rPr>
  </w:style>
  <w:style w:type="paragraph" w:customStyle="1" w:styleId="BodyTextRight">
    <w:name w:val="Body Text Right"/>
    <w:basedOn w:val="BodyText"/>
    <w:rsid w:val="00A47ADD"/>
    <w:pPr>
      <w:spacing w:before="0" w:after="0"/>
      <w:jc w:val="right"/>
    </w:pPr>
  </w:style>
  <w:style w:type="paragraph" w:styleId="Index3">
    <w:name w:val="index 3"/>
    <w:basedOn w:val="ListNumber2"/>
    <w:next w:val="Normal"/>
    <w:semiHidden/>
    <w:rsid w:val="00A47ADD"/>
    <w:pPr>
      <w:numPr>
        <w:numId w:val="0"/>
      </w:numPr>
      <w:tabs>
        <w:tab w:val="right" w:leader="dot" w:pos="4176"/>
      </w:tabs>
    </w:pPr>
  </w:style>
  <w:style w:type="paragraph" w:styleId="ListNumber2">
    <w:name w:val="List Number 2"/>
    <w:basedOn w:val="List2"/>
    <w:rsid w:val="00A47ADD"/>
    <w:pPr>
      <w:numPr>
        <w:numId w:val="9"/>
      </w:numPr>
      <w:tabs>
        <w:tab w:val="clear" w:pos="1060"/>
      </w:tabs>
    </w:pPr>
  </w:style>
  <w:style w:type="paragraph" w:customStyle="1" w:styleId="MarginNote">
    <w:name w:val="Margin Note"/>
    <w:basedOn w:val="BodyText"/>
    <w:rsid w:val="00A47A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A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A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7ADD"/>
    <w:rPr>
      <w:sz w:val="32"/>
    </w:rPr>
  </w:style>
  <w:style w:type="paragraph" w:customStyle="1" w:styleId="HeadingProcedure">
    <w:name w:val="Heading Procedure"/>
    <w:basedOn w:val="HeadingBase"/>
    <w:next w:val="Normal"/>
    <w:rsid w:val="00A47ADD"/>
    <w:pPr>
      <w:tabs>
        <w:tab w:val="left" w:pos="0"/>
      </w:tabs>
      <w:spacing w:before="120" w:after="60"/>
    </w:pPr>
    <w:rPr>
      <w:i/>
      <w:color w:val="918585"/>
      <w:sz w:val="22"/>
    </w:rPr>
  </w:style>
  <w:style w:type="paragraph" w:customStyle="1" w:styleId="TableBodyText">
    <w:name w:val="Table Body Text"/>
    <w:basedOn w:val="BodyText"/>
    <w:rsid w:val="00A47ADD"/>
    <w:pPr>
      <w:spacing w:before="60" w:after="60"/>
    </w:pPr>
  </w:style>
  <w:style w:type="paragraph" w:styleId="ListContinue">
    <w:name w:val="List Continue"/>
    <w:basedOn w:val="List"/>
    <w:rsid w:val="00A47ADD"/>
    <w:pPr>
      <w:ind w:firstLine="0"/>
    </w:pPr>
  </w:style>
  <w:style w:type="paragraph" w:customStyle="1" w:styleId="ListNote">
    <w:name w:val="List Note"/>
    <w:basedOn w:val="List"/>
    <w:rsid w:val="00A47ADD"/>
    <w:pPr>
      <w:pBdr>
        <w:top w:val="single" w:sz="6" w:space="2" w:color="918585"/>
        <w:bottom w:val="single" w:sz="6" w:space="2" w:color="918585"/>
      </w:pBdr>
      <w:tabs>
        <w:tab w:val="left" w:pos="1021"/>
      </w:tabs>
      <w:ind w:firstLine="0"/>
    </w:pPr>
  </w:style>
  <w:style w:type="paragraph" w:customStyle="1" w:styleId="Warning">
    <w:name w:val="Warning"/>
    <w:basedOn w:val="BodyText"/>
    <w:rsid w:val="00A47ADD"/>
    <w:pPr>
      <w:shd w:val="clear" w:color="auto" w:fill="D9D9D9"/>
      <w:tabs>
        <w:tab w:val="left" w:pos="992"/>
      </w:tabs>
      <w:ind w:left="119" w:right="119"/>
    </w:pPr>
    <w:rPr>
      <w:sz w:val="20"/>
    </w:rPr>
  </w:style>
  <w:style w:type="paragraph" w:customStyle="1" w:styleId="MarginIcons">
    <w:name w:val="Margin Icons"/>
    <w:basedOn w:val="BodyText"/>
    <w:rsid w:val="00A47A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ADD"/>
    <w:rPr>
      <w:rFonts w:ascii="Courier New" w:hAnsi="Courier New"/>
    </w:rPr>
  </w:style>
  <w:style w:type="paragraph" w:customStyle="1" w:styleId="NoteBullet">
    <w:name w:val="Note Bullet"/>
    <w:basedOn w:val="Note"/>
    <w:rsid w:val="00A47ADD"/>
    <w:pPr>
      <w:tabs>
        <w:tab w:val="clear" w:pos="680"/>
      </w:tabs>
      <w:spacing w:before="60" w:after="60"/>
    </w:pPr>
  </w:style>
  <w:style w:type="paragraph" w:customStyle="1" w:styleId="SubHeading2">
    <w:name w:val="SubHeading2"/>
    <w:basedOn w:val="HeadingBase"/>
    <w:rsid w:val="00A47ADD"/>
    <w:pPr>
      <w:spacing w:before="240" w:after="60"/>
    </w:pPr>
    <w:rPr>
      <w:sz w:val="20"/>
    </w:rPr>
  </w:style>
  <w:style w:type="paragraph" w:customStyle="1" w:styleId="SubHeading1">
    <w:name w:val="SubHeading1"/>
    <w:basedOn w:val="HeadingBase"/>
    <w:rsid w:val="00A47ADD"/>
    <w:pPr>
      <w:spacing w:before="240" w:after="60"/>
    </w:pPr>
    <w:rPr>
      <w:color w:val="918585"/>
      <w:sz w:val="22"/>
    </w:rPr>
  </w:style>
  <w:style w:type="paragraph" w:customStyle="1" w:styleId="SideHeading">
    <w:name w:val="Side Heading"/>
    <w:basedOn w:val="HeadingBase"/>
    <w:rsid w:val="00A47A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ADD"/>
    <w:pPr>
      <w:tabs>
        <w:tab w:val="num" w:pos="360"/>
      </w:tabs>
    </w:pPr>
  </w:style>
  <w:style w:type="paragraph" w:styleId="PlainText">
    <w:name w:val="Plain Text"/>
    <w:basedOn w:val="Normal"/>
    <w:link w:val="PlainTextChar"/>
    <w:rsid w:val="00A47ADD"/>
    <w:rPr>
      <w:sz w:val="20"/>
    </w:rPr>
  </w:style>
  <w:style w:type="character" w:customStyle="1" w:styleId="PlainTextChar">
    <w:name w:val="Plain Text Char"/>
    <w:basedOn w:val="DefaultParagraphFont"/>
    <w:link w:val="PlainText"/>
    <w:rsid w:val="00A47A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7ADD"/>
    <w:rPr>
      <w:b/>
      <w:smallCaps/>
    </w:rPr>
  </w:style>
  <w:style w:type="paragraph" w:customStyle="1" w:styleId="TableListNumber">
    <w:name w:val="Table List Number"/>
    <w:basedOn w:val="ListNumber"/>
    <w:rsid w:val="00A47ADD"/>
    <w:pPr>
      <w:numPr>
        <w:numId w:val="0"/>
      </w:numPr>
    </w:pPr>
  </w:style>
  <w:style w:type="paragraph" w:styleId="TOC4">
    <w:name w:val="toc 4"/>
    <w:basedOn w:val="TOCBase"/>
    <w:next w:val="Normal"/>
    <w:semiHidden/>
    <w:rsid w:val="00A47ADD"/>
    <w:pPr>
      <w:tabs>
        <w:tab w:val="right" w:leader="dot" w:pos="9071"/>
      </w:tabs>
      <w:ind w:left="1701"/>
    </w:pPr>
  </w:style>
  <w:style w:type="paragraph" w:customStyle="1" w:styleId="ListAlpha">
    <w:name w:val="List Alpha"/>
    <w:basedOn w:val="List"/>
    <w:rsid w:val="00A47ADD"/>
    <w:pPr>
      <w:numPr>
        <w:numId w:val="8"/>
      </w:numPr>
    </w:pPr>
  </w:style>
  <w:style w:type="paragraph" w:customStyle="1" w:styleId="ListAlpha2">
    <w:name w:val="List Alpha 2"/>
    <w:basedOn w:val="List2"/>
    <w:rsid w:val="00A47ADD"/>
    <w:pPr>
      <w:numPr>
        <w:numId w:val="7"/>
      </w:numPr>
    </w:pPr>
  </w:style>
  <w:style w:type="paragraph" w:styleId="List2">
    <w:name w:val="List 2"/>
    <w:basedOn w:val="BodyText"/>
    <w:rsid w:val="00A47ADD"/>
    <w:pPr>
      <w:tabs>
        <w:tab w:val="left" w:pos="680"/>
      </w:tabs>
      <w:spacing w:before="60" w:after="60"/>
      <w:ind w:left="680" w:hanging="340"/>
    </w:pPr>
  </w:style>
  <w:style w:type="paragraph" w:styleId="List3">
    <w:name w:val="List 3"/>
    <w:basedOn w:val="BodyText"/>
    <w:rsid w:val="00A47ADD"/>
    <w:pPr>
      <w:tabs>
        <w:tab w:val="left" w:pos="1021"/>
      </w:tabs>
      <w:spacing w:before="60" w:after="60"/>
      <w:ind w:left="1020" w:hanging="340"/>
    </w:pPr>
  </w:style>
  <w:style w:type="paragraph" w:styleId="List4">
    <w:name w:val="List 4"/>
    <w:basedOn w:val="BodyText"/>
    <w:rsid w:val="00A47ADD"/>
    <w:pPr>
      <w:tabs>
        <w:tab w:val="left" w:pos="1361"/>
      </w:tabs>
      <w:spacing w:before="60" w:after="60"/>
      <w:ind w:left="1361" w:hanging="340"/>
    </w:pPr>
  </w:style>
  <w:style w:type="paragraph" w:styleId="List5">
    <w:name w:val="List 5"/>
    <w:basedOn w:val="BodyText"/>
    <w:rsid w:val="00A47ADD"/>
    <w:pPr>
      <w:tabs>
        <w:tab w:val="left" w:pos="1701"/>
      </w:tabs>
      <w:spacing w:before="60" w:after="60"/>
      <w:ind w:left="1701" w:hanging="340"/>
    </w:pPr>
  </w:style>
  <w:style w:type="paragraph" w:styleId="ListBullet3">
    <w:name w:val="List Bullet 3"/>
    <w:basedOn w:val="List3"/>
    <w:rsid w:val="00A47ADD"/>
    <w:pPr>
      <w:numPr>
        <w:numId w:val="14"/>
      </w:numPr>
      <w:tabs>
        <w:tab w:val="clear" w:pos="1021"/>
      </w:tabs>
      <w:ind w:left="1037" w:hanging="357"/>
    </w:pPr>
  </w:style>
  <w:style w:type="paragraph" w:styleId="ListBullet4">
    <w:name w:val="List Bullet 4"/>
    <w:basedOn w:val="List4"/>
    <w:rsid w:val="00A47ADD"/>
    <w:pPr>
      <w:numPr>
        <w:numId w:val="2"/>
      </w:numPr>
    </w:pPr>
  </w:style>
  <w:style w:type="paragraph" w:styleId="ListBullet5">
    <w:name w:val="List Bullet 5"/>
    <w:basedOn w:val="List5"/>
    <w:rsid w:val="00A47ADD"/>
    <w:pPr>
      <w:numPr>
        <w:numId w:val="3"/>
      </w:numPr>
    </w:pPr>
  </w:style>
  <w:style w:type="paragraph" w:styleId="ListContinue2">
    <w:name w:val="List Continue 2"/>
    <w:basedOn w:val="List2"/>
    <w:rsid w:val="00A47ADD"/>
    <w:pPr>
      <w:ind w:firstLine="0"/>
    </w:pPr>
  </w:style>
  <w:style w:type="paragraph" w:styleId="ListContinue3">
    <w:name w:val="List Continue 3"/>
    <w:basedOn w:val="List3"/>
    <w:rsid w:val="00A47ADD"/>
    <w:pPr>
      <w:ind w:left="1021" w:firstLine="0"/>
    </w:pPr>
  </w:style>
  <w:style w:type="paragraph" w:styleId="ListContinue4">
    <w:name w:val="List Continue 4"/>
    <w:basedOn w:val="List4"/>
    <w:rsid w:val="00A47ADD"/>
    <w:pPr>
      <w:ind w:firstLine="0"/>
    </w:pPr>
  </w:style>
  <w:style w:type="paragraph" w:styleId="ListContinue5">
    <w:name w:val="List Continue 5"/>
    <w:basedOn w:val="List5"/>
    <w:rsid w:val="00A47ADD"/>
    <w:pPr>
      <w:ind w:firstLine="0"/>
    </w:pPr>
  </w:style>
  <w:style w:type="paragraph" w:styleId="ListNumber3">
    <w:name w:val="List Number 3"/>
    <w:basedOn w:val="List3"/>
    <w:rsid w:val="00A47ADD"/>
    <w:pPr>
      <w:numPr>
        <w:numId w:val="4"/>
      </w:numPr>
    </w:pPr>
  </w:style>
  <w:style w:type="paragraph" w:styleId="ListNumber4">
    <w:name w:val="List Number 4"/>
    <w:basedOn w:val="List4"/>
    <w:rsid w:val="00A47ADD"/>
    <w:pPr>
      <w:numPr>
        <w:numId w:val="5"/>
      </w:numPr>
    </w:pPr>
  </w:style>
  <w:style w:type="paragraph" w:styleId="ListNumber5">
    <w:name w:val="List Number 5"/>
    <w:basedOn w:val="List5"/>
    <w:rsid w:val="00A47ADD"/>
    <w:pPr>
      <w:numPr>
        <w:numId w:val="6"/>
      </w:numPr>
    </w:pPr>
  </w:style>
  <w:style w:type="paragraph" w:styleId="BlockText">
    <w:name w:val="Block Text"/>
    <w:basedOn w:val="Normal"/>
    <w:rsid w:val="00A47ADD"/>
    <w:pPr>
      <w:spacing w:after="120"/>
      <w:ind w:left="1440" w:right="1440"/>
    </w:pPr>
  </w:style>
  <w:style w:type="character" w:customStyle="1" w:styleId="Subscript">
    <w:name w:val="Subscript"/>
    <w:basedOn w:val="DefaultParagraphFont"/>
    <w:rsid w:val="00A47ADD"/>
    <w:rPr>
      <w:sz w:val="16"/>
      <w:vertAlign w:val="subscript"/>
    </w:rPr>
  </w:style>
  <w:style w:type="character" w:customStyle="1" w:styleId="Superscript">
    <w:name w:val="Superscript"/>
    <w:basedOn w:val="DefaultParagraphFont"/>
    <w:rsid w:val="00A47ADD"/>
    <w:rPr>
      <w:sz w:val="16"/>
      <w:vertAlign w:val="superscript"/>
    </w:rPr>
  </w:style>
  <w:style w:type="character" w:customStyle="1" w:styleId="Symbols">
    <w:name w:val="Symbols"/>
    <w:basedOn w:val="DefaultParagraphFont"/>
    <w:rsid w:val="00A47ADD"/>
    <w:rPr>
      <w:rFonts w:ascii="Symbol" w:hAnsi="Symbol"/>
    </w:rPr>
  </w:style>
  <w:style w:type="character" w:customStyle="1" w:styleId="MenuOptions">
    <w:name w:val="Menu Options"/>
    <w:basedOn w:val="DefaultParagraphFont"/>
    <w:rsid w:val="00A47ADD"/>
    <w:rPr>
      <w:rFonts w:ascii="Arial Narrow" w:hAnsi="Arial Narrow"/>
      <w:smallCaps/>
    </w:rPr>
  </w:style>
  <w:style w:type="character" w:customStyle="1" w:styleId="Buttons">
    <w:name w:val="Buttons"/>
    <w:basedOn w:val="DefaultParagraphFont"/>
    <w:rsid w:val="00A47ADD"/>
    <w:rPr>
      <w:b/>
    </w:rPr>
  </w:style>
  <w:style w:type="character" w:customStyle="1" w:styleId="Underlined">
    <w:name w:val="Underlined"/>
    <w:basedOn w:val="DefaultParagraphFont"/>
    <w:rsid w:val="00A47ADD"/>
    <w:rPr>
      <w:u w:val="single"/>
    </w:rPr>
  </w:style>
  <w:style w:type="paragraph" w:customStyle="1" w:styleId="TableBodyTextRight">
    <w:name w:val="Table Body Text Right"/>
    <w:basedOn w:val="TableBodyText"/>
    <w:rsid w:val="00A47ADD"/>
    <w:pPr>
      <w:widowControl w:val="0"/>
      <w:autoSpaceDE w:val="0"/>
      <w:autoSpaceDN w:val="0"/>
      <w:adjustRightInd w:val="0"/>
      <w:jc w:val="right"/>
    </w:pPr>
    <w:rPr>
      <w:rFonts w:cs="Arial"/>
      <w:szCs w:val="18"/>
    </w:rPr>
  </w:style>
  <w:style w:type="paragraph" w:customStyle="1" w:styleId="CopyrightText">
    <w:name w:val="Copyright Text"/>
    <w:basedOn w:val="BodyText"/>
    <w:rsid w:val="00A47ADD"/>
    <w:rPr>
      <w:sz w:val="18"/>
    </w:rPr>
  </w:style>
  <w:style w:type="paragraph" w:customStyle="1" w:styleId="BodySmallRight">
    <w:name w:val="Body Small Right"/>
    <w:basedOn w:val="BodyTextRight"/>
    <w:rsid w:val="00A47ADD"/>
    <w:rPr>
      <w:sz w:val="18"/>
      <w:szCs w:val="18"/>
    </w:rPr>
  </w:style>
  <w:style w:type="paragraph" w:customStyle="1" w:styleId="MarginEdition">
    <w:name w:val="Margin Edition"/>
    <w:basedOn w:val="MarginNote"/>
    <w:rsid w:val="00A47ADD"/>
    <w:pPr>
      <w:spacing w:before="0" w:after="0"/>
    </w:pPr>
    <w:rPr>
      <w:rFonts w:ascii="Times New Roman" w:hAnsi="Times New Roman"/>
      <w:color w:val="999999"/>
    </w:rPr>
  </w:style>
  <w:style w:type="paragraph" w:customStyle="1" w:styleId="Spacer">
    <w:name w:val="Spacer"/>
    <w:basedOn w:val="Normal"/>
    <w:rsid w:val="00A47ADD"/>
    <w:rPr>
      <w:sz w:val="2"/>
      <w:szCs w:val="2"/>
    </w:rPr>
  </w:style>
  <w:style w:type="character" w:customStyle="1" w:styleId="Small">
    <w:name w:val="Small"/>
    <w:basedOn w:val="DefaultParagraphFont"/>
    <w:rsid w:val="00A47ADD"/>
    <w:rPr>
      <w:sz w:val="16"/>
    </w:rPr>
  </w:style>
  <w:style w:type="paragraph" w:customStyle="1" w:styleId="WideTable">
    <w:name w:val="Wide Table"/>
    <w:basedOn w:val="Normal"/>
    <w:rsid w:val="00A47ADD"/>
    <w:pPr>
      <w:ind w:left="-1418"/>
    </w:pPr>
    <w:rPr>
      <w:sz w:val="2"/>
      <w:szCs w:val="2"/>
    </w:rPr>
  </w:style>
  <w:style w:type="character" w:styleId="PageNumber">
    <w:name w:val="page number"/>
    <w:basedOn w:val="DefaultParagraphFont"/>
    <w:rsid w:val="00A47ADD"/>
  </w:style>
  <w:style w:type="paragraph" w:styleId="Quote">
    <w:name w:val="Quote"/>
    <w:basedOn w:val="Heading1"/>
    <w:link w:val="QuoteChar"/>
    <w:qFormat/>
    <w:rsid w:val="00A47ADD"/>
    <w:rPr>
      <w:b w:val="0"/>
      <w:sz w:val="72"/>
      <w:szCs w:val="72"/>
      <w:lang w:val="en-NZ"/>
    </w:rPr>
  </w:style>
  <w:style w:type="character" w:customStyle="1" w:styleId="QuoteChar">
    <w:name w:val="Quote Char"/>
    <w:basedOn w:val="DefaultParagraphFont"/>
    <w:link w:val="Quote"/>
    <w:rsid w:val="00A47A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ADD"/>
    <w:pPr>
      <w:pageBreakBefore/>
    </w:pPr>
  </w:style>
  <w:style w:type="paragraph" w:customStyle="1" w:styleId="Border">
    <w:name w:val="Border"/>
    <w:basedOn w:val="Normal"/>
    <w:qFormat/>
    <w:rsid w:val="00A47A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ADD"/>
    <w:rPr>
      <w:b/>
      <w:bCs/>
      <w:i/>
      <w:iCs/>
      <w:color w:val="auto"/>
    </w:rPr>
  </w:style>
  <w:style w:type="paragraph" w:styleId="IntenseQuote">
    <w:name w:val="Intense Quote"/>
    <w:basedOn w:val="Normal"/>
    <w:next w:val="Normal"/>
    <w:link w:val="IntenseQuoteChar"/>
    <w:uiPriority w:val="30"/>
    <w:qFormat/>
    <w:rsid w:val="00A47A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A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7ADD"/>
    <w:rPr>
      <w:smallCaps/>
      <w:color w:val="auto"/>
      <w:u w:val="single"/>
    </w:rPr>
  </w:style>
  <w:style w:type="character" w:styleId="IntenseReference">
    <w:name w:val="Intense Reference"/>
    <w:basedOn w:val="DefaultParagraphFont"/>
    <w:uiPriority w:val="32"/>
    <w:qFormat/>
    <w:rsid w:val="00A47ADD"/>
    <w:rPr>
      <w:b/>
      <w:bCs/>
      <w:smallCaps/>
      <w:color w:val="auto"/>
      <w:spacing w:val="5"/>
      <w:u w:val="single"/>
    </w:rPr>
  </w:style>
  <w:style w:type="paragraph" w:customStyle="1" w:styleId="2ColumnHeading">
    <w:name w:val="2Column Heading"/>
    <w:basedOn w:val="BodyText"/>
    <w:qFormat/>
    <w:rsid w:val="00A47ADD"/>
    <w:pPr>
      <w:spacing w:after="60"/>
      <w:ind w:left="-2268"/>
    </w:pPr>
    <w:rPr>
      <w:b/>
    </w:rPr>
  </w:style>
  <w:style w:type="paragraph" w:customStyle="1" w:styleId="Heading1TOC">
    <w:name w:val="Heading1 TOC"/>
    <w:basedOn w:val="Normal"/>
    <w:qFormat/>
    <w:rsid w:val="00A47ADD"/>
    <w:pPr>
      <w:spacing w:before="240" w:after="120"/>
    </w:pPr>
    <w:rPr>
      <w:rFonts w:ascii="Times New Roman" w:hAnsi="Times New Roman"/>
      <w:b/>
      <w:sz w:val="32"/>
    </w:rPr>
  </w:style>
  <w:style w:type="paragraph" w:customStyle="1" w:styleId="Heading2TOC">
    <w:name w:val="Heading2 TOC"/>
    <w:basedOn w:val="Normal"/>
    <w:qFormat/>
    <w:rsid w:val="00A47ADD"/>
    <w:pPr>
      <w:spacing w:before="240" w:after="60"/>
    </w:pPr>
    <w:rPr>
      <w:rFonts w:ascii="Times New Roman" w:hAnsi="Times New Roman"/>
      <w:b/>
      <w:sz w:val="28"/>
    </w:rPr>
  </w:style>
  <w:style w:type="character" w:customStyle="1" w:styleId="Underline">
    <w:name w:val="Underline"/>
    <w:basedOn w:val="DefaultParagraphFont"/>
    <w:qFormat/>
    <w:rsid w:val="00A47ADD"/>
    <w:rPr>
      <w:u w:val="single"/>
    </w:rPr>
  </w:style>
  <w:style w:type="paragraph" w:styleId="BalloonText">
    <w:name w:val="Balloon Text"/>
    <w:basedOn w:val="Normal"/>
    <w:link w:val="BalloonTextChar"/>
    <w:rsid w:val="00A47ADD"/>
    <w:rPr>
      <w:rFonts w:ascii="Tahoma" w:hAnsi="Tahoma" w:cs="Tahoma"/>
      <w:sz w:val="16"/>
      <w:szCs w:val="16"/>
    </w:rPr>
  </w:style>
  <w:style w:type="character" w:customStyle="1" w:styleId="BalloonTextChar">
    <w:name w:val="Balloon Text Char"/>
    <w:basedOn w:val="DefaultParagraphFont"/>
    <w:link w:val="BalloonText"/>
    <w:rsid w:val="00A47A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7A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7A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980</Words>
  <Characters>6193</Characters>
  <Application>Microsoft Office Word</Application>
  <DocSecurity>0</DocSecurity>
  <Lines>210</Lines>
  <Paragraphs>121</Paragraphs>
  <ScaleCrop>false</ScaleCrop>
  <Company>Author-it Software Corporation Ltd.</Company>
  <LinksUpToDate>false</LinksUpToDate>
  <CharactersWithSpaces>7112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LMTCL4003A Measure, lay-up and cut custom-made garments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2012-05-26T17:52:00Z</dcterms:created>
  <dcterms:modified xsi:type="dcterms:W3CDTF">2012-05-26T17:52:00Z</dcterms:modified>
</cp:coreProperties>
</file>