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09B" w:rsidP="0004109B">
      <w:pPr>
        <w:pStyle w:val="Title"/>
      </w:pPr>
      <w:r>
        <w:fldChar w:fldCharType="begin"/>
      </w:r>
      <w:r>
        <w:instrText xml:space="preserve"> TITLE   \* MERGEFORMAT </w:instrText>
      </w:r>
      <w:r>
        <w:fldChar w:fldCharType="separate"/>
      </w:r>
      <w:r>
        <w:t>LMTCL4002A Assemble and fit commercially tailored or bespoke garments</w:t>
      </w:r>
      <w:r>
        <w:fldChar w:fldCharType="end"/>
      </w:r>
    </w:p>
    <w:p w:rsidR="0004109B" w:rsidP="0004109B">
      <w:pPr>
        <w:pStyle w:val="Version"/>
        <w:sectPr w:rsidSect="004A1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1D4A" w:rsidP="004A1D4A">
      <w:pPr>
        <w:pStyle w:val="SuperHeading"/>
      </w:pPr>
      <w:r w:rsidRPr="004A1D4A">
        <w:t>LMTCL4002A Assemble and fit commercially tailored or bespoke garments</w:t>
      </w:r>
    </w:p>
    <w:p w:rsidR="00000000" w:rsidRPr="004A1D4A" w:rsidP="004A1D4A">
      <w:pPr>
        <w:pStyle w:val="SuperHeading"/>
      </w:pPr>
    </w:p>
    <w:p w:rsidR="00000000" w:rsidRPr="004A1D4A" w:rsidP="004A1D4A">
      <w:pPr>
        <w:pStyle w:val="Heading1"/>
      </w:pPr>
      <w:bookmarkStart w:id="1" w:name="O_93027"/>
      <w:bookmarkEnd w:id="1"/>
      <w:r w:rsidRPr="004A1D4A">
        <w:t>Modification History</w:t>
      </w:r>
    </w:p>
    <w:p w:rsidR="00000000" w:rsidRPr="004A1D4A" w:rsidP="004A1D4A">
      <w:pPr>
        <w:pStyle w:val="BodyText"/>
      </w:pPr>
      <w:r w:rsidRPr="004A1D4A">
        <w:t>Not applicable.</w:t>
      </w:r>
    </w:p>
    <w:p w:rsidR="00000000" w:rsidRPr="004A1D4A" w:rsidP="004A1D4A">
      <w:pPr>
        <w:pStyle w:val="AllowPageBreak"/>
      </w:pPr>
    </w:p>
    <w:p w:rsidR="00000000" w:rsidRPr="004A1D4A" w:rsidP="004A1D4A">
      <w:pPr>
        <w:pStyle w:val="Heading1"/>
      </w:pPr>
      <w:bookmarkStart w:id="2" w:name="O_93028"/>
      <w:bookmarkEnd w:id="2"/>
      <w:r w:rsidRPr="004A1D4A">
        <w:t>Unit Descriptor</w:t>
      </w:r>
    </w:p>
    <w:tbl>
      <w:tblPr>
        <w:tblW w:w="0" w:type="auto"/>
        <w:tblLayout w:type="fixed"/>
        <w:tblCellMar>
          <w:left w:w="62" w:type="dxa"/>
          <w:right w:w="62" w:type="dxa"/>
        </w:tblCellMar>
        <w:tblLook w:val="0000"/>
      </w:tblPr>
      <w:tblGrid>
        <w:gridCol w:w="2289"/>
        <w:gridCol w:w="6803"/>
      </w:tblGrid>
      <w:tr w:rsidTr="0004109B">
        <w:tblPrEx>
          <w:tblW w:w="0" w:type="auto"/>
          <w:tblLayout w:type="fixed"/>
          <w:tblCellMar>
            <w:left w:w="62" w:type="dxa"/>
            <w:right w:w="62" w:type="dxa"/>
          </w:tblCellMar>
          <w:tblLook w:val="0000"/>
        </w:tblPrEx>
        <w:trPr>
          <w:tblHeader/>
        </w:trPr>
        <w:tc>
          <w:tcPr>
            <w:tcW w:w="2289"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This unit covers the skills and knowledge required to assemble and fit commercially</w:t>
            </w:r>
            <w:r w:rsidRPr="004A1D4A">
              <w:t xml:space="preserve"> tailored or bespoke garments.</w:t>
            </w:r>
          </w:p>
        </w:tc>
      </w:tr>
    </w:tbl>
    <w:p w:rsidR="00000000" w:rsidRPr="004A1D4A" w:rsidP="004A1D4A">
      <w:pPr>
        <w:pStyle w:val="BodyText"/>
      </w:pPr>
    </w:p>
    <w:p w:rsidR="00000000" w:rsidRPr="004A1D4A" w:rsidP="004A1D4A">
      <w:pPr>
        <w:pStyle w:val="AllowPageBreak"/>
      </w:pPr>
    </w:p>
    <w:p w:rsidR="00000000" w:rsidRPr="004A1D4A" w:rsidP="004A1D4A">
      <w:pPr>
        <w:pStyle w:val="Heading1"/>
      </w:pPr>
      <w:bookmarkStart w:id="3" w:name="O_93029"/>
      <w:bookmarkEnd w:id="3"/>
      <w:r w:rsidRPr="004A1D4A">
        <w:t>Application of the Unit</w:t>
      </w:r>
    </w:p>
    <w:tbl>
      <w:tblPr>
        <w:tblW w:w="0" w:type="auto"/>
        <w:tblLayout w:type="fixed"/>
        <w:tblCellMar>
          <w:left w:w="62" w:type="dxa"/>
          <w:right w:w="62" w:type="dxa"/>
        </w:tblCellMar>
        <w:tblLook w:val="0000"/>
      </w:tblPr>
      <w:tblGrid>
        <w:gridCol w:w="2289"/>
        <w:gridCol w:w="6803"/>
      </w:tblGrid>
      <w:tr w:rsidTr="0004109B">
        <w:tblPrEx>
          <w:tblW w:w="0" w:type="auto"/>
          <w:tblLayout w:type="fixed"/>
          <w:tblCellMar>
            <w:left w:w="62" w:type="dxa"/>
            <w:right w:w="62" w:type="dxa"/>
          </w:tblCellMar>
          <w:tblLook w:val="0000"/>
        </w:tblPrEx>
        <w:tc>
          <w:tcPr>
            <w:tcW w:w="2289"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 xml:space="preserve">This unit applies to assembly and fitting of commercially tailored or bespoke garments. Discretion and judgement may be required, for both </w:t>
            </w:r>
            <w:r w:rsidRPr="004A1D4A">
              <w:t>self and others, in planning and selecting processes, procedures or outcomes. Degree of complexity will relate to fabrics being used and intricacy of design</w:t>
            </w:r>
          </w:p>
          <w:p w:rsidR="00000000" w:rsidRPr="004A1D4A" w:rsidP="004A1D4A">
            <w:pPr>
              <w:pStyle w:val="BodyText"/>
            </w:pPr>
            <w:r w:rsidRPr="004A1D4A">
              <w:t>Work may be conducted in small to large scale enterprises and may involve individual and team activ</w:t>
            </w:r>
            <w:r w:rsidRPr="004A1D4A">
              <w:t xml:space="preserve">ities. </w:t>
            </w:r>
          </w:p>
          <w:p w:rsidR="00000000" w:rsidRPr="004A1D4A" w:rsidP="004A1D4A">
            <w:pPr>
              <w:pStyle w:val="BodyText"/>
            </w:pPr>
            <w:r w:rsidRPr="004A1D4A">
              <w:t>The application of this unit is according to OHS practices of the enterprise and workplace practices, which may include:</w:t>
            </w:r>
          </w:p>
          <w:p w:rsidR="00000000" w:rsidRPr="004A1D4A" w:rsidP="004A1D4A">
            <w:pPr>
              <w:pStyle w:val="ListBullet"/>
            </w:pPr>
            <w:r w:rsidRPr="004A1D4A">
              <w:t>requirements prescribed by legislation, awards, agreements and conditions of employment</w:t>
            </w:r>
          </w:p>
          <w:p w:rsidR="00000000" w:rsidRPr="004A1D4A" w:rsidP="004A1D4A">
            <w:pPr>
              <w:pStyle w:val="ListBullet"/>
            </w:pPr>
            <w:r w:rsidRPr="004A1D4A">
              <w:t>standard operating procedures</w:t>
            </w:r>
          </w:p>
          <w:p w:rsidR="00000000" w:rsidRPr="004A1D4A" w:rsidP="004A1D4A">
            <w:pPr>
              <w:pStyle w:val="ListBullet"/>
            </w:pPr>
            <w:r w:rsidRPr="004A1D4A">
              <w:t>work ins</w:t>
            </w:r>
            <w:r w:rsidRPr="004A1D4A">
              <w:t>tructions</w:t>
            </w:r>
          </w:p>
          <w:p w:rsidR="00000000" w:rsidRPr="004A1D4A" w:rsidP="004A1D4A">
            <w:pPr>
              <w:pStyle w:val="ListBullet"/>
            </w:pPr>
            <w:r w:rsidRPr="004A1D4A">
              <w:t>oral, written and visual communication</w:t>
            </w:r>
          </w:p>
          <w:p w:rsidR="00000000" w:rsidRPr="004A1D4A" w:rsidP="004A1D4A">
            <w:pPr>
              <w:pStyle w:val="ListBullet"/>
            </w:pPr>
            <w:r w:rsidRPr="004A1D4A">
              <w:t>quality practices, including responsibility for maintenance of own work quality and contribution to quality improvement of team or section output</w:t>
            </w:r>
          </w:p>
          <w:p w:rsidR="00000000" w:rsidRPr="004A1D4A" w:rsidP="004A1D4A">
            <w:pPr>
              <w:pStyle w:val="ListBullet"/>
            </w:pPr>
            <w:r w:rsidRPr="004A1D4A">
              <w:t>housekeeping</w:t>
            </w:r>
          </w:p>
          <w:p w:rsidR="00000000" w:rsidRPr="004A1D4A" w:rsidP="004A1D4A">
            <w:pPr>
              <w:pStyle w:val="ListBullet"/>
            </w:pPr>
            <w:r w:rsidRPr="004A1D4A">
              <w:t>task</w:t>
            </w:r>
            <w:r w:rsidRPr="004A1D4A">
              <w:t>s related to environmental protection, waste disposal, pollution control and recycling</w:t>
            </w:r>
          </w:p>
          <w:p w:rsidR="00000000" w:rsidRPr="004A1D4A" w:rsidP="004A1D4A">
            <w:pPr>
              <w:pStyle w:val="BodyText"/>
            </w:pPr>
            <w:r w:rsidRPr="004A1D4A">
              <w:t>This unit requires skills associated with communication to interpret and apply pattern specifications. Planning and organising are required for the safe and effective ap</w:t>
            </w:r>
            <w:r w:rsidRPr="004A1D4A">
              <w:t>plication of operations and technology to produce a garment to quality standards. Problem solving will be required to determine modifications following garment fitting.</w:t>
            </w:r>
          </w:p>
        </w:tc>
      </w:tr>
    </w:tbl>
    <w:p w:rsidR="00000000" w:rsidRPr="004A1D4A" w:rsidP="004A1D4A">
      <w:pPr>
        <w:pStyle w:val="BodyText"/>
      </w:pPr>
    </w:p>
    <w:p w:rsidR="00000000" w:rsidRPr="004A1D4A" w:rsidP="004A1D4A">
      <w:pPr>
        <w:pStyle w:val="AllowPageBreak"/>
      </w:pPr>
    </w:p>
    <w:p w:rsidR="00000000" w:rsidRPr="004A1D4A" w:rsidP="004A1D4A">
      <w:pPr>
        <w:pStyle w:val="Heading1"/>
      </w:pPr>
      <w:bookmarkStart w:id="4" w:name="O_93030"/>
      <w:bookmarkEnd w:id="4"/>
      <w:r w:rsidRPr="004A1D4A">
        <w:t>Licensing/Regulatory Information</w:t>
      </w:r>
    </w:p>
    <w:p w:rsidR="00000000" w:rsidRPr="004A1D4A" w:rsidP="004A1D4A">
      <w:pPr>
        <w:pStyle w:val="BodyText"/>
      </w:pPr>
      <w:r w:rsidRPr="004A1D4A">
        <w:t>Not applicable.</w:t>
      </w:r>
    </w:p>
    <w:p w:rsidR="00000000" w:rsidRPr="004A1D4A" w:rsidP="004A1D4A">
      <w:pPr>
        <w:pStyle w:val="AllowPageBreak"/>
      </w:pPr>
    </w:p>
    <w:p w:rsidR="00000000" w:rsidRPr="004A1D4A" w:rsidP="004A1D4A">
      <w:pPr>
        <w:pStyle w:val="Heading1"/>
      </w:pPr>
      <w:bookmarkStart w:id="5" w:name="O_93032"/>
      <w:bookmarkEnd w:id="5"/>
      <w:r w:rsidRPr="004A1D4A">
        <w:t>Pre-Requisites</w:t>
      </w:r>
    </w:p>
    <w:tbl>
      <w:tblPr>
        <w:tblW w:w="0" w:type="auto"/>
        <w:tblLayout w:type="fixed"/>
        <w:tblCellMar>
          <w:left w:w="62" w:type="dxa"/>
          <w:right w:w="62" w:type="dxa"/>
        </w:tblCellMar>
        <w:tblLook w:val="0000"/>
      </w:tblPr>
      <w:tblGrid>
        <w:gridCol w:w="2604"/>
        <w:gridCol w:w="6488"/>
      </w:tblGrid>
      <w:tr w:rsidTr="0004109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Prerequisites</w:t>
            </w:r>
          </w:p>
        </w:tc>
        <w:tc>
          <w:tcPr>
            <w:tcW w:w="6488" w:type="dxa"/>
            <w:tcBorders>
              <w:top w:val="nil"/>
              <w:left w:val="nil"/>
              <w:bottom w:val="nil"/>
              <w:right w:val="nil"/>
            </w:tcBorders>
            <w:tcMar>
              <w:top w:w="0" w:type="dxa"/>
              <w:left w:w="62" w:type="dxa"/>
              <w:bottom w:w="0" w:type="dxa"/>
              <w:right w:w="62" w:type="dxa"/>
            </w:tcMar>
          </w:tcPr>
          <w:p w:rsidR="00000000" w:rsidRPr="004A1D4A" w:rsidP="004A1D4A">
            <w:pPr>
              <w:pStyle w:val="BodyText"/>
            </w:pPr>
          </w:p>
        </w:tc>
      </w:tr>
    </w:tbl>
    <w:p w:rsidR="00000000" w:rsidRPr="004A1D4A" w:rsidP="004A1D4A">
      <w:pPr>
        <w:pStyle w:val="BodyText"/>
      </w:pPr>
    </w:p>
    <w:p w:rsidR="00000000" w:rsidRPr="004A1D4A" w:rsidP="004A1D4A">
      <w:pPr>
        <w:pStyle w:val="AllowPageBreak"/>
      </w:pPr>
    </w:p>
    <w:p w:rsidR="00000000" w:rsidRPr="004A1D4A" w:rsidP="004A1D4A">
      <w:pPr>
        <w:pStyle w:val="Heading1"/>
      </w:pPr>
      <w:bookmarkStart w:id="6" w:name="O_93031"/>
      <w:bookmarkEnd w:id="6"/>
      <w:r w:rsidRPr="004A1D4A">
        <w:t>Employability Skills Information</w:t>
      </w:r>
    </w:p>
    <w:tbl>
      <w:tblPr>
        <w:tblW w:w="0" w:type="auto"/>
        <w:tblLayout w:type="fixed"/>
        <w:tblCellMar>
          <w:left w:w="62" w:type="dxa"/>
          <w:right w:w="62" w:type="dxa"/>
        </w:tblCellMar>
        <w:tblLook w:val="0000"/>
      </w:tblPr>
      <w:tblGrid>
        <w:gridCol w:w="2289"/>
        <w:gridCol w:w="6803"/>
      </w:tblGrid>
      <w:tr w:rsidTr="0004109B">
        <w:tblPrEx>
          <w:tblW w:w="0" w:type="auto"/>
          <w:tblLayout w:type="fixed"/>
          <w:tblCellMar>
            <w:left w:w="62" w:type="dxa"/>
            <w:right w:w="62" w:type="dxa"/>
          </w:tblCellMar>
          <w:tblLook w:val="0000"/>
        </w:tblPrEx>
        <w:trPr>
          <w:tblHeader/>
        </w:trPr>
        <w:tc>
          <w:tcPr>
            <w:tcW w:w="2289"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This unit contains employability skills.</w:t>
            </w:r>
          </w:p>
        </w:tc>
      </w:tr>
    </w:tbl>
    <w:p w:rsidR="00000000" w:rsidRPr="004A1D4A" w:rsidP="004A1D4A">
      <w:pPr>
        <w:pStyle w:val="BodyText"/>
      </w:pPr>
    </w:p>
    <w:p w:rsidR="00000000" w:rsidRPr="004A1D4A" w:rsidP="004A1D4A">
      <w:pPr>
        <w:pStyle w:val="AllowPageBreak"/>
      </w:pPr>
    </w:p>
    <w:p w:rsidR="00000000" w:rsidRPr="004A1D4A" w:rsidP="004A1D4A">
      <w:pPr>
        <w:pStyle w:val="Heading1"/>
      </w:pPr>
      <w:bookmarkStart w:id="7" w:name="O_93033"/>
      <w:bookmarkEnd w:id="7"/>
      <w:r w:rsidRPr="004A1D4A">
        <w:t>Elements and Performance Criteria Pre-Content</w:t>
      </w:r>
    </w:p>
    <w:p w:rsidR="00000000" w:rsidRPr="004A1D4A" w:rsidP="004A1D4A">
      <w:pPr>
        <w:pStyle w:val="BodyText"/>
      </w:pPr>
      <w:r w:rsidRPr="004A1D4A">
        <w:t>Not applicable.</w:t>
      </w:r>
    </w:p>
    <w:p w:rsidR="00000000" w:rsidRPr="004A1D4A" w:rsidP="004A1D4A">
      <w:pPr>
        <w:pStyle w:val="AllowPageBreak"/>
      </w:pPr>
    </w:p>
    <w:p w:rsidR="00000000" w:rsidRPr="004A1D4A" w:rsidP="004A1D4A">
      <w:pPr>
        <w:pStyle w:val="Heading1"/>
      </w:pPr>
      <w:bookmarkStart w:id="8" w:name="O_93034"/>
      <w:bookmarkEnd w:id="8"/>
      <w:r w:rsidRPr="004A1D4A">
        <w:t>Elements and Performance Criteria</w:t>
      </w:r>
    </w:p>
    <w:tbl>
      <w:tblPr>
        <w:tblW w:w="0" w:type="auto"/>
        <w:tblLayout w:type="fixed"/>
        <w:tblCellMar>
          <w:left w:w="62" w:type="dxa"/>
          <w:right w:w="62" w:type="dxa"/>
        </w:tblCellMar>
        <w:tblLook w:val="0000"/>
      </w:tblPr>
      <w:tblGrid>
        <w:gridCol w:w="2289"/>
        <w:gridCol w:w="6803"/>
      </w:tblGrid>
      <w:tr w:rsidTr="0004109B">
        <w:tblPrEx>
          <w:tblW w:w="0" w:type="auto"/>
          <w:tblLayout w:type="fixed"/>
          <w:tblCellMar>
            <w:left w:w="62" w:type="dxa"/>
            <w:right w:w="62" w:type="dxa"/>
          </w:tblCellMar>
          <w:tblLook w:val="0000"/>
        </w:tblPrEx>
        <w:trPr>
          <w:tblHeader/>
        </w:trPr>
        <w:tc>
          <w:tcPr>
            <w:tcW w:w="2289"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PERFORMANCE CRITERIA</w:t>
            </w:r>
          </w:p>
        </w:tc>
      </w:tr>
      <w:tr w:rsidTr="0004109B">
        <w:tblPrEx>
          <w:tblW w:w="0" w:type="auto"/>
          <w:tblLayout w:type="fixed"/>
          <w:tblCellMar>
            <w:left w:w="62" w:type="dxa"/>
            <w:right w:w="62" w:type="dxa"/>
          </w:tblCellMar>
          <w:tblLook w:val="0000"/>
        </w:tblPrEx>
        <w:tc>
          <w:tcPr>
            <w:tcW w:w="2289" w:type="dxa"/>
            <w:tcBorders>
              <w:top w:val="nil"/>
              <w:left w:val="nil"/>
              <w:bottom w:val="nil"/>
              <w:right w:val="nil"/>
            </w:tcBorders>
            <w:tcMar>
              <w:top w:w="0" w:type="dxa"/>
              <w:left w:w="62" w:type="dxa"/>
              <w:bottom w:w="0" w:type="dxa"/>
              <w:right w:w="62" w:type="dxa"/>
            </w:tcMar>
          </w:tcPr>
          <w:p w:rsidR="00000000" w:rsidP="004A1D4A">
            <w:pPr>
              <w:pStyle w:val="List"/>
              <w:rPr>
                <w:lang w:val="en-NZ"/>
              </w:rPr>
            </w:pPr>
            <w:r w:rsidRPr="004A1D4A">
              <w:t>1</w:t>
            </w:r>
            <w:r w:rsidRPr="004A1D4A">
              <w:tab/>
              <w:t>Prepare garment pieces</w:t>
            </w:r>
          </w:p>
        </w:tc>
        <w:tc>
          <w:tcPr>
            <w:tcW w:w="6803" w:type="dxa"/>
            <w:tcBorders>
              <w:top w:val="nil"/>
              <w:left w:val="nil"/>
              <w:bottom w:val="nil"/>
              <w:right w:val="nil"/>
            </w:tcBorders>
            <w:tcMar>
              <w:top w:w="0" w:type="dxa"/>
              <w:left w:w="62" w:type="dxa"/>
              <w:bottom w:w="0" w:type="dxa"/>
              <w:right w:w="62" w:type="dxa"/>
            </w:tcMar>
          </w:tcPr>
          <w:p w:rsidR="00000000" w:rsidRPr="004A1D4A" w:rsidP="004A1D4A">
            <w:pPr>
              <w:pStyle w:val="List"/>
            </w:pPr>
            <w:r w:rsidRPr="004A1D4A">
              <w:t>1.1</w:t>
            </w:r>
            <w:r w:rsidRPr="004A1D4A">
              <w:tab/>
              <w:t>Fabric pieces and linings are pinned or sewn together as required, and appropriately hung in readiness for assembly</w:t>
            </w:r>
          </w:p>
          <w:p w:rsidR="00000000" w:rsidP="004A1D4A">
            <w:pPr>
              <w:pStyle w:val="List"/>
              <w:rPr>
                <w:lang w:val="en-NZ"/>
              </w:rPr>
            </w:pPr>
            <w:r w:rsidRPr="004A1D4A">
              <w:t>1.2</w:t>
            </w:r>
            <w:r w:rsidRPr="004A1D4A">
              <w:tab/>
            </w:r>
            <w:r w:rsidRPr="004A1D4A">
              <w:t>First fitting is conducted with the client and necessary changes made, as required</w:t>
            </w:r>
          </w:p>
        </w:tc>
      </w:tr>
      <w:tr w:rsidTr="0004109B">
        <w:tblPrEx>
          <w:tblW w:w="0" w:type="auto"/>
          <w:tblLayout w:type="fixed"/>
          <w:tblCellMar>
            <w:left w:w="62" w:type="dxa"/>
            <w:right w:w="62" w:type="dxa"/>
          </w:tblCellMar>
          <w:tblLook w:val="0000"/>
        </w:tblPrEx>
        <w:tc>
          <w:tcPr>
            <w:tcW w:w="2289" w:type="dxa"/>
            <w:tcBorders>
              <w:top w:val="nil"/>
              <w:left w:val="nil"/>
              <w:bottom w:val="nil"/>
              <w:right w:val="nil"/>
            </w:tcBorders>
            <w:tcMar>
              <w:top w:w="0" w:type="dxa"/>
              <w:left w:w="62" w:type="dxa"/>
              <w:bottom w:w="0" w:type="dxa"/>
              <w:right w:w="62" w:type="dxa"/>
            </w:tcMar>
          </w:tcPr>
          <w:p w:rsidR="00000000" w:rsidP="004A1D4A">
            <w:pPr>
              <w:pStyle w:val="List"/>
              <w:rPr>
                <w:lang w:val="en-NZ"/>
              </w:rPr>
            </w:pPr>
            <w:r w:rsidRPr="004A1D4A">
              <w:t>2</w:t>
            </w:r>
            <w:r w:rsidRPr="004A1D4A">
              <w:tab/>
              <w:t>Assemble garment</w:t>
            </w:r>
          </w:p>
        </w:tc>
        <w:tc>
          <w:tcPr>
            <w:tcW w:w="6803" w:type="dxa"/>
            <w:tcBorders>
              <w:top w:val="nil"/>
              <w:left w:val="nil"/>
              <w:bottom w:val="nil"/>
              <w:right w:val="nil"/>
            </w:tcBorders>
            <w:tcMar>
              <w:top w:w="0" w:type="dxa"/>
              <w:left w:w="62" w:type="dxa"/>
              <w:bottom w:w="0" w:type="dxa"/>
              <w:right w:w="62" w:type="dxa"/>
            </w:tcMar>
          </w:tcPr>
          <w:p w:rsidR="00000000" w:rsidRPr="004A1D4A" w:rsidP="004A1D4A">
            <w:pPr>
              <w:pStyle w:val="List"/>
            </w:pPr>
            <w:r w:rsidRPr="004A1D4A">
              <w:t>2.1</w:t>
            </w:r>
            <w:r w:rsidRPr="004A1D4A">
              <w:tab/>
              <w:t xml:space="preserve">Pieces are sewn together to form the whole garment in accordance with pattern specifications and </w:t>
            </w:r>
            <w:r w:rsidRPr="004A1D4A">
              <w:rPr>
                <w:rStyle w:val="BoldandItalics"/>
              </w:rPr>
              <w:t>OHS practices</w:t>
            </w:r>
          </w:p>
          <w:p w:rsidR="00000000" w:rsidRPr="004A1D4A" w:rsidP="004A1D4A">
            <w:pPr>
              <w:pStyle w:val="List"/>
            </w:pPr>
            <w:r w:rsidRPr="004A1D4A">
              <w:t>2.2</w:t>
            </w:r>
            <w:r w:rsidRPr="004A1D4A">
              <w:tab/>
              <w:t>Garment is pressed in accordance w</w:t>
            </w:r>
            <w:r w:rsidRPr="004A1D4A">
              <w:t>ith requirements</w:t>
            </w:r>
          </w:p>
          <w:p w:rsidR="00000000" w:rsidRPr="004A1D4A" w:rsidP="004A1D4A">
            <w:pPr>
              <w:pStyle w:val="List"/>
            </w:pPr>
            <w:r w:rsidRPr="004A1D4A">
              <w:t>2.3</w:t>
            </w:r>
            <w:r w:rsidRPr="004A1D4A">
              <w:tab/>
              <w:t>Second fitting of garment is assessed with client</w:t>
            </w:r>
          </w:p>
          <w:p w:rsidR="00000000" w:rsidP="004A1D4A">
            <w:pPr>
              <w:pStyle w:val="List"/>
              <w:rPr>
                <w:lang w:val="en-NZ"/>
              </w:rPr>
            </w:pPr>
            <w:r w:rsidRPr="004A1D4A">
              <w:t>2.4</w:t>
            </w:r>
            <w:r w:rsidRPr="004A1D4A">
              <w:tab/>
              <w:t>Modifications are determined in consultation with the client, where necessary</w:t>
            </w:r>
          </w:p>
        </w:tc>
      </w:tr>
      <w:tr w:rsidTr="0004109B">
        <w:tblPrEx>
          <w:tblW w:w="0" w:type="auto"/>
          <w:tblLayout w:type="fixed"/>
          <w:tblCellMar>
            <w:left w:w="62" w:type="dxa"/>
            <w:right w:w="62" w:type="dxa"/>
          </w:tblCellMar>
          <w:tblLook w:val="0000"/>
        </w:tblPrEx>
        <w:tc>
          <w:tcPr>
            <w:tcW w:w="2289" w:type="dxa"/>
            <w:tcBorders>
              <w:top w:val="nil"/>
              <w:left w:val="nil"/>
              <w:bottom w:val="nil"/>
              <w:right w:val="nil"/>
            </w:tcBorders>
            <w:tcMar>
              <w:top w:w="0" w:type="dxa"/>
              <w:left w:w="62" w:type="dxa"/>
              <w:bottom w:w="0" w:type="dxa"/>
              <w:right w:w="62" w:type="dxa"/>
            </w:tcMar>
          </w:tcPr>
          <w:p w:rsidR="00000000" w:rsidP="004A1D4A">
            <w:pPr>
              <w:pStyle w:val="List"/>
              <w:rPr>
                <w:lang w:val="en-NZ"/>
              </w:rPr>
            </w:pPr>
            <w:r w:rsidRPr="004A1D4A">
              <w:t>3</w:t>
            </w:r>
            <w:r w:rsidRPr="004A1D4A">
              <w:tab/>
              <w:t>Finish garment</w:t>
            </w:r>
          </w:p>
        </w:tc>
        <w:tc>
          <w:tcPr>
            <w:tcW w:w="6803" w:type="dxa"/>
            <w:tcBorders>
              <w:top w:val="nil"/>
              <w:left w:val="nil"/>
              <w:bottom w:val="nil"/>
              <w:right w:val="nil"/>
            </w:tcBorders>
            <w:tcMar>
              <w:top w:w="0" w:type="dxa"/>
              <w:left w:w="62" w:type="dxa"/>
              <w:bottom w:w="0" w:type="dxa"/>
              <w:right w:w="62" w:type="dxa"/>
            </w:tcMar>
          </w:tcPr>
          <w:p w:rsidR="00000000" w:rsidRPr="004A1D4A" w:rsidP="004A1D4A">
            <w:pPr>
              <w:pStyle w:val="List"/>
            </w:pPr>
            <w:r w:rsidRPr="004A1D4A">
              <w:t>3.1</w:t>
            </w:r>
            <w:r w:rsidRPr="004A1D4A">
              <w:tab/>
              <w:t>Alterations are undertaken, where relevant</w:t>
            </w:r>
          </w:p>
          <w:p w:rsidR="00000000" w:rsidRPr="004A1D4A" w:rsidP="004A1D4A">
            <w:pPr>
              <w:pStyle w:val="List"/>
            </w:pPr>
            <w:r w:rsidRPr="004A1D4A">
              <w:t>3.2</w:t>
            </w:r>
            <w:r w:rsidRPr="004A1D4A">
              <w:tab/>
              <w:t xml:space="preserve">Hand sewing is assessed and trims </w:t>
            </w:r>
            <w:r w:rsidRPr="004A1D4A">
              <w:t>applied in accordance with design requirements</w:t>
            </w:r>
          </w:p>
          <w:p w:rsidR="00000000" w:rsidP="004A1D4A">
            <w:pPr>
              <w:pStyle w:val="List"/>
              <w:rPr>
                <w:lang w:val="en-NZ"/>
              </w:rPr>
            </w:pPr>
            <w:r w:rsidRPr="004A1D4A">
              <w:t>3.3</w:t>
            </w:r>
            <w:r w:rsidRPr="004A1D4A">
              <w:tab/>
              <w:t>Garment is finished to meet specifications and appropriate labels attached</w:t>
            </w:r>
          </w:p>
        </w:tc>
      </w:tr>
      <w:tr w:rsidTr="0004109B">
        <w:tblPrEx>
          <w:tblW w:w="0" w:type="auto"/>
          <w:tblLayout w:type="fixed"/>
          <w:tblCellMar>
            <w:left w:w="62" w:type="dxa"/>
            <w:right w:w="62" w:type="dxa"/>
          </w:tblCellMar>
          <w:tblLook w:val="0000"/>
        </w:tblPrEx>
        <w:tc>
          <w:tcPr>
            <w:tcW w:w="2289" w:type="dxa"/>
            <w:tcBorders>
              <w:top w:val="nil"/>
              <w:left w:val="nil"/>
              <w:bottom w:val="nil"/>
              <w:right w:val="nil"/>
            </w:tcBorders>
            <w:tcMar>
              <w:top w:w="0" w:type="dxa"/>
              <w:left w:w="62" w:type="dxa"/>
              <w:bottom w:w="0" w:type="dxa"/>
              <w:right w:w="62" w:type="dxa"/>
            </w:tcMar>
          </w:tcPr>
          <w:p w:rsidR="00000000" w:rsidP="004A1D4A">
            <w:pPr>
              <w:pStyle w:val="List"/>
              <w:rPr>
                <w:lang w:val="en-NZ"/>
              </w:rPr>
            </w:pPr>
            <w:r w:rsidRPr="004A1D4A">
              <w:t>4</w:t>
            </w:r>
            <w:r w:rsidRPr="004A1D4A">
              <w:tab/>
              <w:t>Conduct final fitting</w:t>
            </w:r>
          </w:p>
        </w:tc>
        <w:tc>
          <w:tcPr>
            <w:tcW w:w="6803" w:type="dxa"/>
            <w:tcBorders>
              <w:top w:val="nil"/>
              <w:left w:val="nil"/>
              <w:bottom w:val="nil"/>
              <w:right w:val="nil"/>
            </w:tcBorders>
            <w:tcMar>
              <w:top w:w="0" w:type="dxa"/>
              <w:left w:w="62" w:type="dxa"/>
              <w:bottom w:w="0" w:type="dxa"/>
              <w:right w:w="62" w:type="dxa"/>
            </w:tcMar>
          </w:tcPr>
          <w:p w:rsidR="00000000" w:rsidP="004A1D4A">
            <w:pPr>
              <w:pStyle w:val="List"/>
              <w:rPr>
                <w:lang w:val="en-NZ"/>
              </w:rPr>
            </w:pPr>
            <w:r w:rsidRPr="004A1D4A">
              <w:t>4.1</w:t>
            </w:r>
            <w:r w:rsidRPr="004A1D4A">
              <w:tab/>
            </w:r>
            <w:r w:rsidRPr="004A1D4A">
              <w:t>Final fitting is conducted to ensure client satisfaction and to confirm correct sizing, look and wearer comfort</w:t>
            </w:r>
          </w:p>
        </w:tc>
      </w:tr>
      <w:tr w:rsidTr="0004109B">
        <w:tblPrEx>
          <w:tblW w:w="0" w:type="auto"/>
          <w:tblLayout w:type="fixed"/>
          <w:tblCellMar>
            <w:left w:w="62" w:type="dxa"/>
            <w:right w:w="62" w:type="dxa"/>
          </w:tblCellMar>
          <w:tblLook w:val="0000"/>
        </w:tblPrEx>
        <w:tc>
          <w:tcPr>
            <w:tcW w:w="2289" w:type="dxa"/>
            <w:tcBorders>
              <w:top w:val="nil"/>
              <w:left w:val="nil"/>
              <w:bottom w:val="nil"/>
              <w:right w:val="nil"/>
            </w:tcBorders>
            <w:tcMar>
              <w:top w:w="0" w:type="dxa"/>
              <w:left w:w="62" w:type="dxa"/>
              <w:bottom w:w="0" w:type="dxa"/>
              <w:right w:w="62" w:type="dxa"/>
            </w:tcMar>
          </w:tcPr>
          <w:p w:rsidR="00000000" w:rsidP="004A1D4A">
            <w:pPr>
              <w:pStyle w:val="List"/>
              <w:rPr>
                <w:lang w:val="en-NZ"/>
              </w:rPr>
            </w:pPr>
            <w:r w:rsidRPr="004A1D4A">
              <w:t>5</w:t>
            </w:r>
            <w:r w:rsidRPr="004A1D4A">
              <w:tab/>
              <w:t>Maintain document</w:t>
            </w:r>
          </w:p>
        </w:tc>
        <w:tc>
          <w:tcPr>
            <w:tcW w:w="6803" w:type="dxa"/>
            <w:tcBorders>
              <w:top w:val="nil"/>
              <w:left w:val="nil"/>
              <w:bottom w:val="nil"/>
              <w:right w:val="nil"/>
            </w:tcBorders>
            <w:tcMar>
              <w:top w:w="0" w:type="dxa"/>
              <w:left w:w="62" w:type="dxa"/>
              <w:bottom w:w="0" w:type="dxa"/>
              <w:right w:w="62" w:type="dxa"/>
            </w:tcMar>
          </w:tcPr>
          <w:p w:rsidR="00000000" w:rsidRPr="004A1D4A" w:rsidP="004A1D4A">
            <w:pPr>
              <w:pStyle w:val="List"/>
            </w:pPr>
            <w:r w:rsidRPr="004A1D4A">
              <w:t>5.1</w:t>
            </w:r>
            <w:r w:rsidRPr="004A1D4A">
              <w:tab/>
              <w:t>All relevant paperwork and documentation is prepared in accordance with enterprise procedures</w:t>
            </w:r>
          </w:p>
        </w:tc>
      </w:tr>
    </w:tbl>
    <w:p w:rsidR="00000000" w:rsidRPr="004A1D4A" w:rsidP="004A1D4A">
      <w:pPr>
        <w:pStyle w:val="BodyText"/>
      </w:pPr>
    </w:p>
    <w:p w:rsidR="00000000" w:rsidRPr="004A1D4A" w:rsidP="004A1D4A">
      <w:pPr>
        <w:pStyle w:val="AllowPageBreak"/>
      </w:pPr>
    </w:p>
    <w:p w:rsidR="00000000" w:rsidRPr="004A1D4A" w:rsidP="004A1D4A">
      <w:pPr>
        <w:pStyle w:val="Heading1"/>
      </w:pPr>
      <w:bookmarkStart w:id="9" w:name="O_93035"/>
      <w:bookmarkEnd w:id="9"/>
      <w:r w:rsidRPr="004A1D4A">
        <w:t>Required</w:t>
      </w:r>
      <w:r w:rsidRPr="004A1D4A">
        <w:t xml:space="preserve"> Skills and Knowledge</w:t>
      </w:r>
    </w:p>
    <w:tbl>
      <w:tblPr>
        <w:tblW w:w="0" w:type="auto"/>
        <w:tblLayout w:type="fixed"/>
        <w:tblCellMar>
          <w:left w:w="62" w:type="dxa"/>
          <w:right w:w="62" w:type="dxa"/>
        </w:tblCellMar>
        <w:tblLook w:val="0000"/>
      </w:tblPr>
      <w:tblGrid>
        <w:gridCol w:w="9092"/>
      </w:tblGrid>
      <w:tr w:rsidTr="0004109B">
        <w:tblPrEx>
          <w:tblW w:w="0" w:type="auto"/>
          <w:tblLayout w:type="fixed"/>
          <w:tblCellMar>
            <w:left w:w="62" w:type="dxa"/>
            <w:right w:w="62" w:type="dxa"/>
          </w:tblCellMar>
          <w:tblLook w:val="0000"/>
        </w:tblPrEx>
        <w:trPr>
          <w:tblHeader/>
        </w:trPr>
        <w:tc>
          <w:tcPr>
            <w:tcW w:w="9092" w:type="dxa"/>
            <w:tcBorders>
              <w:top w:val="nil"/>
              <w:left w:val="nil"/>
              <w:bottom w:val="nil"/>
              <w:right w:val="nil"/>
            </w:tcBorders>
            <w:tcMar>
              <w:top w:w="0" w:type="dxa"/>
              <w:left w:w="62" w:type="dxa"/>
              <w:bottom w:w="0" w:type="dxa"/>
              <w:right w:w="62" w:type="dxa"/>
            </w:tcMar>
          </w:tcPr>
          <w:p w:rsidR="00000000" w:rsidRPr="004A1D4A" w:rsidP="004A1D4A">
            <w:pPr>
              <w:pStyle w:val="BodyText"/>
              <w:rPr>
                <w:rStyle w:val="SpecialBold"/>
              </w:rPr>
            </w:pPr>
          </w:p>
          <w:p w:rsidR="00000000" w:rsidP="004A1D4A">
            <w:pPr>
              <w:pStyle w:val="BodyText"/>
              <w:rPr>
                <w:rFonts w:ascii="Tahoma" w:hAnsi="Tahoma"/>
                <w:lang w:val="en-NZ"/>
              </w:rPr>
            </w:pPr>
            <w:r w:rsidRPr="004A1D4A">
              <w:t>This describes the essential skills and knowledge and their level required for this unit.</w:t>
            </w:r>
          </w:p>
        </w:tc>
      </w:tr>
      <w:tr w:rsidTr="0004109B">
        <w:tblPrEx>
          <w:tblW w:w="0" w:type="auto"/>
          <w:tblLayout w:type="fixed"/>
          <w:tblCellMar>
            <w:left w:w="62" w:type="dxa"/>
            <w:right w:w="62" w:type="dxa"/>
          </w:tblCellMar>
          <w:tblLook w:val="0000"/>
        </w:tblPrEx>
        <w:tc>
          <w:tcPr>
            <w:tcW w:w="9092"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Demonstrates knowledge of:</w:t>
            </w:r>
          </w:p>
          <w:p w:rsidR="00000000" w:rsidRPr="004A1D4A" w:rsidP="004A1D4A">
            <w:pPr>
              <w:pStyle w:val="ListBullet"/>
            </w:pPr>
            <w:r w:rsidRPr="004A1D4A">
              <w:t>garment construction</w:t>
            </w:r>
          </w:p>
          <w:p w:rsidR="00000000" w:rsidRPr="004A1D4A" w:rsidP="004A1D4A">
            <w:pPr>
              <w:pStyle w:val="ListBullet"/>
            </w:pPr>
            <w:r w:rsidRPr="004A1D4A">
              <w:t>assembly methods</w:t>
            </w:r>
          </w:p>
          <w:p w:rsidR="00000000" w:rsidRPr="004A1D4A" w:rsidP="004A1D4A">
            <w:pPr>
              <w:pStyle w:val="ListBullet"/>
            </w:pPr>
            <w:r w:rsidRPr="004A1D4A">
              <w:t>fabric properties and their characteristics</w:t>
            </w:r>
          </w:p>
          <w:p w:rsidR="00000000" w:rsidRPr="004A1D4A" w:rsidP="004A1D4A">
            <w:pPr>
              <w:pStyle w:val="ListBullet"/>
            </w:pPr>
            <w:r w:rsidRPr="004A1D4A">
              <w:t>safety and environmental aspects of relevant enterprise activities</w:t>
            </w:r>
          </w:p>
          <w:p w:rsidR="00000000" w:rsidRPr="004A1D4A" w:rsidP="004A1D4A">
            <w:pPr>
              <w:pStyle w:val="ListBullet"/>
            </w:pPr>
            <w:r w:rsidRPr="004A1D4A">
              <w:t>OHS practices, including hazard identification and control measures</w:t>
            </w:r>
          </w:p>
          <w:p w:rsidR="00000000" w:rsidRPr="004A1D4A" w:rsidP="004A1D4A">
            <w:pPr>
              <w:pStyle w:val="ListBullet"/>
            </w:pPr>
            <w:r w:rsidRPr="004A1D4A">
              <w:t>quality practices</w:t>
            </w:r>
          </w:p>
          <w:p w:rsidR="00000000" w:rsidRPr="004A1D4A" w:rsidP="004A1D4A">
            <w:pPr>
              <w:pStyle w:val="ListBullet"/>
            </w:pPr>
            <w:r w:rsidRPr="004A1D4A">
              <w:t>workplace practices</w:t>
            </w:r>
          </w:p>
          <w:p w:rsidR="00000000" w:rsidP="004A1D4A">
            <w:pPr>
              <w:pStyle w:val="ListBullet"/>
              <w:rPr>
                <w:lang w:val="en-NZ"/>
              </w:rPr>
            </w:pPr>
            <w:r w:rsidRPr="004A1D4A">
              <w:t>recording and reporting practices</w:t>
            </w:r>
          </w:p>
        </w:tc>
      </w:tr>
      <w:tr w:rsidTr="0004109B">
        <w:tblPrEx>
          <w:tblW w:w="0" w:type="auto"/>
          <w:tblLayout w:type="fixed"/>
          <w:tblCellMar>
            <w:left w:w="62" w:type="dxa"/>
            <w:right w:w="62" w:type="dxa"/>
          </w:tblCellMar>
          <w:tblLook w:val="0000"/>
        </w:tblPrEx>
        <w:tc>
          <w:tcPr>
            <w:tcW w:w="9092"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Demonstrates skills to:</w:t>
            </w:r>
          </w:p>
          <w:p w:rsidR="00000000" w:rsidRPr="004A1D4A" w:rsidP="004A1D4A">
            <w:pPr>
              <w:pStyle w:val="ListBullet"/>
            </w:pPr>
            <w:r w:rsidRPr="004A1D4A">
              <w:t>perform alterations</w:t>
            </w:r>
          </w:p>
          <w:p w:rsidR="00000000" w:rsidRPr="004A1D4A" w:rsidP="004A1D4A">
            <w:pPr>
              <w:pStyle w:val="ListBullet"/>
            </w:pPr>
            <w:r w:rsidRPr="004A1D4A">
              <w:t>han</w:t>
            </w:r>
            <w:r w:rsidRPr="004A1D4A">
              <w:t>d and machine sew and apply trims</w:t>
            </w:r>
          </w:p>
          <w:p w:rsidR="00000000" w:rsidRPr="004A1D4A" w:rsidP="004A1D4A">
            <w:pPr>
              <w:pStyle w:val="ListBullet"/>
            </w:pPr>
            <w:r w:rsidRPr="004A1D4A">
              <w:t>apply all the relevant safety practices when working in the clothing industry</w:t>
            </w:r>
          </w:p>
          <w:p w:rsidR="00000000" w:rsidRPr="004A1D4A" w:rsidP="004A1D4A">
            <w:pPr>
              <w:pStyle w:val="ListBullet"/>
            </w:pPr>
            <w:r w:rsidRPr="004A1D4A">
              <w:t>communicate effectively with individuals, work groups and supervisors</w:t>
            </w:r>
          </w:p>
          <w:p w:rsidR="00000000" w:rsidRPr="004A1D4A" w:rsidP="004A1D4A">
            <w:pPr>
              <w:pStyle w:val="ListBullet"/>
            </w:pPr>
            <w:r w:rsidRPr="004A1D4A">
              <w:t xml:space="preserve">read, interpret and follow information on work specifications, , standard </w:t>
            </w:r>
            <w:r w:rsidRPr="004A1D4A">
              <w:t>operating procedures and work instructions and other reference material</w:t>
            </w:r>
          </w:p>
          <w:p w:rsidR="00000000" w:rsidRPr="004A1D4A" w:rsidP="004A1D4A">
            <w:pPr>
              <w:pStyle w:val="ListBullet"/>
            </w:pPr>
            <w:r w:rsidRPr="004A1D4A">
              <w:t>maintain accurate records</w:t>
            </w:r>
          </w:p>
          <w:p w:rsidR="00000000" w:rsidRPr="004A1D4A" w:rsidP="004A1D4A">
            <w:pPr>
              <w:pStyle w:val="ListBullet"/>
            </w:pPr>
            <w:r w:rsidRPr="004A1D4A">
              <w:t>communicate within the workplace</w:t>
            </w:r>
          </w:p>
          <w:p w:rsidR="00000000" w:rsidRPr="004A1D4A" w:rsidP="004A1D4A">
            <w:pPr>
              <w:pStyle w:val="ListBullet"/>
            </w:pPr>
            <w:r w:rsidRPr="004A1D4A">
              <w:t>sequence operations</w:t>
            </w:r>
          </w:p>
          <w:p w:rsidR="00000000" w:rsidRPr="004A1D4A" w:rsidP="004A1D4A">
            <w:pPr>
              <w:pStyle w:val="ListBullet"/>
            </w:pPr>
            <w:r w:rsidRPr="004A1D4A">
              <w:t>meet specifications</w:t>
            </w:r>
          </w:p>
          <w:p w:rsidR="00000000" w:rsidRPr="004A1D4A" w:rsidP="004A1D4A">
            <w:pPr>
              <w:pStyle w:val="ListBullet"/>
            </w:pPr>
            <w:r w:rsidRPr="004A1D4A">
              <w:t>clarify and check task-related information</w:t>
            </w:r>
          </w:p>
          <w:p w:rsidR="00000000" w:rsidRPr="004A1D4A" w:rsidP="004A1D4A">
            <w:pPr>
              <w:pStyle w:val="ListBullet"/>
            </w:pPr>
            <w:r w:rsidRPr="004A1D4A">
              <w:t>carry our work according to OHS practices</w:t>
            </w:r>
          </w:p>
        </w:tc>
      </w:tr>
    </w:tbl>
    <w:p w:rsidR="00000000" w:rsidRPr="004A1D4A" w:rsidP="004A1D4A">
      <w:pPr>
        <w:pStyle w:val="BodyText"/>
      </w:pPr>
    </w:p>
    <w:p w:rsidR="00000000" w:rsidRPr="004A1D4A" w:rsidP="004A1D4A">
      <w:pPr>
        <w:pStyle w:val="AllowPageBreak"/>
      </w:pPr>
    </w:p>
    <w:p w:rsidR="00000000" w:rsidRPr="004A1D4A" w:rsidP="004A1D4A">
      <w:pPr>
        <w:pStyle w:val="Heading1"/>
      </w:pPr>
      <w:bookmarkStart w:id="10" w:name="O_93036"/>
      <w:bookmarkEnd w:id="10"/>
      <w:r w:rsidRPr="004A1D4A">
        <w:t>Evidence Guide</w:t>
      </w:r>
    </w:p>
    <w:tbl>
      <w:tblPr>
        <w:tblW w:w="0" w:type="auto"/>
        <w:tblLayout w:type="fixed"/>
        <w:tblCellMar>
          <w:left w:w="62" w:type="dxa"/>
          <w:right w:w="62" w:type="dxa"/>
        </w:tblCellMar>
        <w:tblLook w:val="0000"/>
      </w:tblPr>
      <w:tblGrid>
        <w:gridCol w:w="2300"/>
        <w:gridCol w:w="6792"/>
      </w:tblGrid>
      <w:tr w:rsidTr="0004109B">
        <w:tblPrEx>
          <w:tblW w:w="0" w:type="auto"/>
          <w:tblLayout w:type="fixed"/>
          <w:tblCellMar>
            <w:left w:w="62" w:type="dxa"/>
            <w:right w:w="62" w:type="dxa"/>
          </w:tblCellMar>
          <w:tblLook w:val="0000"/>
        </w:tblPrEx>
        <w:trPr>
          <w:tblHeader/>
        </w:trPr>
        <w:tc>
          <w:tcPr>
            <w:tcW w:w="9092" w:type="dxa"/>
            <w:gridSpan w:val="2"/>
            <w:tcBorders>
              <w:top w:val="nil"/>
              <w:left w:val="nil"/>
              <w:bottom w:val="nil"/>
              <w:right w:val="nil"/>
            </w:tcBorders>
            <w:tcMar>
              <w:top w:w="0" w:type="dxa"/>
              <w:left w:w="62" w:type="dxa"/>
              <w:bottom w:w="0" w:type="dxa"/>
              <w:right w:w="62" w:type="dxa"/>
            </w:tcMar>
          </w:tcPr>
          <w:p w:rsidR="00000000" w:rsidRPr="004A1D4A" w:rsidP="004A1D4A">
            <w:pPr>
              <w:pStyle w:val="BodyText"/>
              <w:rPr>
                <w:rStyle w:val="SpecialBold"/>
              </w:rPr>
            </w:pPr>
          </w:p>
          <w:p w:rsidR="00000000" w:rsidP="004A1D4A">
            <w:pPr>
              <w:pStyle w:val="BodyText"/>
              <w:rPr>
                <w:rFonts w:ascii="Tahoma" w:hAnsi="Tahoma"/>
                <w:lang w:val="en-NZ"/>
              </w:rPr>
            </w:pPr>
            <w:r w:rsidRPr="004A1D4A">
              <w:t>The Evidence Guide provides advice on assessment and must be read in conjunction with the Performance Criteria, Required Skills and Knowledge, the Range Statement and the Assessment Guidelines for the Training Package.</w:t>
            </w:r>
          </w:p>
        </w:tc>
      </w:tr>
      <w:tr w:rsidTr="0004109B">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Critical aspects for assessment and evidence required to demonstrate competency in this unit</w:t>
            </w:r>
          </w:p>
        </w:tc>
        <w:tc>
          <w:tcPr>
            <w:tcW w:w="6792"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Demonstrates skills and knowledge to:</w:t>
            </w:r>
          </w:p>
          <w:p w:rsidR="00000000" w:rsidRPr="004A1D4A" w:rsidP="004A1D4A">
            <w:pPr>
              <w:pStyle w:val="ListBullet"/>
            </w:pPr>
            <w:r w:rsidRPr="004A1D4A">
              <w:t>prepare and assemble pieces for garment</w:t>
            </w:r>
          </w:p>
          <w:p w:rsidR="00000000" w:rsidRPr="004A1D4A" w:rsidP="004A1D4A">
            <w:pPr>
              <w:pStyle w:val="ListBullet"/>
            </w:pPr>
            <w:r w:rsidRPr="004A1D4A">
              <w:t>conduct fittings</w:t>
            </w:r>
          </w:p>
          <w:p w:rsidR="00000000" w:rsidRPr="004A1D4A" w:rsidP="004A1D4A">
            <w:pPr>
              <w:pStyle w:val="ListBullet"/>
            </w:pPr>
            <w:r w:rsidRPr="004A1D4A">
              <w:t>communicate effectively and interact with the client</w:t>
            </w:r>
          </w:p>
          <w:p w:rsidR="00000000" w:rsidRPr="004A1D4A" w:rsidP="004A1D4A">
            <w:pPr>
              <w:pStyle w:val="ListBullet"/>
            </w:pPr>
            <w:r w:rsidRPr="004A1D4A">
              <w:t>communicate ef</w:t>
            </w:r>
            <w:r w:rsidRPr="004A1D4A">
              <w:t>fectively with customers, etc.</w:t>
            </w:r>
          </w:p>
          <w:p w:rsidR="00000000" w:rsidRPr="004A1D4A" w:rsidP="004A1D4A">
            <w:pPr>
              <w:pStyle w:val="ListBullet"/>
            </w:pPr>
            <w:r w:rsidRPr="004A1D4A">
              <w:t>apply workplace health and safety policies in work operations</w:t>
            </w:r>
          </w:p>
          <w:p w:rsidR="00000000" w:rsidRPr="004A1D4A" w:rsidP="004A1D4A">
            <w:pPr>
              <w:pStyle w:val="ListBullet"/>
            </w:pPr>
            <w:r w:rsidRPr="004A1D4A">
              <w:t>maintain accurate records</w:t>
            </w:r>
          </w:p>
          <w:p w:rsidR="00000000" w:rsidRPr="004A1D4A" w:rsidP="004A1D4A">
            <w:pPr>
              <w:pStyle w:val="BodyText"/>
            </w:pPr>
            <w:r w:rsidRPr="004A1D4A">
              <w:t>Consistently applies skills and knowledge when:</w:t>
            </w:r>
          </w:p>
          <w:p w:rsidR="00000000" w:rsidRPr="004A1D4A" w:rsidP="004A1D4A">
            <w:pPr>
              <w:pStyle w:val="ListBullet"/>
            </w:pPr>
            <w:r w:rsidRPr="004A1D4A">
              <w:t>organising work</w:t>
            </w:r>
          </w:p>
          <w:p w:rsidR="00000000" w:rsidRPr="004A1D4A" w:rsidP="004A1D4A">
            <w:pPr>
              <w:pStyle w:val="ListBullet"/>
            </w:pPr>
            <w:r w:rsidRPr="004A1D4A">
              <w:t xml:space="preserve">completing tasks </w:t>
            </w:r>
          </w:p>
          <w:p w:rsidR="00000000" w:rsidRPr="004A1D4A" w:rsidP="004A1D4A">
            <w:pPr>
              <w:pStyle w:val="ListBullet"/>
            </w:pPr>
            <w:r w:rsidRPr="004A1D4A">
              <w:t xml:space="preserve">identifying improvements </w:t>
            </w:r>
          </w:p>
          <w:p w:rsidR="00000000" w:rsidRPr="004A1D4A" w:rsidP="004A1D4A">
            <w:pPr>
              <w:pStyle w:val="ListBullet"/>
            </w:pPr>
            <w:r w:rsidRPr="004A1D4A">
              <w:t>using workplace practices</w:t>
            </w:r>
          </w:p>
          <w:p w:rsidR="00000000" w:rsidRPr="004A1D4A" w:rsidP="004A1D4A">
            <w:pPr>
              <w:pStyle w:val="ListBullet"/>
            </w:pPr>
            <w:r w:rsidRPr="004A1D4A">
              <w:t>us</w:t>
            </w:r>
            <w:r w:rsidRPr="004A1D4A">
              <w:t>ing OHS practices</w:t>
            </w:r>
          </w:p>
          <w:p w:rsidR="00000000" w:rsidRPr="004A1D4A" w:rsidP="004A1D4A">
            <w:pPr>
              <w:pStyle w:val="ListBullet"/>
            </w:pPr>
            <w:r w:rsidRPr="004A1D4A">
              <w:t>recording and reporting accidents and incidents</w:t>
            </w:r>
          </w:p>
          <w:p w:rsidR="00000000" w:rsidRPr="004A1D4A" w:rsidP="004A1D4A">
            <w:pPr>
              <w:pStyle w:val="ListBullet"/>
            </w:pPr>
            <w:r w:rsidRPr="004A1D4A">
              <w:t>assessing operational readiness of equipment used and work processes</w:t>
            </w:r>
          </w:p>
          <w:p w:rsidR="00000000" w:rsidRPr="004A1D4A" w:rsidP="004A1D4A">
            <w:pPr>
              <w:pStyle w:val="ListBullet"/>
            </w:pPr>
            <w:r w:rsidRPr="004A1D4A">
              <w:t>recognising and adapting to cultural differences in the workplace, including modes of behaviour and interactions</w:t>
            </w:r>
          </w:p>
          <w:p w:rsidR="00000000" w:rsidP="004A1D4A">
            <w:pPr>
              <w:pStyle w:val="ListBullet"/>
              <w:rPr>
                <w:lang w:val="en-NZ"/>
              </w:rPr>
            </w:pPr>
            <w:r w:rsidRPr="004A1D4A">
              <w:t>completing work systematically with attention to detail without damage to goods and equipment</w:t>
            </w:r>
          </w:p>
        </w:tc>
      </w:tr>
      <w:tr w:rsidTr="0004109B">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Context and specific resources for assessment</w:t>
            </w:r>
          </w:p>
        </w:tc>
        <w:tc>
          <w:tcPr>
            <w:tcW w:w="6792"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t>Assessment may occur on the job or in an appropriately simulated environment and requires access to work areas, mat</w:t>
            </w:r>
            <w:r w:rsidRPr="004A1D4A">
              <w:t>erials and equipment, and to information on workplace practices and OHS practices.</w:t>
            </w:r>
          </w:p>
        </w:tc>
      </w:tr>
      <w:tr w:rsidTr="0004109B">
        <w:tblPrEx>
          <w:tblW w:w="0" w:type="auto"/>
          <w:tblLayout w:type="fixed"/>
          <w:tblCellMar>
            <w:left w:w="62" w:type="dxa"/>
            <w:right w:w="62" w:type="dxa"/>
          </w:tblCellMar>
          <w:tblLook w:val="0000"/>
        </w:tblPrEx>
        <w:tc>
          <w:tcPr>
            <w:tcW w:w="2300"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Guidance information for assessment</w:t>
            </w:r>
          </w:p>
        </w:tc>
        <w:tc>
          <w:tcPr>
            <w:tcW w:w="6792"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This unit may be assessed independently or in combination with other relevant units.</w:t>
            </w:r>
          </w:p>
        </w:tc>
      </w:tr>
    </w:tbl>
    <w:p w:rsidR="00000000" w:rsidRPr="004A1D4A" w:rsidP="004A1D4A">
      <w:pPr>
        <w:pStyle w:val="BodyText"/>
      </w:pPr>
    </w:p>
    <w:p w:rsidR="00000000" w:rsidRPr="004A1D4A" w:rsidP="004A1D4A">
      <w:pPr>
        <w:pStyle w:val="AllowPageBreak"/>
      </w:pPr>
    </w:p>
    <w:p w:rsidR="00000000" w:rsidRPr="004A1D4A" w:rsidP="004A1D4A">
      <w:pPr>
        <w:pStyle w:val="Heading1"/>
      </w:pPr>
      <w:bookmarkStart w:id="11" w:name="O_93037"/>
      <w:bookmarkEnd w:id="11"/>
      <w:r w:rsidRPr="004A1D4A">
        <w:t>Range Statement</w:t>
      </w:r>
    </w:p>
    <w:tbl>
      <w:tblPr>
        <w:tblW w:w="0" w:type="auto"/>
        <w:tblLayout w:type="fixed"/>
        <w:tblCellMar>
          <w:left w:w="62" w:type="dxa"/>
          <w:right w:w="62" w:type="dxa"/>
        </w:tblCellMar>
        <w:tblLook w:val="0000"/>
      </w:tblPr>
      <w:tblGrid>
        <w:gridCol w:w="2268"/>
        <w:gridCol w:w="21"/>
        <w:gridCol w:w="6783"/>
        <w:gridCol w:w="20"/>
      </w:tblGrid>
      <w:tr w:rsidTr="0004109B">
        <w:tblPrEx>
          <w:tblW w:w="0" w:type="auto"/>
          <w:tblLayout w:type="fixed"/>
          <w:tblCellMar>
            <w:left w:w="62" w:type="dxa"/>
            <w:right w:w="62" w:type="dxa"/>
          </w:tblCellMar>
          <w:tblLook w:val="0000"/>
        </w:tblPrEx>
        <w:tc>
          <w:tcPr>
            <w:tcW w:w="9092" w:type="dxa"/>
            <w:gridSpan w:val="4"/>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rPr>
                <w:rStyle w:val="SpecialBold"/>
              </w:rPr>
              <w:t>RANGE STATEMENT</w:t>
            </w:r>
          </w:p>
          <w:p w:rsidR="00000000" w:rsidP="004A1D4A">
            <w:pPr>
              <w:pStyle w:val="BodyText"/>
              <w:rPr>
                <w:lang w:val="en-NZ"/>
              </w:rPr>
            </w:pPr>
            <w:r w:rsidRPr="004A1D4A">
              <w:t>The Range Statement relates to the unit of competency as a whole. It allows for different work environments and situations that may affect performance. Bold italicised wording, if used in the Performance Criteria, is detailed below. Add any essential opera</w:t>
            </w:r>
            <w:r w:rsidRPr="004A1D4A">
              <w:t>ting conditions that may be present with training and assessment depending on the work situation, needs if the candidate, accessibility of the item, and local industry and regional contexts.</w:t>
            </w:r>
          </w:p>
        </w:tc>
      </w:tr>
      <w:tr w:rsidTr="0004109B">
        <w:tblPrEx>
          <w:tblW w:w="0" w:type="auto"/>
          <w:tblLayout w:type="fixed"/>
          <w:tblCellMar>
            <w:left w:w="62" w:type="dxa"/>
            <w:right w:w="62" w:type="dxa"/>
          </w:tblCellMar>
          <w:tblLook w:val="0000"/>
        </w:tblPrEx>
        <w:trPr>
          <w:gridAfter w:val="1"/>
          <w:wAfter w:w="20" w:type="dxa"/>
        </w:trPr>
        <w:tc>
          <w:tcPr>
            <w:tcW w:w="2268"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t>All work must comply with r</w:t>
            </w:r>
            <w:r w:rsidRPr="004A1D4A">
              <w:t>elevant Federal and State or Territory legislative or regulatory requirements.</w:t>
            </w:r>
          </w:p>
        </w:tc>
      </w:tr>
      <w:tr w:rsidTr="0004109B">
        <w:tblPrEx>
          <w:tblW w:w="0" w:type="auto"/>
          <w:tblLayout w:type="fixed"/>
          <w:tblCellMar>
            <w:left w:w="62" w:type="dxa"/>
            <w:right w:w="62" w:type="dxa"/>
          </w:tblCellMar>
          <w:tblLook w:val="0000"/>
        </w:tblPrEx>
        <w:tc>
          <w:tcPr>
            <w:tcW w:w="2289" w:type="dxa"/>
            <w:gridSpan w:val="2"/>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t>OHS practices</w:t>
            </w:r>
          </w:p>
        </w:tc>
        <w:tc>
          <w:tcPr>
            <w:tcW w:w="6803" w:type="dxa"/>
            <w:gridSpan w:val="2"/>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OHS practices must include hazard identification and control, risk assessment and implementation of risk reduction measures specific to the tasks described by thi</w:t>
            </w:r>
            <w:r w:rsidRPr="004A1D4A">
              <w:t>s unit, and may include:</w:t>
            </w:r>
          </w:p>
          <w:p w:rsidR="00000000" w:rsidRPr="004A1D4A" w:rsidP="004A1D4A">
            <w:pPr>
              <w:pStyle w:val="ListBullet"/>
            </w:pPr>
            <w:r w:rsidRPr="004A1D4A">
              <w:t>manual handling techniques</w:t>
            </w:r>
          </w:p>
          <w:p w:rsidR="00000000" w:rsidRPr="004A1D4A" w:rsidP="004A1D4A">
            <w:pPr>
              <w:pStyle w:val="ListBullet"/>
            </w:pPr>
            <w:r w:rsidRPr="004A1D4A">
              <w:t>standard operating procedures</w:t>
            </w:r>
          </w:p>
          <w:p w:rsidR="00000000" w:rsidRPr="004A1D4A" w:rsidP="004A1D4A">
            <w:pPr>
              <w:pStyle w:val="ListBullet"/>
            </w:pPr>
            <w:r w:rsidRPr="004A1D4A">
              <w:t>personal protective equipment</w:t>
            </w:r>
          </w:p>
          <w:p w:rsidR="00000000" w:rsidRPr="004A1D4A" w:rsidP="004A1D4A">
            <w:pPr>
              <w:pStyle w:val="ListBullet"/>
            </w:pPr>
            <w:r w:rsidRPr="004A1D4A">
              <w:t>safe materials handling</w:t>
            </w:r>
          </w:p>
          <w:p w:rsidR="00000000" w:rsidRPr="004A1D4A" w:rsidP="004A1D4A">
            <w:pPr>
              <w:pStyle w:val="ListBullet"/>
            </w:pPr>
            <w:r w:rsidRPr="004A1D4A">
              <w:t>taking of rest breaks</w:t>
            </w:r>
          </w:p>
          <w:p w:rsidR="00000000" w:rsidRPr="004A1D4A" w:rsidP="004A1D4A">
            <w:pPr>
              <w:pStyle w:val="ListBullet"/>
            </w:pPr>
            <w:r w:rsidRPr="004A1D4A">
              <w:t>ergonomic arrangement of workplaces</w:t>
            </w:r>
          </w:p>
          <w:p w:rsidR="00000000" w:rsidRPr="004A1D4A" w:rsidP="004A1D4A">
            <w:pPr>
              <w:pStyle w:val="ListBullet"/>
            </w:pPr>
            <w:r w:rsidRPr="004A1D4A">
              <w:t>following marked walkways</w:t>
            </w:r>
          </w:p>
          <w:p w:rsidR="00000000" w:rsidRPr="004A1D4A" w:rsidP="004A1D4A">
            <w:pPr>
              <w:pStyle w:val="ListBullet"/>
            </w:pPr>
            <w:r w:rsidRPr="004A1D4A">
              <w:t>safe storage of equipment</w:t>
            </w:r>
          </w:p>
          <w:p w:rsidR="00000000" w:rsidRPr="004A1D4A" w:rsidP="004A1D4A">
            <w:pPr>
              <w:pStyle w:val="ListBullet"/>
            </w:pPr>
            <w:r w:rsidRPr="004A1D4A">
              <w:t>housekeeping</w:t>
            </w:r>
          </w:p>
          <w:p w:rsidR="00000000" w:rsidRPr="004A1D4A" w:rsidP="004A1D4A">
            <w:pPr>
              <w:pStyle w:val="ListBullet"/>
            </w:pPr>
            <w:r w:rsidRPr="004A1D4A">
              <w:t>reporting accidents and incidents</w:t>
            </w:r>
          </w:p>
          <w:p w:rsidR="00000000" w:rsidRPr="004A1D4A" w:rsidP="004A1D4A">
            <w:pPr>
              <w:pStyle w:val="ListBullet"/>
            </w:pPr>
            <w:r w:rsidRPr="004A1D4A">
              <w:t>other OHS practices relevant to the job and enterprise</w:t>
            </w:r>
          </w:p>
        </w:tc>
      </w:tr>
    </w:tbl>
    <w:p w:rsidR="00000000" w:rsidRPr="004A1D4A" w:rsidP="004A1D4A">
      <w:pPr>
        <w:pStyle w:val="BodyText"/>
      </w:pPr>
    </w:p>
    <w:p w:rsidR="00000000" w:rsidRPr="004A1D4A" w:rsidP="004A1D4A">
      <w:pPr>
        <w:pStyle w:val="AllowPageBreak"/>
      </w:pPr>
    </w:p>
    <w:p w:rsidR="00000000" w:rsidRPr="004A1D4A" w:rsidP="004A1D4A">
      <w:pPr>
        <w:pStyle w:val="Heading1"/>
      </w:pPr>
      <w:bookmarkStart w:id="12" w:name="O_93038"/>
      <w:bookmarkEnd w:id="12"/>
      <w:r w:rsidRPr="004A1D4A">
        <w:t>Unit Sector(s)</w:t>
      </w:r>
    </w:p>
    <w:tbl>
      <w:tblPr>
        <w:tblW w:w="0" w:type="auto"/>
        <w:tblLayout w:type="fixed"/>
        <w:tblCellMar>
          <w:left w:w="62" w:type="dxa"/>
          <w:right w:w="62" w:type="dxa"/>
        </w:tblCellMar>
        <w:tblLook w:val="0000"/>
      </w:tblPr>
      <w:tblGrid>
        <w:gridCol w:w="2289"/>
        <w:gridCol w:w="6803"/>
      </w:tblGrid>
      <w:tr w:rsidTr="0004109B">
        <w:tblPrEx>
          <w:tblW w:w="0" w:type="auto"/>
          <w:tblLayout w:type="fixed"/>
          <w:tblCellMar>
            <w:left w:w="62" w:type="dxa"/>
            <w:right w:w="62" w:type="dxa"/>
          </w:tblCellMar>
          <w:tblLook w:val="0000"/>
        </w:tblPrEx>
        <w:trPr>
          <w:tblHeader/>
        </w:trPr>
        <w:tc>
          <w:tcPr>
            <w:tcW w:w="2289" w:type="dxa"/>
            <w:tcBorders>
              <w:top w:val="nil"/>
              <w:left w:val="nil"/>
              <w:bottom w:val="nil"/>
              <w:right w:val="nil"/>
            </w:tcBorders>
            <w:tcMar>
              <w:top w:w="0" w:type="dxa"/>
              <w:left w:w="62" w:type="dxa"/>
              <w:bottom w:w="0" w:type="dxa"/>
              <w:right w:w="62" w:type="dxa"/>
            </w:tcMar>
          </w:tcPr>
          <w:p w:rsidR="00000000" w:rsidP="004A1D4A">
            <w:pPr>
              <w:pStyle w:val="BodyText"/>
              <w:rPr>
                <w:lang w:val="en-NZ"/>
              </w:rPr>
            </w:pPr>
            <w:r w:rsidRPr="004A1D4A">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4A1D4A" w:rsidP="004A1D4A">
            <w:pPr>
              <w:pStyle w:val="BodyText"/>
            </w:pPr>
            <w:r w:rsidRPr="004A1D4A">
              <w:t>Clothing Production</w:t>
            </w:r>
          </w:p>
        </w:tc>
      </w:tr>
    </w:tbl>
    <w:p w:rsidR="00000000" w:rsidRPr="004A1D4A" w:rsidP="004A1D4A">
      <w:pPr>
        <w:pStyle w:val="BodyText"/>
      </w:pPr>
    </w:p>
    <w:p w:rsidR="00000000" w:rsidRPr="004A1D4A" w:rsidP="004A1D4A"/>
    <w:sectPr w:rsidSect="004A1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09B" w:rsidP="00041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9B" w:rsidP="004A1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109B" w:rsidP="004A1D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109B" w:rsidP="004A1D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09B" w:rsidP="000410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9B" w:rsidP="004A1D4A">
    <w:pPr>
      <w:pStyle w:val="Header"/>
      <w:framePr w:wrap="around"/>
    </w:pPr>
    <w:r>
      <w:fldChar w:fldCharType="begin"/>
    </w:r>
    <w:r>
      <w:instrText xml:space="preserve"> TITLE   \* MERGEFORMAT </w:instrText>
    </w:r>
    <w:r>
      <w:fldChar w:fldCharType="separate"/>
    </w:r>
    <w:r>
      <w:t>LMTCL4002A Assemble and fit commercially tailored or bespoke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109B" w:rsidP="004A1D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605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8AC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D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1D4A"/>
    <w:pPr>
      <w:spacing w:before="360" w:after="60"/>
      <w:outlineLvl w:val="0"/>
    </w:pPr>
    <w:rPr>
      <w:sz w:val="32"/>
    </w:rPr>
  </w:style>
  <w:style w:type="paragraph" w:styleId="Heading2">
    <w:name w:val="heading 2"/>
    <w:basedOn w:val="HeadingBase"/>
    <w:next w:val="BodyText"/>
    <w:link w:val="Heading2Char"/>
    <w:qFormat/>
    <w:rsid w:val="004A1D4A"/>
    <w:pPr>
      <w:keepLines/>
      <w:spacing w:before="240" w:after="120"/>
      <w:outlineLvl w:val="1"/>
    </w:pPr>
    <w:rPr>
      <w:sz w:val="28"/>
      <w:szCs w:val="40"/>
    </w:rPr>
  </w:style>
  <w:style w:type="paragraph" w:styleId="Heading3">
    <w:name w:val="heading 3"/>
    <w:basedOn w:val="HeadingBase"/>
    <w:next w:val="BodyText"/>
    <w:link w:val="Heading3Char"/>
    <w:qFormat/>
    <w:rsid w:val="004A1D4A"/>
    <w:pPr>
      <w:spacing w:before="180" w:after="120"/>
      <w:outlineLvl w:val="2"/>
    </w:pPr>
    <w:rPr>
      <w:spacing w:val="-10"/>
      <w:kern w:val="32"/>
    </w:rPr>
  </w:style>
  <w:style w:type="paragraph" w:styleId="Heading4">
    <w:name w:val="heading 4"/>
    <w:basedOn w:val="HeadingBase"/>
    <w:next w:val="BodyText"/>
    <w:link w:val="Heading4Char"/>
    <w:qFormat/>
    <w:rsid w:val="004A1D4A"/>
    <w:pPr>
      <w:spacing w:before="160" w:after="120"/>
      <w:outlineLvl w:val="3"/>
    </w:pPr>
    <w:rPr>
      <w:sz w:val="22"/>
    </w:rPr>
  </w:style>
  <w:style w:type="paragraph" w:styleId="Heading5">
    <w:name w:val="heading 5"/>
    <w:basedOn w:val="HeadingBase"/>
    <w:next w:val="Normal"/>
    <w:link w:val="Heading5Char"/>
    <w:qFormat/>
    <w:rsid w:val="004A1D4A"/>
    <w:pPr>
      <w:spacing w:before="80"/>
      <w:outlineLvl w:val="4"/>
    </w:pPr>
    <w:rPr>
      <w:color w:val="918585"/>
      <w:sz w:val="20"/>
    </w:rPr>
  </w:style>
  <w:style w:type="paragraph" w:styleId="Heading6">
    <w:name w:val="heading 6"/>
    <w:basedOn w:val="HeadingBase"/>
    <w:next w:val="Normal"/>
    <w:link w:val="Heading6Char"/>
    <w:qFormat/>
    <w:rsid w:val="004A1D4A"/>
    <w:pPr>
      <w:spacing w:before="60"/>
      <w:outlineLvl w:val="5"/>
    </w:pPr>
    <w:rPr>
      <w:color w:val="918585"/>
      <w:sz w:val="20"/>
    </w:rPr>
  </w:style>
  <w:style w:type="paragraph" w:styleId="Heading7">
    <w:name w:val="heading 7"/>
    <w:basedOn w:val="Normal"/>
    <w:next w:val="Normal"/>
    <w:link w:val="Heading7Char"/>
    <w:qFormat/>
    <w:rsid w:val="004A1D4A"/>
    <w:pPr>
      <w:ind w:left="720"/>
      <w:outlineLvl w:val="6"/>
    </w:pPr>
    <w:rPr>
      <w:i/>
    </w:rPr>
  </w:style>
  <w:style w:type="paragraph" w:styleId="Heading8">
    <w:name w:val="heading 8"/>
    <w:basedOn w:val="Normal"/>
    <w:next w:val="Normal"/>
    <w:link w:val="Heading8Char"/>
    <w:qFormat/>
    <w:rsid w:val="004A1D4A"/>
    <w:pPr>
      <w:ind w:left="720"/>
      <w:outlineLvl w:val="7"/>
    </w:pPr>
    <w:rPr>
      <w:i/>
    </w:rPr>
  </w:style>
  <w:style w:type="paragraph" w:styleId="Heading9">
    <w:name w:val="heading 9"/>
    <w:basedOn w:val="Normal"/>
    <w:next w:val="Normal"/>
    <w:link w:val="Heading9Char"/>
    <w:qFormat/>
    <w:rsid w:val="004A1D4A"/>
    <w:pPr>
      <w:ind w:left="720"/>
      <w:outlineLvl w:val="8"/>
    </w:pPr>
    <w:rPr>
      <w:i/>
    </w:rPr>
  </w:style>
  <w:style w:type="character" w:default="1" w:styleId="DefaultParagraphFont">
    <w:name w:val="Default Paragraph Font"/>
    <w:uiPriority w:val="1"/>
    <w:unhideWhenUsed/>
    <w:rsid w:val="004A1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D4A"/>
  </w:style>
  <w:style w:type="character" w:customStyle="1" w:styleId="Heading1Char">
    <w:name w:val="Heading 1 Char"/>
    <w:basedOn w:val="DefaultParagraphFont"/>
    <w:link w:val="Heading1"/>
    <w:rsid w:val="004A1D4A"/>
    <w:rPr>
      <w:rFonts w:ascii="Times New Roman" w:eastAsia="Times New Roman" w:hAnsi="Times New Roman" w:cs="Times New Roman"/>
      <w:b/>
      <w:sz w:val="32"/>
      <w:szCs w:val="20"/>
      <w:lang w:eastAsia="en-US"/>
    </w:rPr>
  </w:style>
  <w:style w:type="paragraph" w:styleId="BodyText">
    <w:name w:val="Body Text"/>
    <w:basedOn w:val="Normal"/>
    <w:link w:val="BodyTextChar"/>
    <w:rsid w:val="004A1D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1D4A"/>
    <w:rPr>
      <w:rFonts w:ascii="Times New Roman" w:eastAsia="Times New Roman" w:hAnsi="Times New Roman" w:cs="Times New Roman"/>
      <w:sz w:val="24"/>
      <w:lang w:val="en-US" w:eastAsia="en-US"/>
    </w:rPr>
  </w:style>
  <w:style w:type="paragraph" w:styleId="Footer">
    <w:name w:val="footer"/>
    <w:basedOn w:val="Normal"/>
    <w:link w:val="FooterChar"/>
    <w:rsid w:val="004A1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D4A"/>
    <w:rPr>
      <w:rFonts w:ascii="Times New Roman" w:eastAsia="Times New Roman" w:hAnsi="Times New Roman" w:cs="Times New Roman"/>
      <w:sz w:val="16"/>
      <w:lang w:val="en-US" w:eastAsia="en-US"/>
    </w:rPr>
  </w:style>
  <w:style w:type="paragraph" w:styleId="List">
    <w:name w:val="List"/>
    <w:basedOn w:val="BodyText"/>
    <w:next w:val="BodyText"/>
    <w:rsid w:val="004A1D4A"/>
    <w:pPr>
      <w:tabs>
        <w:tab w:val="left" w:pos="340"/>
      </w:tabs>
      <w:spacing w:before="60" w:after="60"/>
      <w:ind w:left="340" w:hanging="340"/>
    </w:pPr>
  </w:style>
  <w:style w:type="paragraph" w:styleId="ListBullet">
    <w:name w:val="List Bullet"/>
    <w:basedOn w:val="List"/>
    <w:rsid w:val="004A1D4A"/>
    <w:pPr>
      <w:numPr>
        <w:numId w:val="12"/>
      </w:numPr>
      <w:tabs>
        <w:tab w:val="clear" w:pos="340"/>
      </w:tabs>
      <w:spacing w:before="40" w:after="40"/>
    </w:pPr>
  </w:style>
  <w:style w:type="character" w:customStyle="1" w:styleId="SpecialBold">
    <w:name w:val="Special Bold"/>
    <w:basedOn w:val="DefaultParagraphFont"/>
    <w:rsid w:val="004A1D4A"/>
    <w:rPr>
      <w:b/>
      <w:spacing w:val="0"/>
    </w:rPr>
  </w:style>
  <w:style w:type="paragraph" w:styleId="Header">
    <w:name w:val="header"/>
    <w:basedOn w:val="Normal"/>
    <w:link w:val="HeaderChar"/>
    <w:rsid w:val="004A1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D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1D4A"/>
    <w:pPr>
      <w:spacing w:before="240" w:after="120"/>
      <w:outlineLvl w:val="0"/>
    </w:pPr>
    <w:rPr>
      <w:rFonts w:ascii="Times New Roman" w:hAnsi="Times New Roman"/>
      <w:b/>
      <w:sz w:val="28"/>
    </w:rPr>
  </w:style>
  <w:style w:type="paragraph" w:customStyle="1" w:styleId="AllowPageBreak">
    <w:name w:val="AllowPageBreak"/>
    <w:rsid w:val="004A1D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1D4A"/>
    <w:rPr>
      <w:b/>
      <w:i/>
      <w:u w:val="none"/>
    </w:rPr>
  </w:style>
  <w:style w:type="character" w:customStyle="1" w:styleId="Heading2Char">
    <w:name w:val="Heading 2 Char"/>
    <w:basedOn w:val="DefaultParagraphFont"/>
    <w:link w:val="Heading2"/>
    <w:rsid w:val="004A1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D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1D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1D4A"/>
    <w:rPr>
      <w:rFonts w:ascii="Courier New" w:eastAsia="Times New Roman" w:hAnsi="Courier New" w:cs="Times New Roman"/>
      <w:i/>
      <w:szCs w:val="20"/>
      <w:lang w:val="en-US" w:eastAsia="en-US"/>
    </w:rPr>
  </w:style>
  <w:style w:type="paragraph" w:customStyle="1" w:styleId="HeadingBase">
    <w:name w:val="Heading Base"/>
    <w:rsid w:val="004A1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D4A"/>
    <w:pPr>
      <w:tabs>
        <w:tab w:val="right" w:leader="dot" w:pos="9072"/>
      </w:tabs>
      <w:ind w:left="567"/>
    </w:pPr>
    <w:rPr>
      <w:szCs w:val="22"/>
    </w:rPr>
  </w:style>
  <w:style w:type="paragraph" w:customStyle="1" w:styleId="TOCBase">
    <w:name w:val="TOC Base"/>
    <w:rsid w:val="004A1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D4A"/>
    <w:pPr>
      <w:tabs>
        <w:tab w:val="right" w:leader="dot" w:pos="9072"/>
      </w:tabs>
      <w:spacing w:before="40" w:after="40"/>
      <w:ind w:left="284"/>
    </w:pPr>
    <w:rPr>
      <w:rFonts w:ascii="Times New Roman" w:hAnsi="Times New Roman"/>
    </w:rPr>
  </w:style>
  <w:style w:type="paragraph" w:styleId="TOC1">
    <w:name w:val="toc 1"/>
    <w:basedOn w:val="TOCBase"/>
    <w:next w:val="Normal"/>
    <w:rsid w:val="004A1D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1D4A"/>
    <w:pPr>
      <w:spacing w:before="5040"/>
      <w:jc w:val="center"/>
    </w:pPr>
    <w:rPr>
      <w:sz w:val="48"/>
      <w:szCs w:val="72"/>
      <w:lang w:val="en-US"/>
    </w:rPr>
  </w:style>
  <w:style w:type="character" w:customStyle="1" w:styleId="TitleChar">
    <w:name w:val="Title Char"/>
    <w:basedOn w:val="DefaultParagraphFont"/>
    <w:link w:val="Title"/>
    <w:rsid w:val="004A1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D4A"/>
    <w:pPr>
      <w:tabs>
        <w:tab w:val="left" w:pos="3600"/>
        <w:tab w:val="left" w:pos="3958"/>
      </w:tabs>
    </w:pPr>
  </w:style>
  <w:style w:type="paragraph" w:customStyle="1" w:styleId="Note">
    <w:name w:val="Note"/>
    <w:basedOn w:val="BodyText"/>
    <w:rsid w:val="004A1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D4A"/>
    <w:pPr>
      <w:framePr w:wrap="auto" w:hAnchor="text" w:y="6049"/>
    </w:pPr>
    <w:rPr>
      <w:color w:val="000000"/>
      <w:sz w:val="40"/>
    </w:rPr>
  </w:style>
  <w:style w:type="paragraph" w:customStyle="1" w:styleId="TOCTitle">
    <w:name w:val="TOCTitle"/>
    <w:basedOn w:val="Heading1"/>
    <w:rsid w:val="004A1D4A"/>
    <w:pPr>
      <w:spacing w:after="240"/>
      <w:jc w:val="center"/>
      <w:outlineLvl w:val="9"/>
    </w:pPr>
    <w:rPr>
      <w:caps/>
    </w:rPr>
  </w:style>
  <w:style w:type="paragraph" w:customStyle="1" w:styleId="Version">
    <w:name w:val="Version"/>
    <w:rsid w:val="004A1D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D4A"/>
    <w:pPr>
      <w:numPr>
        <w:numId w:val="13"/>
      </w:numPr>
      <w:tabs>
        <w:tab w:val="clear" w:pos="680"/>
      </w:tabs>
    </w:pPr>
  </w:style>
  <w:style w:type="paragraph" w:styleId="Index1">
    <w:name w:val="index 1"/>
    <w:basedOn w:val="Normal"/>
    <w:next w:val="Normal"/>
    <w:semiHidden/>
    <w:rsid w:val="004A1D4A"/>
    <w:pPr>
      <w:keepNext w:val="0"/>
      <w:tabs>
        <w:tab w:val="right" w:pos="4176"/>
      </w:tabs>
      <w:ind w:left="198" w:hanging="198"/>
    </w:pPr>
    <w:rPr>
      <w:rFonts w:ascii="Garamond" w:hAnsi="Garamond"/>
    </w:rPr>
  </w:style>
  <w:style w:type="paragraph" w:styleId="IndexHeading">
    <w:name w:val="index heading"/>
    <w:basedOn w:val="Normal"/>
    <w:next w:val="Index1"/>
    <w:semiHidden/>
    <w:rsid w:val="004A1D4A"/>
    <w:pPr>
      <w:spacing w:before="120" w:after="120"/>
    </w:pPr>
    <w:rPr>
      <w:rFonts w:ascii="Arial" w:hAnsi="Arial"/>
      <w:b/>
      <w:color w:val="918585"/>
      <w:sz w:val="24"/>
    </w:rPr>
  </w:style>
  <w:style w:type="paragraph" w:customStyle="1" w:styleId="Chapter">
    <w:name w:val="Chapter"/>
    <w:basedOn w:val="Normal"/>
    <w:rsid w:val="004A1D4A"/>
    <w:pPr>
      <w:spacing w:before="240"/>
    </w:pPr>
    <w:rPr>
      <w:rFonts w:ascii="Times New Roman" w:hAnsi="Times New Roman"/>
      <w:smallCaps/>
      <w:spacing w:val="80"/>
      <w:sz w:val="28"/>
    </w:rPr>
  </w:style>
  <w:style w:type="paragraph" w:customStyle="1" w:styleId="InChapter">
    <w:name w:val="InChapter"/>
    <w:basedOn w:val="Heading3"/>
    <w:rsid w:val="004A1D4A"/>
    <w:pPr>
      <w:spacing w:after="240"/>
      <w:outlineLvl w:val="9"/>
    </w:pPr>
    <w:rPr>
      <w:noProof/>
    </w:rPr>
  </w:style>
  <w:style w:type="paragraph" w:styleId="Index2">
    <w:name w:val="index 2"/>
    <w:basedOn w:val="Normal"/>
    <w:next w:val="Normal"/>
    <w:semiHidden/>
    <w:rsid w:val="004A1D4A"/>
    <w:pPr>
      <w:tabs>
        <w:tab w:val="right" w:pos="4176"/>
      </w:tabs>
      <w:ind w:left="568" w:hanging="284"/>
    </w:pPr>
    <w:rPr>
      <w:rFonts w:ascii="Garamond" w:hAnsi="Garamond"/>
    </w:rPr>
  </w:style>
  <w:style w:type="paragraph" w:customStyle="1" w:styleId="Byline">
    <w:name w:val="Byline"/>
    <w:rsid w:val="004A1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D4A"/>
    <w:pPr>
      <w:tabs>
        <w:tab w:val="clear" w:pos="3600"/>
        <w:tab w:val="clear" w:pos="3958"/>
      </w:tabs>
      <w:jc w:val="right"/>
    </w:pPr>
  </w:style>
  <w:style w:type="character" w:styleId="Emphasis">
    <w:name w:val="Emphasis"/>
    <w:basedOn w:val="DefaultParagraphFont"/>
    <w:qFormat/>
    <w:rsid w:val="004A1D4A"/>
    <w:rPr>
      <w:i/>
    </w:rPr>
  </w:style>
  <w:style w:type="paragraph" w:styleId="Caption">
    <w:name w:val="caption"/>
    <w:basedOn w:val="BodyText"/>
    <w:next w:val="Normal"/>
    <w:qFormat/>
    <w:rsid w:val="004A1D4A"/>
    <w:pPr>
      <w:framePr w:w="2268" w:hSpace="181" w:vSpace="181" w:wrap="around" w:vAnchor="text" w:hAnchor="page" w:x="1135" w:y="285" w:anchorLock="1"/>
    </w:pPr>
    <w:rPr>
      <w:i/>
    </w:rPr>
  </w:style>
  <w:style w:type="paragraph" w:customStyle="1" w:styleId="MiniTOCTitle">
    <w:name w:val="MiniTOCTitle"/>
    <w:basedOn w:val="Heading4"/>
    <w:rsid w:val="004A1D4A"/>
    <w:pPr>
      <w:spacing w:before="240"/>
      <w:outlineLvl w:val="9"/>
    </w:pPr>
    <w:rPr>
      <w:noProof/>
      <w:sz w:val="24"/>
    </w:rPr>
  </w:style>
  <w:style w:type="paragraph" w:customStyle="1" w:styleId="MiniTOCItem">
    <w:name w:val="MiniTOCItem"/>
    <w:basedOn w:val="ListBullet"/>
    <w:rsid w:val="004A1D4A"/>
    <w:pPr>
      <w:numPr>
        <w:numId w:val="0"/>
      </w:numPr>
      <w:tabs>
        <w:tab w:val="right" w:leader="dot" w:pos="6521"/>
      </w:tabs>
      <w:spacing w:before="0" w:after="0"/>
    </w:pPr>
  </w:style>
  <w:style w:type="paragraph" w:customStyle="1" w:styleId="TOFTitle">
    <w:name w:val="TOFTitle"/>
    <w:basedOn w:val="TOCTitle"/>
    <w:rsid w:val="004A1D4A"/>
  </w:style>
  <w:style w:type="paragraph" w:styleId="TableofFigures">
    <w:name w:val="table of figures"/>
    <w:basedOn w:val="Normal"/>
    <w:next w:val="Normal"/>
    <w:semiHidden/>
    <w:rsid w:val="004A1D4A"/>
    <w:pPr>
      <w:tabs>
        <w:tab w:val="right" w:leader="dot" w:pos="9072"/>
      </w:tabs>
      <w:ind w:left="970" w:hanging="403"/>
    </w:pPr>
    <w:rPr>
      <w:rFonts w:ascii="Times New Roman" w:hAnsi="Times New Roman"/>
      <w:b/>
    </w:rPr>
  </w:style>
  <w:style w:type="paragraph" w:styleId="ListNumber">
    <w:name w:val="List Number"/>
    <w:basedOn w:val="List"/>
    <w:rsid w:val="004A1D4A"/>
    <w:pPr>
      <w:numPr>
        <w:numId w:val="10"/>
      </w:numPr>
    </w:pPr>
  </w:style>
  <w:style w:type="character" w:customStyle="1" w:styleId="WingdingSymbols">
    <w:name w:val="Wingding Symbols"/>
    <w:rsid w:val="004A1D4A"/>
    <w:rPr>
      <w:rFonts w:ascii="Wingdings" w:hAnsi="Wingdings"/>
    </w:rPr>
  </w:style>
  <w:style w:type="paragraph" w:customStyle="1" w:styleId="TableHeading">
    <w:name w:val="Table Heading"/>
    <w:basedOn w:val="HeadingBase"/>
    <w:rsid w:val="004A1D4A"/>
    <w:pPr>
      <w:keepLines/>
      <w:pBdr>
        <w:bottom w:val="single" w:sz="6" w:space="1" w:color="918585"/>
      </w:pBdr>
      <w:spacing w:before="240"/>
    </w:pPr>
  </w:style>
  <w:style w:type="character" w:customStyle="1" w:styleId="HotSpot">
    <w:name w:val="HotSpot"/>
    <w:rsid w:val="004A1D4A"/>
    <w:rPr>
      <w:color w:val="0033CC"/>
      <w:u w:val="none"/>
    </w:rPr>
  </w:style>
  <w:style w:type="paragraph" w:customStyle="1" w:styleId="BodyTextRight">
    <w:name w:val="Body Text Right"/>
    <w:basedOn w:val="BodyText"/>
    <w:rsid w:val="004A1D4A"/>
    <w:pPr>
      <w:spacing w:before="0" w:after="0"/>
      <w:jc w:val="right"/>
    </w:pPr>
  </w:style>
  <w:style w:type="paragraph" w:styleId="Index3">
    <w:name w:val="index 3"/>
    <w:basedOn w:val="ListNumber2"/>
    <w:next w:val="Normal"/>
    <w:semiHidden/>
    <w:rsid w:val="004A1D4A"/>
    <w:pPr>
      <w:numPr>
        <w:numId w:val="0"/>
      </w:numPr>
      <w:tabs>
        <w:tab w:val="right" w:leader="dot" w:pos="4176"/>
      </w:tabs>
    </w:pPr>
  </w:style>
  <w:style w:type="paragraph" w:styleId="ListNumber2">
    <w:name w:val="List Number 2"/>
    <w:basedOn w:val="List2"/>
    <w:rsid w:val="004A1D4A"/>
    <w:pPr>
      <w:numPr>
        <w:numId w:val="9"/>
      </w:numPr>
      <w:tabs>
        <w:tab w:val="clear" w:pos="1060"/>
      </w:tabs>
    </w:pPr>
  </w:style>
  <w:style w:type="paragraph" w:customStyle="1" w:styleId="MarginNote">
    <w:name w:val="Margin Note"/>
    <w:basedOn w:val="BodyText"/>
    <w:rsid w:val="004A1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D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1D4A"/>
    <w:rPr>
      <w:sz w:val="32"/>
    </w:rPr>
  </w:style>
  <w:style w:type="paragraph" w:customStyle="1" w:styleId="HeadingProcedure">
    <w:name w:val="Heading Procedure"/>
    <w:basedOn w:val="HeadingBase"/>
    <w:next w:val="Normal"/>
    <w:rsid w:val="004A1D4A"/>
    <w:pPr>
      <w:tabs>
        <w:tab w:val="left" w:pos="0"/>
      </w:tabs>
      <w:spacing w:before="120" w:after="60"/>
    </w:pPr>
    <w:rPr>
      <w:i/>
      <w:color w:val="918585"/>
      <w:sz w:val="22"/>
    </w:rPr>
  </w:style>
  <w:style w:type="paragraph" w:customStyle="1" w:styleId="TableBodyText">
    <w:name w:val="Table Body Text"/>
    <w:basedOn w:val="BodyText"/>
    <w:rsid w:val="004A1D4A"/>
    <w:pPr>
      <w:spacing w:before="60" w:after="60"/>
    </w:pPr>
  </w:style>
  <w:style w:type="paragraph" w:styleId="ListContinue">
    <w:name w:val="List Continue"/>
    <w:basedOn w:val="List"/>
    <w:rsid w:val="004A1D4A"/>
    <w:pPr>
      <w:ind w:firstLine="0"/>
    </w:pPr>
  </w:style>
  <w:style w:type="paragraph" w:customStyle="1" w:styleId="ListNote">
    <w:name w:val="List Note"/>
    <w:basedOn w:val="List"/>
    <w:rsid w:val="004A1D4A"/>
    <w:pPr>
      <w:pBdr>
        <w:top w:val="single" w:sz="6" w:space="2" w:color="918585"/>
        <w:bottom w:val="single" w:sz="6" w:space="2" w:color="918585"/>
      </w:pBdr>
      <w:tabs>
        <w:tab w:val="left" w:pos="1021"/>
      </w:tabs>
      <w:ind w:firstLine="0"/>
    </w:pPr>
  </w:style>
  <w:style w:type="paragraph" w:customStyle="1" w:styleId="Warning">
    <w:name w:val="Warning"/>
    <w:basedOn w:val="BodyText"/>
    <w:rsid w:val="004A1D4A"/>
    <w:pPr>
      <w:shd w:val="clear" w:color="auto" w:fill="D9D9D9"/>
      <w:tabs>
        <w:tab w:val="left" w:pos="992"/>
      </w:tabs>
      <w:ind w:left="119" w:right="119"/>
    </w:pPr>
    <w:rPr>
      <w:sz w:val="20"/>
    </w:rPr>
  </w:style>
  <w:style w:type="paragraph" w:customStyle="1" w:styleId="MarginIcons">
    <w:name w:val="Margin Icons"/>
    <w:basedOn w:val="BodyText"/>
    <w:rsid w:val="004A1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D4A"/>
    <w:rPr>
      <w:rFonts w:ascii="Courier New" w:hAnsi="Courier New"/>
    </w:rPr>
  </w:style>
  <w:style w:type="paragraph" w:customStyle="1" w:styleId="NoteBullet">
    <w:name w:val="Note Bullet"/>
    <w:basedOn w:val="Note"/>
    <w:rsid w:val="004A1D4A"/>
    <w:pPr>
      <w:tabs>
        <w:tab w:val="clear" w:pos="680"/>
      </w:tabs>
      <w:spacing w:before="60" w:after="60"/>
    </w:pPr>
  </w:style>
  <w:style w:type="paragraph" w:customStyle="1" w:styleId="SubHeading2">
    <w:name w:val="SubHeading2"/>
    <w:basedOn w:val="HeadingBase"/>
    <w:rsid w:val="004A1D4A"/>
    <w:pPr>
      <w:spacing w:before="240" w:after="60"/>
    </w:pPr>
    <w:rPr>
      <w:sz w:val="20"/>
    </w:rPr>
  </w:style>
  <w:style w:type="paragraph" w:customStyle="1" w:styleId="SubHeading1">
    <w:name w:val="SubHeading1"/>
    <w:basedOn w:val="HeadingBase"/>
    <w:rsid w:val="004A1D4A"/>
    <w:pPr>
      <w:spacing w:before="240" w:after="60"/>
    </w:pPr>
    <w:rPr>
      <w:color w:val="918585"/>
      <w:sz w:val="22"/>
    </w:rPr>
  </w:style>
  <w:style w:type="paragraph" w:customStyle="1" w:styleId="SideHeading">
    <w:name w:val="Side Heading"/>
    <w:basedOn w:val="HeadingBase"/>
    <w:rsid w:val="004A1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D4A"/>
    <w:pPr>
      <w:tabs>
        <w:tab w:val="num" w:pos="360"/>
      </w:tabs>
    </w:pPr>
  </w:style>
  <w:style w:type="paragraph" w:styleId="PlainText">
    <w:name w:val="Plain Text"/>
    <w:basedOn w:val="Normal"/>
    <w:link w:val="PlainTextChar"/>
    <w:rsid w:val="004A1D4A"/>
    <w:rPr>
      <w:sz w:val="20"/>
    </w:rPr>
  </w:style>
  <w:style w:type="character" w:customStyle="1" w:styleId="PlainTextChar">
    <w:name w:val="Plain Text Char"/>
    <w:basedOn w:val="DefaultParagraphFont"/>
    <w:link w:val="PlainText"/>
    <w:rsid w:val="004A1D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1D4A"/>
    <w:rPr>
      <w:b/>
      <w:smallCaps/>
    </w:rPr>
  </w:style>
  <w:style w:type="paragraph" w:customStyle="1" w:styleId="TableListNumber">
    <w:name w:val="Table List Number"/>
    <w:basedOn w:val="ListNumber"/>
    <w:rsid w:val="004A1D4A"/>
    <w:pPr>
      <w:numPr>
        <w:numId w:val="0"/>
      </w:numPr>
    </w:pPr>
  </w:style>
  <w:style w:type="paragraph" w:styleId="TOC4">
    <w:name w:val="toc 4"/>
    <w:basedOn w:val="TOCBase"/>
    <w:next w:val="Normal"/>
    <w:semiHidden/>
    <w:rsid w:val="004A1D4A"/>
    <w:pPr>
      <w:tabs>
        <w:tab w:val="right" w:leader="dot" w:pos="9071"/>
      </w:tabs>
      <w:ind w:left="1701"/>
    </w:pPr>
  </w:style>
  <w:style w:type="paragraph" w:customStyle="1" w:styleId="ListAlpha">
    <w:name w:val="List Alpha"/>
    <w:basedOn w:val="List"/>
    <w:rsid w:val="004A1D4A"/>
    <w:pPr>
      <w:numPr>
        <w:numId w:val="8"/>
      </w:numPr>
    </w:pPr>
  </w:style>
  <w:style w:type="paragraph" w:customStyle="1" w:styleId="ListAlpha2">
    <w:name w:val="List Alpha 2"/>
    <w:basedOn w:val="List2"/>
    <w:rsid w:val="004A1D4A"/>
    <w:pPr>
      <w:numPr>
        <w:numId w:val="7"/>
      </w:numPr>
    </w:pPr>
  </w:style>
  <w:style w:type="paragraph" w:styleId="List2">
    <w:name w:val="List 2"/>
    <w:basedOn w:val="BodyText"/>
    <w:rsid w:val="004A1D4A"/>
    <w:pPr>
      <w:tabs>
        <w:tab w:val="left" w:pos="680"/>
      </w:tabs>
      <w:spacing w:before="60" w:after="60"/>
      <w:ind w:left="680" w:hanging="340"/>
    </w:pPr>
  </w:style>
  <w:style w:type="paragraph" w:styleId="List3">
    <w:name w:val="List 3"/>
    <w:basedOn w:val="BodyText"/>
    <w:rsid w:val="004A1D4A"/>
    <w:pPr>
      <w:tabs>
        <w:tab w:val="left" w:pos="1021"/>
      </w:tabs>
      <w:spacing w:before="60" w:after="60"/>
      <w:ind w:left="1020" w:hanging="340"/>
    </w:pPr>
  </w:style>
  <w:style w:type="paragraph" w:styleId="List4">
    <w:name w:val="List 4"/>
    <w:basedOn w:val="BodyText"/>
    <w:rsid w:val="004A1D4A"/>
    <w:pPr>
      <w:tabs>
        <w:tab w:val="left" w:pos="1361"/>
      </w:tabs>
      <w:spacing w:before="60" w:after="60"/>
      <w:ind w:left="1361" w:hanging="340"/>
    </w:pPr>
  </w:style>
  <w:style w:type="paragraph" w:styleId="List5">
    <w:name w:val="List 5"/>
    <w:basedOn w:val="BodyText"/>
    <w:rsid w:val="004A1D4A"/>
    <w:pPr>
      <w:tabs>
        <w:tab w:val="left" w:pos="1701"/>
      </w:tabs>
      <w:spacing w:before="60" w:after="60"/>
      <w:ind w:left="1701" w:hanging="340"/>
    </w:pPr>
  </w:style>
  <w:style w:type="paragraph" w:styleId="ListBullet3">
    <w:name w:val="List Bullet 3"/>
    <w:basedOn w:val="List3"/>
    <w:rsid w:val="004A1D4A"/>
    <w:pPr>
      <w:numPr>
        <w:numId w:val="14"/>
      </w:numPr>
      <w:tabs>
        <w:tab w:val="clear" w:pos="1021"/>
      </w:tabs>
      <w:ind w:left="1037" w:hanging="357"/>
    </w:pPr>
  </w:style>
  <w:style w:type="paragraph" w:styleId="ListBullet4">
    <w:name w:val="List Bullet 4"/>
    <w:basedOn w:val="List4"/>
    <w:rsid w:val="004A1D4A"/>
    <w:pPr>
      <w:numPr>
        <w:numId w:val="2"/>
      </w:numPr>
    </w:pPr>
  </w:style>
  <w:style w:type="paragraph" w:styleId="ListBullet5">
    <w:name w:val="List Bullet 5"/>
    <w:basedOn w:val="List5"/>
    <w:rsid w:val="004A1D4A"/>
    <w:pPr>
      <w:numPr>
        <w:numId w:val="3"/>
      </w:numPr>
    </w:pPr>
  </w:style>
  <w:style w:type="paragraph" w:styleId="ListContinue2">
    <w:name w:val="List Continue 2"/>
    <w:basedOn w:val="List2"/>
    <w:rsid w:val="004A1D4A"/>
    <w:pPr>
      <w:ind w:firstLine="0"/>
    </w:pPr>
  </w:style>
  <w:style w:type="paragraph" w:styleId="ListContinue3">
    <w:name w:val="List Continue 3"/>
    <w:basedOn w:val="List3"/>
    <w:rsid w:val="004A1D4A"/>
    <w:pPr>
      <w:ind w:left="1021" w:firstLine="0"/>
    </w:pPr>
  </w:style>
  <w:style w:type="paragraph" w:styleId="ListContinue4">
    <w:name w:val="List Continue 4"/>
    <w:basedOn w:val="List4"/>
    <w:rsid w:val="004A1D4A"/>
    <w:pPr>
      <w:ind w:firstLine="0"/>
    </w:pPr>
  </w:style>
  <w:style w:type="paragraph" w:styleId="ListContinue5">
    <w:name w:val="List Continue 5"/>
    <w:basedOn w:val="List5"/>
    <w:rsid w:val="004A1D4A"/>
    <w:pPr>
      <w:ind w:firstLine="0"/>
    </w:pPr>
  </w:style>
  <w:style w:type="paragraph" w:styleId="ListNumber3">
    <w:name w:val="List Number 3"/>
    <w:basedOn w:val="List3"/>
    <w:rsid w:val="004A1D4A"/>
    <w:pPr>
      <w:numPr>
        <w:numId w:val="4"/>
      </w:numPr>
    </w:pPr>
  </w:style>
  <w:style w:type="paragraph" w:styleId="ListNumber4">
    <w:name w:val="List Number 4"/>
    <w:basedOn w:val="List4"/>
    <w:rsid w:val="004A1D4A"/>
    <w:pPr>
      <w:numPr>
        <w:numId w:val="5"/>
      </w:numPr>
    </w:pPr>
  </w:style>
  <w:style w:type="paragraph" w:styleId="ListNumber5">
    <w:name w:val="List Number 5"/>
    <w:basedOn w:val="List5"/>
    <w:rsid w:val="004A1D4A"/>
    <w:pPr>
      <w:numPr>
        <w:numId w:val="6"/>
      </w:numPr>
    </w:pPr>
  </w:style>
  <w:style w:type="paragraph" w:styleId="BlockText">
    <w:name w:val="Block Text"/>
    <w:basedOn w:val="Normal"/>
    <w:rsid w:val="004A1D4A"/>
    <w:pPr>
      <w:spacing w:after="120"/>
      <w:ind w:left="1440" w:right="1440"/>
    </w:pPr>
  </w:style>
  <w:style w:type="character" w:customStyle="1" w:styleId="Subscript">
    <w:name w:val="Subscript"/>
    <w:basedOn w:val="DefaultParagraphFont"/>
    <w:rsid w:val="004A1D4A"/>
    <w:rPr>
      <w:sz w:val="16"/>
      <w:vertAlign w:val="subscript"/>
    </w:rPr>
  </w:style>
  <w:style w:type="character" w:customStyle="1" w:styleId="Superscript">
    <w:name w:val="Superscript"/>
    <w:basedOn w:val="DefaultParagraphFont"/>
    <w:rsid w:val="004A1D4A"/>
    <w:rPr>
      <w:sz w:val="16"/>
      <w:vertAlign w:val="superscript"/>
    </w:rPr>
  </w:style>
  <w:style w:type="character" w:customStyle="1" w:styleId="Symbols">
    <w:name w:val="Symbols"/>
    <w:basedOn w:val="DefaultParagraphFont"/>
    <w:rsid w:val="004A1D4A"/>
    <w:rPr>
      <w:rFonts w:ascii="Symbol" w:hAnsi="Symbol"/>
    </w:rPr>
  </w:style>
  <w:style w:type="character" w:customStyle="1" w:styleId="MenuOptions">
    <w:name w:val="Menu Options"/>
    <w:basedOn w:val="DefaultParagraphFont"/>
    <w:rsid w:val="004A1D4A"/>
    <w:rPr>
      <w:rFonts w:ascii="Arial Narrow" w:hAnsi="Arial Narrow"/>
      <w:smallCaps/>
    </w:rPr>
  </w:style>
  <w:style w:type="character" w:customStyle="1" w:styleId="Buttons">
    <w:name w:val="Buttons"/>
    <w:basedOn w:val="DefaultParagraphFont"/>
    <w:rsid w:val="004A1D4A"/>
    <w:rPr>
      <w:b/>
    </w:rPr>
  </w:style>
  <w:style w:type="character" w:customStyle="1" w:styleId="Underlined">
    <w:name w:val="Underlined"/>
    <w:basedOn w:val="DefaultParagraphFont"/>
    <w:rsid w:val="004A1D4A"/>
    <w:rPr>
      <w:u w:val="single"/>
    </w:rPr>
  </w:style>
  <w:style w:type="paragraph" w:customStyle="1" w:styleId="TableBodyTextRight">
    <w:name w:val="Table Body Text Right"/>
    <w:basedOn w:val="TableBodyText"/>
    <w:rsid w:val="004A1D4A"/>
    <w:pPr>
      <w:widowControl w:val="0"/>
      <w:autoSpaceDE w:val="0"/>
      <w:autoSpaceDN w:val="0"/>
      <w:adjustRightInd w:val="0"/>
      <w:jc w:val="right"/>
    </w:pPr>
    <w:rPr>
      <w:rFonts w:cs="Arial"/>
      <w:szCs w:val="18"/>
    </w:rPr>
  </w:style>
  <w:style w:type="paragraph" w:customStyle="1" w:styleId="CopyrightText">
    <w:name w:val="Copyright Text"/>
    <w:basedOn w:val="BodyText"/>
    <w:rsid w:val="004A1D4A"/>
    <w:rPr>
      <w:sz w:val="18"/>
    </w:rPr>
  </w:style>
  <w:style w:type="paragraph" w:customStyle="1" w:styleId="BodySmallRight">
    <w:name w:val="Body Small Right"/>
    <w:basedOn w:val="BodyTextRight"/>
    <w:rsid w:val="004A1D4A"/>
    <w:rPr>
      <w:sz w:val="18"/>
      <w:szCs w:val="18"/>
    </w:rPr>
  </w:style>
  <w:style w:type="paragraph" w:customStyle="1" w:styleId="MarginEdition">
    <w:name w:val="Margin Edition"/>
    <w:basedOn w:val="MarginNote"/>
    <w:rsid w:val="004A1D4A"/>
    <w:pPr>
      <w:spacing w:before="0" w:after="0"/>
    </w:pPr>
    <w:rPr>
      <w:rFonts w:ascii="Times New Roman" w:hAnsi="Times New Roman"/>
      <w:color w:val="999999"/>
    </w:rPr>
  </w:style>
  <w:style w:type="paragraph" w:customStyle="1" w:styleId="Spacer">
    <w:name w:val="Spacer"/>
    <w:basedOn w:val="Normal"/>
    <w:rsid w:val="004A1D4A"/>
    <w:rPr>
      <w:sz w:val="2"/>
      <w:szCs w:val="2"/>
    </w:rPr>
  </w:style>
  <w:style w:type="character" w:customStyle="1" w:styleId="Small">
    <w:name w:val="Small"/>
    <w:basedOn w:val="DefaultParagraphFont"/>
    <w:rsid w:val="004A1D4A"/>
    <w:rPr>
      <w:sz w:val="16"/>
    </w:rPr>
  </w:style>
  <w:style w:type="paragraph" w:customStyle="1" w:styleId="WideTable">
    <w:name w:val="Wide Table"/>
    <w:basedOn w:val="Normal"/>
    <w:rsid w:val="004A1D4A"/>
    <w:pPr>
      <w:ind w:left="-1418"/>
    </w:pPr>
    <w:rPr>
      <w:sz w:val="2"/>
      <w:szCs w:val="2"/>
    </w:rPr>
  </w:style>
  <w:style w:type="character" w:styleId="PageNumber">
    <w:name w:val="page number"/>
    <w:basedOn w:val="DefaultParagraphFont"/>
    <w:rsid w:val="004A1D4A"/>
  </w:style>
  <w:style w:type="paragraph" w:styleId="Quote">
    <w:name w:val="Quote"/>
    <w:basedOn w:val="Heading1"/>
    <w:link w:val="QuoteChar"/>
    <w:qFormat/>
    <w:rsid w:val="004A1D4A"/>
    <w:rPr>
      <w:b w:val="0"/>
      <w:sz w:val="72"/>
      <w:szCs w:val="72"/>
      <w:lang w:val="en-NZ"/>
    </w:rPr>
  </w:style>
  <w:style w:type="character" w:customStyle="1" w:styleId="QuoteChar">
    <w:name w:val="Quote Char"/>
    <w:basedOn w:val="DefaultParagraphFont"/>
    <w:link w:val="Quote"/>
    <w:rsid w:val="004A1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D4A"/>
    <w:pPr>
      <w:pageBreakBefore/>
    </w:pPr>
  </w:style>
  <w:style w:type="paragraph" w:customStyle="1" w:styleId="Border">
    <w:name w:val="Border"/>
    <w:basedOn w:val="Normal"/>
    <w:qFormat/>
    <w:rsid w:val="004A1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D4A"/>
    <w:rPr>
      <w:b/>
      <w:bCs/>
      <w:i/>
      <w:iCs/>
      <w:color w:val="auto"/>
    </w:rPr>
  </w:style>
  <w:style w:type="paragraph" w:styleId="IntenseQuote">
    <w:name w:val="Intense Quote"/>
    <w:basedOn w:val="Normal"/>
    <w:next w:val="Normal"/>
    <w:link w:val="IntenseQuoteChar"/>
    <w:uiPriority w:val="30"/>
    <w:qFormat/>
    <w:rsid w:val="004A1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D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1D4A"/>
    <w:rPr>
      <w:smallCaps/>
      <w:color w:val="auto"/>
      <w:u w:val="single"/>
    </w:rPr>
  </w:style>
  <w:style w:type="character" w:styleId="IntenseReference">
    <w:name w:val="Intense Reference"/>
    <w:basedOn w:val="DefaultParagraphFont"/>
    <w:uiPriority w:val="32"/>
    <w:qFormat/>
    <w:rsid w:val="004A1D4A"/>
    <w:rPr>
      <w:b/>
      <w:bCs/>
      <w:smallCaps/>
      <w:color w:val="auto"/>
      <w:spacing w:val="5"/>
      <w:u w:val="single"/>
    </w:rPr>
  </w:style>
  <w:style w:type="paragraph" w:customStyle="1" w:styleId="2ColumnHeading">
    <w:name w:val="2Column Heading"/>
    <w:basedOn w:val="BodyText"/>
    <w:qFormat/>
    <w:rsid w:val="004A1D4A"/>
    <w:pPr>
      <w:spacing w:after="60"/>
      <w:ind w:left="-2268"/>
    </w:pPr>
    <w:rPr>
      <w:b/>
    </w:rPr>
  </w:style>
  <w:style w:type="paragraph" w:customStyle="1" w:styleId="Heading1TOC">
    <w:name w:val="Heading1 TOC"/>
    <w:basedOn w:val="Normal"/>
    <w:qFormat/>
    <w:rsid w:val="004A1D4A"/>
    <w:pPr>
      <w:spacing w:before="240" w:after="120"/>
    </w:pPr>
    <w:rPr>
      <w:rFonts w:ascii="Times New Roman" w:hAnsi="Times New Roman"/>
      <w:b/>
      <w:sz w:val="32"/>
    </w:rPr>
  </w:style>
  <w:style w:type="paragraph" w:customStyle="1" w:styleId="Heading2TOC">
    <w:name w:val="Heading2 TOC"/>
    <w:basedOn w:val="Normal"/>
    <w:qFormat/>
    <w:rsid w:val="004A1D4A"/>
    <w:pPr>
      <w:spacing w:before="240" w:after="60"/>
    </w:pPr>
    <w:rPr>
      <w:rFonts w:ascii="Times New Roman" w:hAnsi="Times New Roman"/>
      <w:b/>
      <w:sz w:val="28"/>
    </w:rPr>
  </w:style>
  <w:style w:type="character" w:customStyle="1" w:styleId="Underline">
    <w:name w:val="Underline"/>
    <w:basedOn w:val="DefaultParagraphFont"/>
    <w:qFormat/>
    <w:rsid w:val="004A1D4A"/>
    <w:rPr>
      <w:u w:val="single"/>
    </w:rPr>
  </w:style>
  <w:style w:type="paragraph" w:styleId="BalloonText">
    <w:name w:val="Balloon Text"/>
    <w:basedOn w:val="Normal"/>
    <w:link w:val="BalloonTextChar"/>
    <w:rsid w:val="004A1D4A"/>
    <w:rPr>
      <w:rFonts w:ascii="Tahoma" w:hAnsi="Tahoma" w:cs="Tahoma"/>
      <w:sz w:val="16"/>
      <w:szCs w:val="16"/>
    </w:rPr>
  </w:style>
  <w:style w:type="character" w:customStyle="1" w:styleId="BalloonTextChar">
    <w:name w:val="Balloon Text Char"/>
    <w:basedOn w:val="DefaultParagraphFont"/>
    <w:link w:val="BalloonText"/>
    <w:rsid w:val="004A1D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1D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1D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910</Words>
  <Characters>5790</Characters>
  <Application>Microsoft Office Word</Application>
  <DocSecurity>0</DocSecurity>
  <Lines>199</Lines>
  <Paragraphs>117</Paragraphs>
  <ScaleCrop>false</ScaleCrop>
  <Company>Author-it Software Corporation Ltd.</Company>
  <LinksUpToDate>false</LinksUpToDate>
  <CharactersWithSpaces>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LMTCL4002A Assemble and fit commercially tailored or bespoke garments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2012-05-26T17:52:00Z</dcterms:created>
  <dcterms:modified xsi:type="dcterms:W3CDTF">2012-05-26T17:52:00Z</dcterms:modified>
</cp:coreProperties>
</file>