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EB3" w:rsidP="00172EB3">
      <w:pPr>
        <w:pStyle w:val="Title"/>
      </w:pPr>
      <w:r>
        <w:fldChar w:fldCharType="begin"/>
      </w:r>
      <w:r>
        <w:instrText xml:space="preserve"> TITLE   \* MERGEFORMAT </w:instrText>
      </w:r>
      <w:r>
        <w:fldChar w:fldCharType="separate"/>
      </w:r>
      <w:r>
        <w:t>LMTCL4001A Perform sample machining of bespoke garments</w:t>
      </w:r>
      <w:r>
        <w:fldChar w:fldCharType="end"/>
      </w:r>
    </w:p>
    <w:p w:rsidR="00172EB3" w:rsidP="00172EB3">
      <w:pPr>
        <w:pStyle w:val="Version"/>
        <w:sectPr w:rsidSect="00901B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01BE2" w:rsidP="00901BE2">
      <w:pPr>
        <w:pStyle w:val="SuperHeading"/>
      </w:pPr>
      <w:r w:rsidRPr="00901BE2">
        <w:t>LMTCL4001A Perform sample machining of bespoke garments</w:t>
      </w:r>
    </w:p>
    <w:p w:rsidR="00000000" w:rsidRPr="00901BE2" w:rsidP="00901BE2">
      <w:pPr>
        <w:pStyle w:val="SuperHeading"/>
      </w:pPr>
    </w:p>
    <w:p w:rsidR="00000000" w:rsidRPr="00901BE2" w:rsidP="00901BE2">
      <w:pPr>
        <w:pStyle w:val="Heading1"/>
      </w:pPr>
      <w:bookmarkStart w:id="1" w:name="O_93015"/>
      <w:bookmarkEnd w:id="1"/>
      <w:r w:rsidRPr="00901BE2">
        <w:t>Modification History</w:t>
      </w:r>
    </w:p>
    <w:p w:rsidR="00000000" w:rsidRPr="00901BE2" w:rsidP="00901BE2">
      <w:pPr>
        <w:pStyle w:val="BodyText"/>
      </w:pPr>
      <w:r w:rsidRPr="00901BE2">
        <w:t>Not applicable.</w:t>
      </w:r>
    </w:p>
    <w:p w:rsidR="00000000" w:rsidRPr="00901BE2" w:rsidP="00901BE2">
      <w:pPr>
        <w:pStyle w:val="AllowPageBreak"/>
      </w:pPr>
    </w:p>
    <w:p w:rsidR="00000000" w:rsidRPr="00901BE2" w:rsidP="00901BE2">
      <w:pPr>
        <w:pStyle w:val="Heading1"/>
      </w:pPr>
      <w:bookmarkStart w:id="2" w:name="O_93016"/>
      <w:bookmarkEnd w:id="2"/>
      <w:r w:rsidRPr="00901BE2">
        <w:t>Unit Descriptor</w:t>
      </w:r>
    </w:p>
    <w:tbl>
      <w:tblPr>
        <w:tblW w:w="0" w:type="auto"/>
        <w:tblLayout w:type="fixed"/>
        <w:tblCellMar>
          <w:left w:w="62" w:type="dxa"/>
          <w:right w:w="62" w:type="dxa"/>
        </w:tblCellMar>
        <w:tblLook w:val="0000"/>
      </w:tblPr>
      <w:tblGrid>
        <w:gridCol w:w="2268"/>
        <w:gridCol w:w="6804"/>
      </w:tblGrid>
      <w:tr w:rsidTr="00172EB3">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901BE2">
            <w:pPr>
              <w:pStyle w:val="BodyText"/>
              <w:rPr>
                <w:lang w:val="en-NZ"/>
              </w:rPr>
            </w:pPr>
            <w:r w:rsidRPr="00901BE2">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901BE2" w:rsidP="00901BE2">
            <w:pPr>
              <w:pStyle w:val="BodyText"/>
            </w:pPr>
            <w:r w:rsidRPr="00901BE2">
              <w:t>This unit covers the skills and knowledge required to interpret design and pattern specifications</w:t>
            </w:r>
            <w:r w:rsidRPr="00901BE2">
              <w:t xml:space="preserve"> and perform sewing operations to complete sample bespoke garments to specifications.</w:t>
            </w:r>
          </w:p>
        </w:tc>
      </w:tr>
    </w:tbl>
    <w:p w:rsidR="00000000" w:rsidRPr="00901BE2" w:rsidP="00901BE2">
      <w:pPr>
        <w:pStyle w:val="BodyText"/>
      </w:pPr>
    </w:p>
    <w:p w:rsidR="00000000" w:rsidRPr="00901BE2" w:rsidP="00901BE2">
      <w:pPr>
        <w:pStyle w:val="AllowPageBreak"/>
      </w:pPr>
    </w:p>
    <w:p w:rsidR="00000000" w:rsidRPr="00901BE2" w:rsidP="00901BE2">
      <w:pPr>
        <w:pStyle w:val="Heading1"/>
      </w:pPr>
      <w:bookmarkStart w:id="3" w:name="O_93017"/>
      <w:bookmarkEnd w:id="3"/>
      <w:r w:rsidRPr="00901BE2">
        <w:t>Application of the Unit</w:t>
      </w:r>
    </w:p>
    <w:tbl>
      <w:tblPr>
        <w:tblW w:w="0" w:type="auto"/>
        <w:tblLayout w:type="fixed"/>
        <w:tblCellMar>
          <w:left w:w="62" w:type="dxa"/>
          <w:right w:w="62" w:type="dxa"/>
        </w:tblCellMar>
        <w:tblLook w:val="0000"/>
      </w:tblPr>
      <w:tblGrid>
        <w:gridCol w:w="2268"/>
        <w:gridCol w:w="6804"/>
      </w:tblGrid>
      <w:tr w:rsidTr="00172E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1BE2">
            <w:pPr>
              <w:pStyle w:val="BodyText"/>
              <w:rPr>
                <w:lang w:val="en-NZ"/>
              </w:rPr>
            </w:pPr>
            <w:r w:rsidRPr="00901BE2">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901BE2" w:rsidP="00901BE2">
            <w:pPr>
              <w:pStyle w:val="BodyText"/>
            </w:pPr>
            <w:r w:rsidRPr="00901BE2">
              <w:t>This unit applies to sample machining of bespoke garments such as suits, commercially tailored garments and evening wear involving all operations in the assembly of complete garments to design specifications. Design and construction specifications may incl</w:t>
            </w:r>
            <w:r w:rsidRPr="00901BE2">
              <w:t>ude multiple interfacings, tailored collars, cut-in pockets, vents, linings and a wide range of commonly used and specialised fabrics. Machines used may include plain lockstitch sewing machine, a three, four or five thread overlocker, a zigzag sewing machi</w:t>
            </w:r>
            <w:r w:rsidRPr="00901BE2">
              <w:t>ne, blind hemmers, buttonholers, button sewers, pocket and collaring machines, elasticators and binders. All sewing operations required to sew a complete design sample must be performed.</w:t>
            </w:r>
          </w:p>
          <w:p w:rsidR="00000000" w:rsidRPr="00901BE2" w:rsidP="00901BE2">
            <w:pPr>
              <w:pStyle w:val="BodyText"/>
            </w:pPr>
            <w:r w:rsidRPr="00901BE2">
              <w:t>Work may be self-directed and unsupervised.</w:t>
            </w:r>
          </w:p>
          <w:p w:rsidR="00000000" w:rsidRPr="00901BE2" w:rsidP="00901BE2">
            <w:pPr>
              <w:pStyle w:val="BodyText"/>
            </w:pPr>
            <w:r w:rsidRPr="00901BE2">
              <w:t xml:space="preserve">Work may be conducted in </w:t>
            </w:r>
            <w:r w:rsidRPr="00901BE2">
              <w:t>small to large scale enterprises and may involve individual and team activities.</w:t>
            </w:r>
          </w:p>
          <w:p w:rsidR="00000000" w:rsidRPr="00901BE2" w:rsidP="00901BE2">
            <w:pPr>
              <w:pStyle w:val="BodyText"/>
            </w:pPr>
            <w:r w:rsidRPr="00901BE2">
              <w:t>The application of this unit is according to OHS practices of the enterprise and workplace practices, which may include:</w:t>
            </w:r>
          </w:p>
          <w:p w:rsidR="00000000" w:rsidRPr="00901BE2" w:rsidP="00901BE2">
            <w:pPr>
              <w:pStyle w:val="ListBullet"/>
            </w:pPr>
            <w:r w:rsidRPr="00901BE2">
              <w:t>requirements prescribed by legislation, awards, agree</w:t>
            </w:r>
            <w:r w:rsidRPr="00901BE2">
              <w:t>ments and conditions of employment</w:t>
            </w:r>
          </w:p>
          <w:p w:rsidR="00000000" w:rsidRPr="00901BE2" w:rsidP="00901BE2">
            <w:pPr>
              <w:pStyle w:val="ListBullet"/>
            </w:pPr>
            <w:r w:rsidRPr="00901BE2">
              <w:t>standard operating procedures</w:t>
            </w:r>
          </w:p>
          <w:p w:rsidR="00000000" w:rsidRPr="00901BE2" w:rsidP="00901BE2">
            <w:pPr>
              <w:pStyle w:val="ListBullet"/>
            </w:pPr>
            <w:r w:rsidRPr="00901BE2">
              <w:t>work instructions</w:t>
            </w:r>
          </w:p>
          <w:p w:rsidR="00000000" w:rsidRPr="00901BE2" w:rsidP="00901BE2">
            <w:pPr>
              <w:pStyle w:val="ListBullet"/>
            </w:pPr>
            <w:r w:rsidRPr="00901BE2">
              <w:t>oral, written and visual communication</w:t>
            </w:r>
          </w:p>
          <w:p w:rsidR="00000000" w:rsidRPr="00901BE2" w:rsidP="00901BE2">
            <w:pPr>
              <w:pStyle w:val="ListBullet"/>
            </w:pPr>
            <w:r w:rsidRPr="00901BE2">
              <w:t>quality practices, including responsibility for maintenance of own work quality and contribution to quality improvement of team or sec</w:t>
            </w:r>
            <w:r w:rsidRPr="00901BE2">
              <w:t>tion output</w:t>
            </w:r>
          </w:p>
          <w:p w:rsidR="00000000" w:rsidRPr="00901BE2" w:rsidP="00901BE2">
            <w:pPr>
              <w:pStyle w:val="ListBullet"/>
            </w:pPr>
            <w:r w:rsidRPr="00901BE2">
              <w:t>housekeeping</w:t>
            </w:r>
          </w:p>
          <w:p w:rsidR="00000000" w:rsidRPr="00901BE2" w:rsidP="00901BE2">
            <w:pPr>
              <w:pStyle w:val="ListBullet"/>
            </w:pPr>
            <w:r w:rsidRPr="00901BE2">
              <w:t>tasks related to environmental protection, waste disposal, pollution control and recycling</w:t>
            </w:r>
          </w:p>
          <w:p w:rsidR="00000000" w:rsidRPr="00901BE2" w:rsidP="00901BE2">
            <w:pPr>
              <w:pStyle w:val="BodyText"/>
            </w:pPr>
            <w:r w:rsidRPr="00901BE2">
              <w:t>This unit requires the application of skills associated with communication to accurately interpret design and pattern information and communicate feedback to designers. Planning and organising is required for safe and effective use of sewing technology and</w:t>
            </w:r>
            <w:r w:rsidRPr="00901BE2">
              <w:t xml:space="preserve"> operations.  This unit also requires an ability to check the quality of outcomes and identify and address problems relating to own work, design or pattern.  Initiative and enterprise and problem solving will be used to evaluate and assess production effic</w:t>
            </w:r>
            <w:r w:rsidRPr="00901BE2">
              <w:t>iencies to achieve desired design outcomes.</w:t>
            </w:r>
          </w:p>
        </w:tc>
      </w:tr>
    </w:tbl>
    <w:p w:rsidR="00000000" w:rsidRPr="00901BE2" w:rsidP="00901BE2">
      <w:pPr>
        <w:pStyle w:val="BodyText"/>
      </w:pPr>
    </w:p>
    <w:p w:rsidR="00000000" w:rsidRPr="00901BE2" w:rsidP="00901BE2">
      <w:pPr>
        <w:pStyle w:val="AllowPageBreak"/>
      </w:pPr>
    </w:p>
    <w:p w:rsidR="00000000" w:rsidRPr="00901BE2" w:rsidP="00901BE2">
      <w:pPr>
        <w:pStyle w:val="Heading1"/>
      </w:pPr>
      <w:bookmarkStart w:id="4" w:name="O_93018"/>
      <w:bookmarkEnd w:id="4"/>
      <w:r w:rsidRPr="00901BE2">
        <w:t>Licensing/Regulatory Information</w:t>
      </w:r>
    </w:p>
    <w:p w:rsidR="00000000" w:rsidRPr="00901BE2" w:rsidP="00901BE2">
      <w:pPr>
        <w:pStyle w:val="BodyText"/>
      </w:pPr>
      <w:r w:rsidRPr="00901BE2">
        <w:t>Not applicable.</w:t>
      </w:r>
    </w:p>
    <w:p w:rsidR="00000000" w:rsidRPr="00901BE2" w:rsidP="00901BE2">
      <w:pPr>
        <w:pStyle w:val="AllowPageBreak"/>
      </w:pPr>
    </w:p>
    <w:p w:rsidR="00000000" w:rsidRPr="00901BE2" w:rsidP="00901BE2">
      <w:pPr>
        <w:pStyle w:val="Heading1"/>
      </w:pPr>
      <w:bookmarkStart w:id="5" w:name="O_93020"/>
      <w:bookmarkEnd w:id="5"/>
      <w:r w:rsidRPr="00901BE2">
        <w:t>Pre-Requisites</w:t>
      </w:r>
    </w:p>
    <w:tbl>
      <w:tblPr>
        <w:tblW w:w="0" w:type="auto"/>
        <w:tblLayout w:type="fixed"/>
        <w:tblCellMar>
          <w:left w:w="62" w:type="dxa"/>
          <w:right w:w="62" w:type="dxa"/>
        </w:tblCellMar>
        <w:tblLook w:val="0000"/>
      </w:tblPr>
      <w:tblGrid>
        <w:gridCol w:w="2604"/>
        <w:gridCol w:w="6468"/>
      </w:tblGrid>
      <w:tr w:rsidTr="00172EB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901BE2">
            <w:pPr>
              <w:pStyle w:val="BodyText"/>
              <w:rPr>
                <w:lang w:val="en-NZ"/>
              </w:rPr>
            </w:pPr>
            <w:r w:rsidRPr="00901BE2">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901BE2" w:rsidP="00901BE2">
            <w:pPr>
              <w:pStyle w:val="BodyText"/>
            </w:pPr>
            <w:r w:rsidRPr="00901BE2">
              <w:t xml:space="preserve">LMTCL3002B </w:t>
            </w:r>
          </w:p>
        </w:tc>
      </w:tr>
    </w:tbl>
    <w:p w:rsidR="00000000" w:rsidRPr="00901BE2" w:rsidP="00901BE2">
      <w:pPr>
        <w:pStyle w:val="BodyText"/>
      </w:pPr>
    </w:p>
    <w:p w:rsidR="00000000" w:rsidRPr="00901BE2" w:rsidP="00901BE2">
      <w:pPr>
        <w:pStyle w:val="AllowPageBreak"/>
      </w:pPr>
    </w:p>
    <w:p w:rsidR="00000000" w:rsidRPr="00901BE2" w:rsidP="00901BE2">
      <w:pPr>
        <w:pStyle w:val="Heading1"/>
      </w:pPr>
      <w:bookmarkStart w:id="6" w:name="O_93019"/>
      <w:bookmarkEnd w:id="6"/>
      <w:r w:rsidRPr="00901BE2">
        <w:t>Employability Skills Information</w:t>
      </w:r>
    </w:p>
    <w:tbl>
      <w:tblPr>
        <w:tblW w:w="0" w:type="auto"/>
        <w:tblLayout w:type="fixed"/>
        <w:tblCellMar>
          <w:left w:w="62" w:type="dxa"/>
          <w:right w:w="62" w:type="dxa"/>
        </w:tblCellMar>
        <w:tblLook w:val="0000"/>
      </w:tblPr>
      <w:tblGrid>
        <w:gridCol w:w="2268"/>
        <w:gridCol w:w="6804"/>
      </w:tblGrid>
      <w:tr w:rsidTr="00172EB3">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901BE2">
            <w:pPr>
              <w:pStyle w:val="BodyText"/>
              <w:rPr>
                <w:lang w:val="en-NZ"/>
              </w:rPr>
            </w:pPr>
            <w:r w:rsidRPr="00901BE2">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901BE2" w:rsidP="00901BE2">
            <w:pPr>
              <w:pStyle w:val="BodyText"/>
            </w:pPr>
            <w:r w:rsidRPr="00901BE2">
              <w:t>This unit contains employability skills.</w:t>
            </w:r>
          </w:p>
        </w:tc>
      </w:tr>
    </w:tbl>
    <w:p w:rsidR="00000000" w:rsidRPr="00901BE2" w:rsidP="00901BE2">
      <w:pPr>
        <w:pStyle w:val="BodyText"/>
      </w:pPr>
    </w:p>
    <w:p w:rsidR="00000000" w:rsidRPr="00901BE2" w:rsidP="00901BE2">
      <w:pPr>
        <w:pStyle w:val="AllowPageBreak"/>
      </w:pPr>
    </w:p>
    <w:p w:rsidR="00000000" w:rsidRPr="00901BE2" w:rsidP="00901BE2">
      <w:pPr>
        <w:pStyle w:val="Heading1"/>
      </w:pPr>
      <w:bookmarkStart w:id="7" w:name="O_93021"/>
      <w:bookmarkEnd w:id="7"/>
      <w:r w:rsidRPr="00901BE2">
        <w:t>Elements and Performance Criteria Pre-Content</w:t>
      </w:r>
    </w:p>
    <w:p w:rsidR="00000000" w:rsidRPr="00901BE2" w:rsidP="00901BE2">
      <w:pPr>
        <w:pStyle w:val="BodyText"/>
      </w:pPr>
      <w:r w:rsidRPr="00901BE2">
        <w:t>Not applicable.</w:t>
      </w:r>
    </w:p>
    <w:p w:rsidR="00000000" w:rsidRPr="00901BE2" w:rsidP="00901BE2">
      <w:pPr>
        <w:pStyle w:val="AllowPageBreak"/>
      </w:pPr>
    </w:p>
    <w:p w:rsidR="00000000" w:rsidRPr="00901BE2" w:rsidP="00901BE2">
      <w:pPr>
        <w:pStyle w:val="Heading1"/>
      </w:pPr>
      <w:bookmarkStart w:id="8" w:name="O_93022"/>
      <w:bookmarkEnd w:id="8"/>
      <w:r w:rsidRPr="00901BE2">
        <w:t>Elements and Performance Criteria</w:t>
      </w:r>
    </w:p>
    <w:tbl>
      <w:tblPr>
        <w:tblW w:w="0" w:type="auto"/>
        <w:tblLayout w:type="fixed"/>
        <w:tblCellMar>
          <w:left w:w="62" w:type="dxa"/>
          <w:right w:w="62" w:type="dxa"/>
        </w:tblCellMar>
        <w:tblLook w:val="0000"/>
      </w:tblPr>
      <w:tblGrid>
        <w:gridCol w:w="2268"/>
        <w:gridCol w:w="6804"/>
      </w:tblGrid>
      <w:tr w:rsidTr="00172EB3">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901BE2" w:rsidP="00901BE2">
            <w:pPr>
              <w:pStyle w:val="BodyText"/>
            </w:pPr>
            <w:r w:rsidRPr="00901BE2">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901BE2">
            <w:pPr>
              <w:pStyle w:val="BodyText"/>
              <w:rPr>
                <w:lang w:val="en-NZ"/>
              </w:rPr>
            </w:pPr>
            <w:r w:rsidRPr="00901BE2">
              <w:rPr>
                <w:rStyle w:val="SpecialBold"/>
              </w:rPr>
              <w:t>PERFORMANCE CRITERIA</w:t>
            </w:r>
          </w:p>
        </w:tc>
      </w:tr>
      <w:tr w:rsidTr="00172E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1BE2">
            <w:pPr>
              <w:pStyle w:val="List"/>
              <w:rPr>
                <w:lang w:val="en-NZ"/>
              </w:rPr>
            </w:pPr>
            <w:r w:rsidRPr="00901BE2">
              <w:t>1</w:t>
            </w:r>
            <w:r w:rsidRPr="00901BE2">
              <w:tab/>
              <w:t>Determine garment construction requirements</w:t>
            </w:r>
          </w:p>
        </w:tc>
        <w:tc>
          <w:tcPr>
            <w:tcW w:w="6804" w:type="dxa"/>
            <w:tcBorders>
              <w:top w:val="nil"/>
              <w:left w:val="nil"/>
              <w:bottom w:val="nil"/>
              <w:right w:val="nil"/>
            </w:tcBorders>
            <w:tcMar>
              <w:top w:w="0" w:type="dxa"/>
              <w:left w:w="62" w:type="dxa"/>
              <w:bottom w:w="0" w:type="dxa"/>
              <w:right w:w="62" w:type="dxa"/>
            </w:tcMar>
          </w:tcPr>
          <w:p w:rsidR="00000000" w:rsidRPr="00901BE2" w:rsidP="00901BE2">
            <w:pPr>
              <w:pStyle w:val="List"/>
            </w:pPr>
            <w:r w:rsidRPr="00901BE2">
              <w:t>1.1</w:t>
            </w:r>
            <w:r w:rsidRPr="00901BE2">
              <w:tab/>
            </w:r>
            <w:r w:rsidRPr="00901BE2">
              <w:rPr>
                <w:rStyle w:val="BoldandItalics"/>
              </w:rPr>
              <w:t>Design specifications</w:t>
            </w:r>
            <w:r w:rsidRPr="00901BE2">
              <w:t xml:space="preserve"> are analysed to determine construction requirements</w:t>
            </w:r>
          </w:p>
          <w:p w:rsidR="00000000" w:rsidRPr="00901BE2" w:rsidP="00901BE2">
            <w:pPr>
              <w:pStyle w:val="List"/>
            </w:pPr>
            <w:r w:rsidRPr="00901BE2">
              <w:t>1.2</w:t>
            </w:r>
            <w:r w:rsidRPr="00901BE2">
              <w:tab/>
              <w:t xml:space="preserve">Pattern is analysed to determine machining and assembly requirements </w:t>
            </w:r>
          </w:p>
          <w:p w:rsidR="00000000" w:rsidRPr="00901BE2" w:rsidP="00901BE2">
            <w:pPr>
              <w:pStyle w:val="List"/>
            </w:pPr>
            <w:r w:rsidRPr="00901BE2">
              <w:t>1.3</w:t>
            </w:r>
            <w:r w:rsidRPr="00901BE2">
              <w:tab/>
              <w:t>Fabrics, trims and accessories are examined and prepared for attachment</w:t>
            </w:r>
          </w:p>
          <w:p w:rsidR="00000000" w:rsidRPr="00901BE2" w:rsidP="00901BE2">
            <w:pPr>
              <w:pStyle w:val="List"/>
            </w:pPr>
            <w:r w:rsidRPr="00901BE2">
              <w:t>1.4</w:t>
            </w:r>
            <w:r w:rsidRPr="00901BE2">
              <w:tab/>
              <w:t>Construction or design detai</w:t>
            </w:r>
            <w:r w:rsidRPr="00901BE2">
              <w:t>ls are clarified with the designer or pattern maker as required</w:t>
            </w:r>
          </w:p>
          <w:p w:rsidR="00000000" w:rsidP="00901BE2">
            <w:pPr>
              <w:pStyle w:val="List"/>
              <w:rPr>
                <w:lang w:val="en-NZ"/>
              </w:rPr>
            </w:pPr>
            <w:r w:rsidRPr="00901BE2">
              <w:t>1.5</w:t>
            </w:r>
            <w:r w:rsidRPr="00901BE2">
              <w:tab/>
              <w:t xml:space="preserve">Plan for </w:t>
            </w:r>
            <w:r w:rsidRPr="00901BE2">
              <w:rPr>
                <w:rStyle w:val="BoldandItalics"/>
              </w:rPr>
              <w:t>garment</w:t>
            </w:r>
            <w:r w:rsidRPr="00901BE2">
              <w:t xml:space="preserve"> construction and sequence of operations is developed</w:t>
            </w:r>
          </w:p>
        </w:tc>
      </w:tr>
      <w:tr w:rsidTr="00172E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1BE2">
            <w:pPr>
              <w:pStyle w:val="List"/>
              <w:rPr>
                <w:lang w:val="en-NZ"/>
              </w:rPr>
            </w:pPr>
            <w:r w:rsidRPr="00901BE2">
              <w:t>2</w:t>
            </w:r>
            <w:r w:rsidRPr="00901BE2">
              <w:tab/>
              <w:t>Prepare workstation</w:t>
            </w:r>
          </w:p>
        </w:tc>
        <w:tc>
          <w:tcPr>
            <w:tcW w:w="6804" w:type="dxa"/>
            <w:tcBorders>
              <w:top w:val="nil"/>
              <w:left w:val="nil"/>
              <w:bottom w:val="nil"/>
              <w:right w:val="nil"/>
            </w:tcBorders>
            <w:tcMar>
              <w:top w:w="0" w:type="dxa"/>
              <w:left w:w="62" w:type="dxa"/>
              <w:bottom w:w="0" w:type="dxa"/>
              <w:right w:w="62" w:type="dxa"/>
            </w:tcMar>
          </w:tcPr>
          <w:p w:rsidR="00000000" w:rsidRPr="00901BE2" w:rsidP="00901BE2">
            <w:pPr>
              <w:pStyle w:val="List"/>
            </w:pPr>
            <w:r w:rsidRPr="00901BE2">
              <w:t>2.1</w:t>
            </w:r>
            <w:r w:rsidRPr="00901BE2">
              <w:tab/>
              <w:t xml:space="preserve">Workbench and seating are set up according to </w:t>
            </w:r>
            <w:r w:rsidRPr="00901BE2">
              <w:rPr>
                <w:rStyle w:val="BoldandItalics"/>
              </w:rPr>
              <w:t>OHS practices</w:t>
            </w:r>
          </w:p>
          <w:p w:rsidR="00000000" w:rsidRPr="00901BE2" w:rsidP="00901BE2">
            <w:pPr>
              <w:pStyle w:val="List"/>
            </w:pPr>
            <w:r w:rsidRPr="00901BE2">
              <w:t>2.2</w:t>
            </w:r>
            <w:r w:rsidRPr="00901BE2">
              <w:tab/>
            </w:r>
            <w:r w:rsidRPr="00901BE2">
              <w:rPr>
                <w:rStyle w:val="BoldandItalics"/>
              </w:rPr>
              <w:t>Machines</w:t>
            </w:r>
            <w:r w:rsidRPr="00901BE2">
              <w:t xml:space="preserve"> are cleaned, set u</w:t>
            </w:r>
            <w:r w:rsidRPr="00901BE2">
              <w:t>p and adjusted according to specifications for work</w:t>
            </w:r>
          </w:p>
          <w:p w:rsidR="00000000" w:rsidRPr="00901BE2" w:rsidP="00901BE2">
            <w:pPr>
              <w:pStyle w:val="List"/>
            </w:pPr>
            <w:r w:rsidRPr="00901BE2">
              <w:t>2.3</w:t>
            </w:r>
            <w:r w:rsidRPr="00901BE2">
              <w:tab/>
              <w:t>Needles, attachments and parts are checked and worn needles and parts are identified and reported or replaced, according to manufacturer instructions</w:t>
            </w:r>
          </w:p>
          <w:p w:rsidR="00000000" w:rsidRPr="00901BE2" w:rsidP="00901BE2">
            <w:pPr>
              <w:pStyle w:val="List"/>
            </w:pPr>
            <w:r w:rsidRPr="00901BE2">
              <w:t>2.4</w:t>
            </w:r>
            <w:r w:rsidRPr="00901BE2">
              <w:tab/>
              <w:t>Garment components are examined to ensure that</w:t>
            </w:r>
            <w:r w:rsidRPr="00901BE2">
              <w:t xml:space="preserve"> they comply with pattern specifications and any adjustments made as required</w:t>
            </w:r>
          </w:p>
          <w:p w:rsidR="00000000" w:rsidP="00901BE2">
            <w:pPr>
              <w:pStyle w:val="List"/>
              <w:rPr>
                <w:lang w:val="en-NZ"/>
              </w:rPr>
            </w:pPr>
            <w:r w:rsidRPr="00901BE2">
              <w:t>2.5</w:t>
            </w:r>
            <w:r w:rsidRPr="00901BE2">
              <w:tab/>
              <w:t xml:space="preserve">Additional tools and equipment are prepared </w:t>
            </w:r>
          </w:p>
        </w:tc>
      </w:tr>
      <w:tr w:rsidTr="00172E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1BE2">
            <w:pPr>
              <w:pStyle w:val="List"/>
              <w:rPr>
                <w:lang w:val="en-NZ"/>
              </w:rPr>
            </w:pPr>
            <w:r w:rsidRPr="00901BE2">
              <w:t>3</w:t>
            </w:r>
            <w:r w:rsidRPr="00901BE2">
              <w:tab/>
              <w:t>Sew garment</w:t>
            </w:r>
          </w:p>
        </w:tc>
        <w:tc>
          <w:tcPr>
            <w:tcW w:w="6804" w:type="dxa"/>
            <w:tcBorders>
              <w:top w:val="nil"/>
              <w:left w:val="nil"/>
              <w:bottom w:val="nil"/>
              <w:right w:val="nil"/>
            </w:tcBorders>
            <w:tcMar>
              <w:top w:w="0" w:type="dxa"/>
              <w:left w:w="62" w:type="dxa"/>
              <w:bottom w:w="0" w:type="dxa"/>
              <w:right w:w="62" w:type="dxa"/>
            </w:tcMar>
          </w:tcPr>
          <w:p w:rsidR="00000000" w:rsidRPr="00901BE2" w:rsidP="00901BE2">
            <w:pPr>
              <w:pStyle w:val="List"/>
            </w:pPr>
            <w:r w:rsidRPr="00901BE2">
              <w:t>3.1</w:t>
            </w:r>
            <w:r w:rsidRPr="00901BE2">
              <w:tab/>
              <w:t>Sewing operations are conducted according to requirements of pattern, component detail and design</w:t>
            </w:r>
          </w:p>
          <w:p w:rsidR="00000000" w:rsidRPr="00901BE2" w:rsidP="00901BE2">
            <w:pPr>
              <w:pStyle w:val="List"/>
            </w:pPr>
            <w:r w:rsidRPr="00901BE2">
              <w:t>3.2</w:t>
            </w:r>
            <w:r w:rsidRPr="00901BE2">
              <w:tab/>
            </w:r>
            <w:r w:rsidRPr="00901BE2">
              <w:t>Machine speed and work handling are controlled for type of operations, fabrics and product</w:t>
            </w:r>
          </w:p>
          <w:p w:rsidR="00000000" w:rsidRPr="00901BE2" w:rsidP="00901BE2">
            <w:pPr>
              <w:pStyle w:val="List"/>
            </w:pPr>
            <w:r w:rsidRPr="00901BE2">
              <w:t>3.3</w:t>
            </w:r>
            <w:r w:rsidRPr="00901BE2">
              <w:tab/>
              <w:t>Garment construction problems are identified and documented to provide as feedback to the designer or patternmaker</w:t>
            </w:r>
          </w:p>
          <w:p w:rsidR="00000000" w:rsidP="00901BE2">
            <w:pPr>
              <w:pStyle w:val="List"/>
              <w:rPr>
                <w:lang w:val="en-NZ"/>
              </w:rPr>
            </w:pPr>
            <w:r w:rsidRPr="00901BE2">
              <w:t>3.4</w:t>
            </w:r>
            <w:r w:rsidRPr="00901BE2">
              <w:tab/>
              <w:t>Performance of machine is regularly checke</w:t>
            </w:r>
            <w:r w:rsidRPr="00901BE2">
              <w:t>d for signs of faulty operation</w:t>
            </w:r>
          </w:p>
        </w:tc>
      </w:tr>
      <w:tr w:rsidTr="00172E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1BE2">
            <w:pPr>
              <w:pStyle w:val="List"/>
              <w:rPr>
                <w:lang w:val="en-NZ"/>
              </w:rPr>
            </w:pPr>
            <w:r w:rsidRPr="00901BE2">
              <w:t>4</w:t>
            </w:r>
            <w:r w:rsidRPr="00901BE2">
              <w:tab/>
              <w:t>Complete and assess garment</w:t>
            </w:r>
          </w:p>
        </w:tc>
        <w:tc>
          <w:tcPr>
            <w:tcW w:w="6804" w:type="dxa"/>
            <w:tcBorders>
              <w:top w:val="nil"/>
              <w:left w:val="nil"/>
              <w:bottom w:val="nil"/>
              <w:right w:val="nil"/>
            </w:tcBorders>
            <w:tcMar>
              <w:top w:w="0" w:type="dxa"/>
              <w:left w:w="62" w:type="dxa"/>
              <w:bottom w:w="0" w:type="dxa"/>
              <w:right w:w="62" w:type="dxa"/>
            </w:tcMar>
          </w:tcPr>
          <w:p w:rsidR="00000000" w:rsidRPr="00901BE2" w:rsidP="00901BE2">
            <w:pPr>
              <w:pStyle w:val="List"/>
            </w:pPr>
            <w:r w:rsidRPr="00901BE2">
              <w:t>4.1</w:t>
            </w:r>
            <w:r w:rsidRPr="00901BE2">
              <w:tab/>
              <w:t xml:space="preserve">Garment </w:t>
            </w:r>
            <w:r w:rsidRPr="00901BE2">
              <w:rPr>
                <w:rStyle w:val="BoldandItalics"/>
              </w:rPr>
              <w:t>embellishment</w:t>
            </w:r>
            <w:r w:rsidRPr="00901BE2">
              <w:t xml:space="preserve"> is performed where necessary to meet design specifications</w:t>
            </w:r>
          </w:p>
          <w:p w:rsidR="00000000" w:rsidRPr="00901BE2" w:rsidP="00901BE2">
            <w:pPr>
              <w:pStyle w:val="List"/>
            </w:pPr>
            <w:r w:rsidRPr="00901BE2">
              <w:t>4.2</w:t>
            </w:r>
            <w:r w:rsidRPr="00901BE2">
              <w:tab/>
              <w:t xml:space="preserve">Garment is </w:t>
            </w:r>
            <w:r w:rsidRPr="00901BE2">
              <w:rPr>
                <w:rStyle w:val="BoldandItalics"/>
              </w:rPr>
              <w:t>finished</w:t>
            </w:r>
            <w:r w:rsidRPr="00901BE2">
              <w:t xml:space="preserve"> and inspected against design and pattern specifications</w:t>
            </w:r>
          </w:p>
          <w:p w:rsidR="00000000" w:rsidRPr="00901BE2" w:rsidP="00901BE2">
            <w:pPr>
              <w:pStyle w:val="List"/>
            </w:pPr>
            <w:r w:rsidRPr="00901BE2">
              <w:t>4.3</w:t>
            </w:r>
            <w:r w:rsidRPr="00901BE2">
              <w:tab/>
              <w:t>Results of inspection of</w:t>
            </w:r>
            <w:r w:rsidRPr="00901BE2">
              <w:t xml:space="preserve"> finished garment are recorded</w:t>
            </w:r>
          </w:p>
          <w:p w:rsidR="00000000" w:rsidRPr="00901BE2" w:rsidP="00901BE2">
            <w:pPr>
              <w:pStyle w:val="List"/>
            </w:pPr>
            <w:r w:rsidRPr="00901BE2">
              <w:t>4.4</w:t>
            </w:r>
            <w:r w:rsidRPr="00901BE2">
              <w:tab/>
              <w:t>Production processes are reviewed to assess timing and task requirements to complete garment construction</w:t>
            </w:r>
          </w:p>
          <w:p w:rsidR="00000000" w:rsidP="00901BE2">
            <w:pPr>
              <w:pStyle w:val="List"/>
              <w:rPr>
                <w:lang w:val="en-NZ"/>
              </w:rPr>
            </w:pPr>
            <w:r w:rsidRPr="00901BE2">
              <w:t>4.5</w:t>
            </w:r>
            <w:r w:rsidRPr="00901BE2">
              <w:tab/>
              <w:t>Alternative processes are identified to achieve more efficient or effective outcomes</w:t>
            </w:r>
          </w:p>
        </w:tc>
      </w:tr>
      <w:tr w:rsidTr="00172E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1BE2">
            <w:pPr>
              <w:pStyle w:val="List"/>
              <w:rPr>
                <w:lang w:val="en-NZ"/>
              </w:rPr>
            </w:pPr>
            <w:r w:rsidRPr="00901BE2">
              <w:t>5</w:t>
            </w:r>
            <w:r w:rsidRPr="00901BE2">
              <w:tab/>
              <w:t>Communicate information</w:t>
            </w:r>
            <w:r w:rsidRPr="00901BE2">
              <w:t xml:space="preserve"> on sample garment</w:t>
            </w:r>
          </w:p>
        </w:tc>
        <w:tc>
          <w:tcPr>
            <w:tcW w:w="6804" w:type="dxa"/>
            <w:tcBorders>
              <w:top w:val="nil"/>
              <w:left w:val="nil"/>
              <w:bottom w:val="nil"/>
              <w:right w:val="nil"/>
            </w:tcBorders>
            <w:tcMar>
              <w:top w:w="0" w:type="dxa"/>
              <w:left w:w="62" w:type="dxa"/>
              <w:bottom w:w="0" w:type="dxa"/>
              <w:right w:w="62" w:type="dxa"/>
            </w:tcMar>
          </w:tcPr>
          <w:p w:rsidR="00000000" w:rsidRPr="00901BE2" w:rsidP="00901BE2">
            <w:pPr>
              <w:pStyle w:val="List"/>
            </w:pPr>
            <w:r w:rsidRPr="00901BE2">
              <w:t>5.1</w:t>
            </w:r>
            <w:r w:rsidRPr="00901BE2">
              <w:tab/>
              <w:t>Required information and feedback for designers and patternmakers are identified and reasons established</w:t>
            </w:r>
          </w:p>
          <w:p w:rsidR="00000000" w:rsidRPr="00901BE2" w:rsidP="00901BE2">
            <w:pPr>
              <w:pStyle w:val="List"/>
            </w:pPr>
            <w:r w:rsidRPr="00901BE2">
              <w:t>5.2</w:t>
            </w:r>
            <w:r w:rsidRPr="00901BE2">
              <w:tab/>
              <w:t xml:space="preserve">Appropriate communication tools are used to convey feedback </w:t>
            </w:r>
          </w:p>
          <w:p w:rsidR="00000000" w:rsidRPr="00901BE2" w:rsidP="00901BE2">
            <w:pPr>
              <w:pStyle w:val="List"/>
            </w:pPr>
            <w:r w:rsidRPr="00901BE2">
              <w:t>5.3</w:t>
            </w:r>
            <w:r w:rsidRPr="00901BE2">
              <w:tab/>
              <w:t xml:space="preserve">Information on sample garment and production are discussed </w:t>
            </w:r>
            <w:r w:rsidRPr="00901BE2">
              <w:t xml:space="preserve">with </w:t>
            </w:r>
            <w:r w:rsidRPr="00901BE2">
              <w:rPr>
                <w:rStyle w:val="BoldandItalics"/>
              </w:rPr>
              <w:t>appropriate personnel</w:t>
            </w:r>
          </w:p>
          <w:p w:rsidR="00000000" w:rsidRPr="00901BE2" w:rsidP="00901BE2">
            <w:pPr>
              <w:pStyle w:val="List"/>
            </w:pPr>
            <w:r w:rsidRPr="00901BE2">
              <w:t>5.4</w:t>
            </w:r>
            <w:r w:rsidRPr="00901BE2">
              <w:tab/>
              <w:t>Outcomes of communication and information received are documented as required and records are maintained</w:t>
            </w:r>
          </w:p>
        </w:tc>
      </w:tr>
    </w:tbl>
    <w:p w:rsidR="00000000" w:rsidRPr="00901BE2" w:rsidP="00901BE2">
      <w:pPr>
        <w:pStyle w:val="BodyText"/>
      </w:pPr>
    </w:p>
    <w:p w:rsidR="00000000" w:rsidRPr="00901BE2" w:rsidP="00901BE2">
      <w:pPr>
        <w:pStyle w:val="AllowPageBreak"/>
      </w:pPr>
    </w:p>
    <w:p w:rsidR="00000000" w:rsidRPr="00901BE2" w:rsidP="00901BE2">
      <w:pPr>
        <w:pStyle w:val="Heading1"/>
      </w:pPr>
      <w:bookmarkStart w:id="9" w:name="O_93023"/>
      <w:bookmarkEnd w:id="9"/>
      <w:r w:rsidRPr="00901BE2">
        <w:t>Required Skills and Knowledge</w:t>
      </w:r>
    </w:p>
    <w:tbl>
      <w:tblPr>
        <w:tblW w:w="0" w:type="auto"/>
        <w:tblLayout w:type="fixed"/>
        <w:tblCellMar>
          <w:left w:w="62" w:type="dxa"/>
          <w:right w:w="62" w:type="dxa"/>
        </w:tblCellMar>
        <w:tblLook w:val="0000"/>
      </w:tblPr>
      <w:tblGrid>
        <w:gridCol w:w="9072"/>
      </w:tblGrid>
      <w:tr w:rsidTr="00172EB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901BE2" w:rsidP="00901BE2">
            <w:pPr>
              <w:pStyle w:val="BodyText"/>
              <w:rPr>
                <w:rStyle w:val="SpecialBold"/>
              </w:rPr>
            </w:pPr>
          </w:p>
          <w:p w:rsidR="00000000" w:rsidP="00901BE2">
            <w:pPr>
              <w:pStyle w:val="BodyText"/>
              <w:rPr>
                <w:rFonts w:ascii="Tahoma" w:hAnsi="Tahoma"/>
                <w:lang w:val="en-NZ"/>
              </w:rPr>
            </w:pPr>
            <w:r w:rsidRPr="00901BE2">
              <w:t>This describes the essential skills and knowledge and their level required for this unit.</w:t>
            </w:r>
          </w:p>
        </w:tc>
      </w:tr>
      <w:tr w:rsidTr="00172E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1BE2" w:rsidP="00901BE2">
            <w:pPr>
              <w:pStyle w:val="BodyText"/>
            </w:pPr>
            <w:r w:rsidRPr="00901BE2">
              <w:t>Demonstrates knowledge of:</w:t>
            </w:r>
          </w:p>
          <w:p w:rsidR="00000000" w:rsidRPr="00901BE2" w:rsidP="00901BE2">
            <w:pPr>
              <w:pStyle w:val="ListBullet"/>
            </w:pPr>
            <w:r w:rsidRPr="00901BE2">
              <w:t>characteristics of a variety of fabrics, threads and other materials used in garment assembly</w:t>
            </w:r>
          </w:p>
          <w:p w:rsidR="00000000" w:rsidRPr="00901BE2" w:rsidP="00901BE2">
            <w:pPr>
              <w:pStyle w:val="ListBullet"/>
            </w:pPr>
            <w:r w:rsidRPr="00901BE2">
              <w:t>sequence of operations to produce a complet</w:t>
            </w:r>
            <w:r w:rsidRPr="00901BE2">
              <w:t>ed sample product</w:t>
            </w:r>
          </w:p>
          <w:p w:rsidR="00000000" w:rsidRPr="00901BE2" w:rsidP="00901BE2">
            <w:pPr>
              <w:pStyle w:val="ListBullet"/>
            </w:pPr>
            <w:r w:rsidRPr="00901BE2">
              <w:t>sewing techniques for operations required to complete garment</w:t>
            </w:r>
          </w:p>
          <w:p w:rsidR="00000000" w:rsidRPr="00901BE2" w:rsidP="00901BE2">
            <w:pPr>
              <w:pStyle w:val="ListBullet"/>
            </w:pPr>
            <w:r w:rsidRPr="00901BE2">
              <w:t>OHS practices, including hazard identification and control measures</w:t>
            </w:r>
          </w:p>
          <w:p w:rsidR="00000000" w:rsidRPr="00901BE2" w:rsidP="00901BE2">
            <w:pPr>
              <w:pStyle w:val="ListBullet"/>
            </w:pPr>
            <w:r w:rsidRPr="00901BE2">
              <w:t>quality practices</w:t>
            </w:r>
          </w:p>
          <w:p w:rsidR="00000000" w:rsidRPr="00901BE2" w:rsidP="00901BE2">
            <w:pPr>
              <w:pStyle w:val="ListBullet"/>
            </w:pPr>
            <w:r w:rsidRPr="00901BE2">
              <w:t>workplace practices</w:t>
            </w:r>
          </w:p>
          <w:p w:rsidR="00000000" w:rsidP="00901BE2">
            <w:pPr>
              <w:pStyle w:val="ListBullet"/>
              <w:rPr>
                <w:lang w:val="en-NZ"/>
              </w:rPr>
            </w:pPr>
            <w:r w:rsidRPr="00901BE2">
              <w:t>recording and reporting practices</w:t>
            </w:r>
          </w:p>
        </w:tc>
      </w:tr>
      <w:tr w:rsidTr="00172E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01BE2" w:rsidP="00901BE2">
            <w:pPr>
              <w:pStyle w:val="BodyText"/>
            </w:pPr>
            <w:r w:rsidRPr="00901BE2">
              <w:t>Demonstrates skills to:</w:t>
            </w:r>
          </w:p>
          <w:p w:rsidR="00000000" w:rsidRPr="00901BE2" w:rsidP="00901BE2">
            <w:pPr>
              <w:pStyle w:val="ListBullet"/>
            </w:pPr>
            <w:r w:rsidRPr="00901BE2">
              <w:t>plan garment construction</w:t>
            </w:r>
          </w:p>
          <w:p w:rsidR="00000000" w:rsidRPr="00901BE2" w:rsidP="00901BE2">
            <w:pPr>
              <w:pStyle w:val="ListBullet"/>
            </w:pPr>
            <w:r w:rsidRPr="00901BE2">
              <w:t>use and maintain a variety of production machines such as plain lockstitch sewing machine, a three, four or five thread overlocker, a zigzag sewing machine, blind hemmers, buttonholers, button sewers, pocket and collaring machines</w:t>
            </w:r>
            <w:r w:rsidRPr="00901BE2">
              <w:t>, elasticators and binders</w:t>
            </w:r>
          </w:p>
          <w:p w:rsidR="00000000" w:rsidRPr="00901BE2" w:rsidP="00901BE2">
            <w:pPr>
              <w:pStyle w:val="ListBullet"/>
            </w:pPr>
            <w:r w:rsidRPr="00901BE2">
              <w:t>conduct quality checks of own work</w:t>
            </w:r>
          </w:p>
          <w:p w:rsidR="00000000" w:rsidRPr="00901BE2" w:rsidP="00901BE2">
            <w:pPr>
              <w:pStyle w:val="ListBullet"/>
            </w:pPr>
            <w:r w:rsidRPr="00901BE2">
              <w:t>identify hazards and control measures associated with assembly and sewing of garments</w:t>
            </w:r>
          </w:p>
          <w:p w:rsidR="00000000" w:rsidRPr="00901BE2" w:rsidP="00901BE2">
            <w:pPr>
              <w:pStyle w:val="ListBullet"/>
            </w:pPr>
            <w:r w:rsidRPr="00901BE2">
              <w:t>read, interpret and follow information on work specifications, , standard operating procedures and work inst</w:t>
            </w:r>
            <w:r w:rsidRPr="00901BE2">
              <w:t>ructions and other reference material</w:t>
            </w:r>
          </w:p>
          <w:p w:rsidR="00000000" w:rsidRPr="00901BE2" w:rsidP="00901BE2">
            <w:pPr>
              <w:pStyle w:val="ListBullet"/>
            </w:pPr>
            <w:r w:rsidRPr="00901BE2">
              <w:t>maintain accurate records</w:t>
            </w:r>
          </w:p>
          <w:p w:rsidR="00000000" w:rsidRPr="00901BE2" w:rsidP="00901BE2">
            <w:pPr>
              <w:pStyle w:val="ListBullet"/>
            </w:pPr>
            <w:r w:rsidRPr="00901BE2">
              <w:t>communicate within the workplace</w:t>
            </w:r>
          </w:p>
          <w:p w:rsidR="00000000" w:rsidRPr="00901BE2" w:rsidP="00901BE2">
            <w:pPr>
              <w:pStyle w:val="ListBullet"/>
            </w:pPr>
            <w:r w:rsidRPr="00901BE2">
              <w:t>sequence operations</w:t>
            </w:r>
          </w:p>
          <w:p w:rsidR="00000000" w:rsidRPr="00901BE2" w:rsidP="00901BE2">
            <w:pPr>
              <w:pStyle w:val="ListBullet"/>
            </w:pPr>
            <w:r w:rsidRPr="00901BE2">
              <w:t>meet specifications</w:t>
            </w:r>
          </w:p>
          <w:p w:rsidR="00000000" w:rsidRPr="00901BE2" w:rsidP="00901BE2">
            <w:pPr>
              <w:pStyle w:val="ListBullet"/>
            </w:pPr>
            <w:r w:rsidRPr="00901BE2">
              <w:t>clarify and check task-related information</w:t>
            </w:r>
          </w:p>
          <w:p w:rsidR="00000000" w:rsidRPr="00901BE2" w:rsidP="00901BE2">
            <w:pPr>
              <w:pStyle w:val="ListBullet"/>
            </w:pPr>
            <w:r w:rsidRPr="00901BE2">
              <w:t>carry our work according to OHS practices</w:t>
            </w:r>
          </w:p>
        </w:tc>
      </w:tr>
    </w:tbl>
    <w:p w:rsidR="00000000" w:rsidRPr="00901BE2" w:rsidP="00901BE2">
      <w:pPr>
        <w:pStyle w:val="BodyText"/>
      </w:pPr>
    </w:p>
    <w:p w:rsidR="00000000" w:rsidRPr="00901BE2" w:rsidP="00901BE2">
      <w:pPr>
        <w:pStyle w:val="AllowPageBreak"/>
      </w:pPr>
    </w:p>
    <w:p w:rsidR="00000000" w:rsidRPr="00901BE2" w:rsidP="00901BE2">
      <w:pPr>
        <w:pStyle w:val="Heading1"/>
      </w:pPr>
      <w:bookmarkStart w:id="10" w:name="O_93024"/>
      <w:bookmarkEnd w:id="10"/>
      <w:r w:rsidRPr="00901BE2">
        <w:t>Evidence Guide</w:t>
      </w:r>
    </w:p>
    <w:tbl>
      <w:tblPr>
        <w:tblW w:w="0" w:type="auto"/>
        <w:tblLayout w:type="fixed"/>
        <w:tblCellMar>
          <w:left w:w="62" w:type="dxa"/>
          <w:right w:w="62" w:type="dxa"/>
        </w:tblCellMar>
        <w:tblLook w:val="0000"/>
      </w:tblPr>
      <w:tblGrid>
        <w:gridCol w:w="2268"/>
        <w:gridCol w:w="6804"/>
      </w:tblGrid>
      <w:tr w:rsidTr="00172EB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901BE2" w:rsidP="00901BE2">
            <w:pPr>
              <w:pStyle w:val="BodyText"/>
              <w:rPr>
                <w:rStyle w:val="SpecialBold"/>
              </w:rPr>
            </w:pPr>
          </w:p>
          <w:p w:rsidR="00000000" w:rsidP="00901BE2">
            <w:pPr>
              <w:pStyle w:val="BodyText"/>
              <w:rPr>
                <w:rFonts w:ascii="Tahoma" w:hAnsi="Tahoma"/>
                <w:lang w:val="en-NZ"/>
              </w:rPr>
            </w:pPr>
            <w:r w:rsidRPr="00901BE2">
              <w:t>The Evidence Guide provides advice on assessment and must be read in conjunction with the Performance Criteria, Required Skills and Knowledge, the Range Statement and the Assessment Guidelines for the Training Package.</w:t>
            </w:r>
          </w:p>
        </w:tc>
      </w:tr>
      <w:tr w:rsidTr="00172E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1BE2">
            <w:pPr>
              <w:pStyle w:val="BodyText"/>
              <w:rPr>
                <w:lang w:val="en-NZ"/>
              </w:rPr>
            </w:pPr>
            <w:r w:rsidRPr="00901BE2">
              <w:rPr>
                <w:rStyle w:val="SpecialBold"/>
              </w:rPr>
              <w:t>Critical aspects for assessment and</w:t>
            </w:r>
            <w:r w:rsidRPr="00901BE2">
              <w:rPr>
                <w:rStyle w:val="SpecialBold"/>
              </w:rPr>
              <w:t xml:space="preserve"> evidence required to demonstrate competency in this unit</w:t>
            </w:r>
          </w:p>
        </w:tc>
        <w:tc>
          <w:tcPr>
            <w:tcW w:w="6804" w:type="dxa"/>
            <w:tcBorders>
              <w:top w:val="nil"/>
              <w:left w:val="nil"/>
              <w:bottom w:val="nil"/>
              <w:right w:val="nil"/>
            </w:tcBorders>
            <w:tcMar>
              <w:top w:w="0" w:type="dxa"/>
              <w:left w:w="62" w:type="dxa"/>
              <w:bottom w:w="0" w:type="dxa"/>
              <w:right w:w="62" w:type="dxa"/>
            </w:tcMar>
          </w:tcPr>
          <w:p w:rsidR="00000000" w:rsidRPr="00901BE2" w:rsidP="00901BE2">
            <w:pPr>
              <w:pStyle w:val="BodyText"/>
            </w:pPr>
            <w:r w:rsidRPr="00901BE2">
              <w:t>Demonstrates skills and knowledge to:</w:t>
            </w:r>
          </w:p>
          <w:p w:rsidR="00000000" w:rsidRPr="00901BE2" w:rsidP="00901BE2">
            <w:pPr>
              <w:pStyle w:val="ListBullet"/>
            </w:pPr>
            <w:r w:rsidRPr="00901BE2">
              <w:t>prepare for construction of product sample</w:t>
            </w:r>
          </w:p>
          <w:p w:rsidR="00000000" w:rsidRPr="00901BE2" w:rsidP="00901BE2">
            <w:pPr>
              <w:pStyle w:val="ListBullet"/>
            </w:pPr>
            <w:r w:rsidRPr="00901BE2">
              <w:t>prepare workstation and work pieces before commencing sewing operations</w:t>
            </w:r>
          </w:p>
          <w:p w:rsidR="00000000" w:rsidRPr="00901BE2" w:rsidP="00901BE2">
            <w:pPr>
              <w:pStyle w:val="ListBullet"/>
            </w:pPr>
            <w:r w:rsidRPr="00901BE2">
              <w:t xml:space="preserve">apply a range of sewing techniques required </w:t>
            </w:r>
            <w:r w:rsidRPr="00901BE2">
              <w:t>to construct whole garments</w:t>
            </w:r>
          </w:p>
          <w:p w:rsidR="00000000" w:rsidRPr="00901BE2" w:rsidP="00901BE2">
            <w:pPr>
              <w:pStyle w:val="ListBullet"/>
            </w:pPr>
            <w:r w:rsidRPr="00901BE2">
              <w:t>operate machines required for complete operations</w:t>
            </w:r>
          </w:p>
          <w:p w:rsidR="00000000" w:rsidRPr="00901BE2" w:rsidP="00901BE2">
            <w:pPr>
              <w:pStyle w:val="ListBullet"/>
            </w:pPr>
            <w:r w:rsidRPr="00901BE2">
              <w:t>apply OHS practices in work operations</w:t>
            </w:r>
          </w:p>
          <w:p w:rsidR="00000000" w:rsidRPr="00901BE2" w:rsidP="00901BE2">
            <w:pPr>
              <w:pStyle w:val="ListBullet"/>
            </w:pPr>
            <w:r w:rsidRPr="00901BE2">
              <w:t>communicate information to designer and patternmaker</w:t>
            </w:r>
          </w:p>
          <w:p w:rsidR="00000000" w:rsidRPr="00901BE2" w:rsidP="00901BE2">
            <w:pPr>
              <w:pStyle w:val="ListBullet"/>
            </w:pPr>
            <w:r w:rsidRPr="00901BE2">
              <w:t>maintain accurate records</w:t>
            </w:r>
          </w:p>
          <w:p w:rsidR="00000000" w:rsidRPr="00901BE2" w:rsidP="00901BE2">
            <w:pPr>
              <w:pStyle w:val="BodyText"/>
            </w:pPr>
            <w:r w:rsidRPr="00901BE2">
              <w:t>Consistently applies skills and knowledge when:</w:t>
            </w:r>
          </w:p>
          <w:p w:rsidR="00000000" w:rsidRPr="00901BE2" w:rsidP="00901BE2">
            <w:pPr>
              <w:pStyle w:val="ListBullet"/>
            </w:pPr>
            <w:r w:rsidRPr="00901BE2">
              <w:t>organising work</w:t>
            </w:r>
          </w:p>
          <w:p w:rsidR="00000000" w:rsidRPr="00901BE2" w:rsidP="00901BE2">
            <w:pPr>
              <w:pStyle w:val="ListBullet"/>
            </w:pPr>
            <w:r w:rsidRPr="00901BE2">
              <w:t xml:space="preserve">completing tasks </w:t>
            </w:r>
          </w:p>
          <w:p w:rsidR="00000000" w:rsidRPr="00901BE2" w:rsidP="00901BE2">
            <w:pPr>
              <w:pStyle w:val="ListBullet"/>
            </w:pPr>
            <w:r w:rsidRPr="00901BE2">
              <w:t xml:space="preserve">identifying improvements </w:t>
            </w:r>
          </w:p>
          <w:p w:rsidR="00000000" w:rsidRPr="00901BE2" w:rsidP="00901BE2">
            <w:pPr>
              <w:pStyle w:val="ListBullet"/>
            </w:pPr>
            <w:r w:rsidRPr="00901BE2">
              <w:t>using workplace practices</w:t>
            </w:r>
          </w:p>
          <w:p w:rsidR="00000000" w:rsidRPr="00901BE2" w:rsidP="00901BE2">
            <w:pPr>
              <w:pStyle w:val="ListBullet"/>
            </w:pPr>
            <w:r w:rsidRPr="00901BE2">
              <w:t>using OHS practices</w:t>
            </w:r>
          </w:p>
          <w:p w:rsidR="00000000" w:rsidRPr="00901BE2" w:rsidP="00901BE2">
            <w:pPr>
              <w:pStyle w:val="ListBullet"/>
            </w:pPr>
            <w:r w:rsidRPr="00901BE2">
              <w:t>recording and reporting accidents and incidents</w:t>
            </w:r>
          </w:p>
          <w:p w:rsidR="00000000" w:rsidRPr="00901BE2" w:rsidP="00901BE2">
            <w:pPr>
              <w:pStyle w:val="ListBullet"/>
            </w:pPr>
            <w:r w:rsidRPr="00901BE2">
              <w:t>assessing operational readiness of equipment used and work processes</w:t>
            </w:r>
          </w:p>
          <w:p w:rsidR="00000000" w:rsidRPr="00901BE2" w:rsidP="00901BE2">
            <w:pPr>
              <w:pStyle w:val="ListBullet"/>
            </w:pPr>
            <w:r w:rsidRPr="00901BE2">
              <w:t>recognising and adapting to cultu</w:t>
            </w:r>
            <w:r w:rsidRPr="00901BE2">
              <w:t>ral differences in the workplace, including modes of behaviour and interactions</w:t>
            </w:r>
          </w:p>
          <w:p w:rsidR="00000000" w:rsidP="00901BE2">
            <w:pPr>
              <w:pStyle w:val="ListBullet"/>
              <w:rPr>
                <w:lang w:val="en-NZ"/>
              </w:rPr>
            </w:pPr>
            <w:r w:rsidRPr="00901BE2">
              <w:t>completing work systematically with attention to detail without damage to goods and equipment</w:t>
            </w:r>
          </w:p>
        </w:tc>
      </w:tr>
      <w:tr w:rsidTr="00172E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1BE2">
            <w:pPr>
              <w:pStyle w:val="BodyText"/>
              <w:rPr>
                <w:lang w:val="en-NZ"/>
              </w:rPr>
            </w:pPr>
            <w:r w:rsidRPr="00901BE2">
              <w:rPr>
                <w:rStyle w:val="SpecialBold"/>
              </w:rPr>
              <w:t>Context and specific resources for assessment</w:t>
            </w:r>
          </w:p>
        </w:tc>
        <w:tc>
          <w:tcPr>
            <w:tcW w:w="6804" w:type="dxa"/>
            <w:tcBorders>
              <w:top w:val="nil"/>
              <w:left w:val="nil"/>
              <w:bottom w:val="nil"/>
              <w:right w:val="nil"/>
            </w:tcBorders>
            <w:tcMar>
              <w:top w:w="0" w:type="dxa"/>
              <w:left w:w="62" w:type="dxa"/>
              <w:bottom w:w="0" w:type="dxa"/>
              <w:right w:w="62" w:type="dxa"/>
            </w:tcMar>
          </w:tcPr>
          <w:p w:rsidR="00000000" w:rsidP="00901BE2">
            <w:pPr>
              <w:pStyle w:val="BodyText"/>
              <w:rPr>
                <w:lang w:val="en-NZ"/>
              </w:rPr>
            </w:pPr>
            <w:r w:rsidRPr="00901BE2">
              <w:t xml:space="preserve">Assessment may occur on the job or </w:t>
            </w:r>
            <w:r w:rsidRPr="00901BE2">
              <w:t>in an appropriately simulated environment and requires access to work areas, materials and equipment, and to information on workplace practices and OHS practices.</w:t>
            </w:r>
          </w:p>
        </w:tc>
      </w:tr>
      <w:tr w:rsidTr="00172E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1BE2">
            <w:pPr>
              <w:pStyle w:val="BodyText"/>
              <w:rPr>
                <w:lang w:val="en-NZ"/>
              </w:rPr>
            </w:pPr>
            <w:r w:rsidRPr="00901BE2">
              <w:rPr>
                <w:rStyle w:val="SpecialBold"/>
              </w:rPr>
              <w:t>Interdependent Assessment</w:t>
            </w:r>
          </w:p>
        </w:tc>
        <w:tc>
          <w:tcPr>
            <w:tcW w:w="6804" w:type="dxa"/>
            <w:tcBorders>
              <w:top w:val="nil"/>
              <w:left w:val="nil"/>
              <w:bottom w:val="nil"/>
              <w:right w:val="nil"/>
            </w:tcBorders>
            <w:tcMar>
              <w:top w:w="0" w:type="dxa"/>
              <w:left w:w="62" w:type="dxa"/>
              <w:bottom w:w="0" w:type="dxa"/>
              <w:right w:w="62" w:type="dxa"/>
            </w:tcMar>
          </w:tcPr>
          <w:p w:rsidR="00000000" w:rsidRPr="00901BE2" w:rsidP="00901BE2">
            <w:pPr>
              <w:pStyle w:val="BodyText"/>
            </w:pPr>
            <w:r w:rsidRPr="00901BE2">
              <w:t>This unit may be assessed independently or in combination with other relevant units.</w:t>
            </w:r>
          </w:p>
        </w:tc>
      </w:tr>
    </w:tbl>
    <w:p w:rsidR="00000000" w:rsidRPr="00901BE2" w:rsidP="00901BE2">
      <w:pPr>
        <w:pStyle w:val="BodyText"/>
      </w:pPr>
    </w:p>
    <w:p w:rsidR="00000000" w:rsidRPr="00901BE2" w:rsidP="00901BE2">
      <w:pPr>
        <w:pStyle w:val="AllowPageBreak"/>
      </w:pPr>
    </w:p>
    <w:p w:rsidR="00000000" w:rsidRPr="00901BE2" w:rsidP="00901BE2">
      <w:pPr>
        <w:pStyle w:val="Heading1"/>
      </w:pPr>
      <w:bookmarkStart w:id="11" w:name="O_93025"/>
      <w:bookmarkEnd w:id="11"/>
      <w:r w:rsidRPr="00901BE2">
        <w:t>Range Statement</w:t>
      </w:r>
    </w:p>
    <w:tbl>
      <w:tblPr>
        <w:tblW w:w="0" w:type="auto"/>
        <w:tblLayout w:type="fixed"/>
        <w:tblCellMar>
          <w:left w:w="62" w:type="dxa"/>
          <w:right w:w="62" w:type="dxa"/>
        </w:tblCellMar>
        <w:tblLook w:val="0000"/>
      </w:tblPr>
      <w:tblGrid>
        <w:gridCol w:w="2268"/>
        <w:gridCol w:w="6804"/>
      </w:tblGrid>
      <w:tr w:rsidTr="00172E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901BE2" w:rsidP="00901BE2">
            <w:pPr>
              <w:pStyle w:val="BodyText"/>
            </w:pPr>
            <w:r w:rsidRPr="00901BE2">
              <w:rPr>
                <w:rStyle w:val="SpecialBold"/>
              </w:rPr>
              <w:t>RANGE STATEMENT</w:t>
            </w:r>
          </w:p>
          <w:p w:rsidR="00000000" w:rsidP="00901BE2">
            <w:pPr>
              <w:pStyle w:val="BodyText"/>
              <w:rPr>
                <w:lang w:val="en-NZ"/>
              </w:rPr>
            </w:pPr>
            <w:r w:rsidRPr="00901BE2">
              <w:t>The Range Statement relates to the unit of competency as a whole. It allows for different work environments and situations</w:t>
            </w:r>
            <w:r w:rsidRPr="00901BE2">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901BE2">
              <w:t>accessibility of the item, and local industry and regional contexts.</w:t>
            </w:r>
          </w:p>
        </w:tc>
      </w:tr>
      <w:tr w:rsidTr="00172E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1BE2">
            <w:pPr>
              <w:pStyle w:val="BodyText"/>
              <w:rPr>
                <w:lang w:val="en-NZ"/>
              </w:rPr>
            </w:pPr>
            <w:r w:rsidRPr="00901BE2">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901BE2">
            <w:pPr>
              <w:pStyle w:val="BodyText"/>
              <w:rPr>
                <w:lang w:val="en-NZ"/>
              </w:rPr>
            </w:pPr>
            <w:r w:rsidRPr="00901BE2">
              <w:t>All work must comply with relevant Federal and State or Territory legislative or regulatory requirements.</w:t>
            </w:r>
          </w:p>
        </w:tc>
      </w:tr>
      <w:tr w:rsidTr="00172E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1BE2">
            <w:pPr>
              <w:pStyle w:val="BodyText"/>
              <w:rPr>
                <w:lang w:val="en-NZ"/>
              </w:rPr>
            </w:pPr>
            <w:r w:rsidRPr="00901BE2">
              <w:t>Design specifications may include:</w:t>
            </w:r>
          </w:p>
        </w:tc>
        <w:tc>
          <w:tcPr>
            <w:tcW w:w="6804" w:type="dxa"/>
            <w:tcBorders>
              <w:top w:val="nil"/>
              <w:left w:val="nil"/>
              <w:bottom w:val="nil"/>
              <w:right w:val="nil"/>
            </w:tcBorders>
            <w:tcMar>
              <w:top w:w="0" w:type="dxa"/>
              <w:left w:w="62" w:type="dxa"/>
              <w:bottom w:w="0" w:type="dxa"/>
              <w:right w:w="62" w:type="dxa"/>
            </w:tcMar>
          </w:tcPr>
          <w:p w:rsidR="00000000" w:rsidRPr="00901BE2" w:rsidP="00901BE2">
            <w:pPr>
              <w:pStyle w:val="ListBullet"/>
            </w:pPr>
            <w:r w:rsidRPr="00901BE2">
              <w:t>type of garment</w:t>
            </w:r>
          </w:p>
          <w:p w:rsidR="00000000" w:rsidRPr="00901BE2" w:rsidP="00901BE2">
            <w:pPr>
              <w:pStyle w:val="ListBullet"/>
            </w:pPr>
            <w:r w:rsidRPr="00901BE2">
              <w:t>style requirements</w:t>
            </w:r>
          </w:p>
          <w:p w:rsidR="00000000" w:rsidRPr="00901BE2" w:rsidP="00901BE2">
            <w:pPr>
              <w:pStyle w:val="ListBullet"/>
            </w:pPr>
            <w:r w:rsidRPr="00901BE2">
              <w:t>fit model specifications</w:t>
            </w:r>
          </w:p>
          <w:p w:rsidR="00000000" w:rsidRPr="00901BE2" w:rsidP="00901BE2">
            <w:pPr>
              <w:pStyle w:val="ListBullet"/>
            </w:pPr>
            <w:r w:rsidRPr="00901BE2">
              <w:t xml:space="preserve">sizing </w:t>
            </w:r>
          </w:p>
          <w:p w:rsidR="00000000" w:rsidRPr="00901BE2" w:rsidP="00901BE2">
            <w:pPr>
              <w:pStyle w:val="ListBullet"/>
            </w:pPr>
            <w:r w:rsidRPr="00901BE2">
              <w:t>design restrictions or conditions</w:t>
            </w:r>
          </w:p>
          <w:p w:rsidR="00000000" w:rsidRPr="00901BE2" w:rsidP="00901BE2">
            <w:pPr>
              <w:pStyle w:val="ListBullet"/>
            </w:pPr>
            <w:r w:rsidRPr="00901BE2">
              <w:t>trims and accessories</w:t>
            </w:r>
          </w:p>
          <w:p w:rsidR="00000000" w:rsidP="00901BE2">
            <w:pPr>
              <w:pStyle w:val="ListBullet"/>
              <w:rPr>
                <w:lang w:val="en-NZ"/>
              </w:rPr>
            </w:pPr>
            <w:r w:rsidRPr="00901BE2">
              <w:t>fabric</w:t>
            </w:r>
          </w:p>
        </w:tc>
      </w:tr>
      <w:tr w:rsidTr="00172E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1BE2">
            <w:pPr>
              <w:pStyle w:val="BodyText"/>
              <w:rPr>
                <w:lang w:val="en-NZ"/>
              </w:rPr>
            </w:pPr>
            <w:r w:rsidRPr="00901BE2">
              <w:t>Garment may include:</w:t>
            </w:r>
          </w:p>
        </w:tc>
        <w:tc>
          <w:tcPr>
            <w:tcW w:w="6804" w:type="dxa"/>
            <w:tcBorders>
              <w:top w:val="nil"/>
              <w:left w:val="nil"/>
              <w:bottom w:val="nil"/>
              <w:right w:val="nil"/>
            </w:tcBorders>
            <w:tcMar>
              <w:top w:w="0" w:type="dxa"/>
              <w:left w:w="62" w:type="dxa"/>
              <w:bottom w:w="0" w:type="dxa"/>
              <w:right w:w="62" w:type="dxa"/>
            </w:tcMar>
          </w:tcPr>
          <w:p w:rsidR="00000000" w:rsidRPr="00901BE2" w:rsidP="00901BE2">
            <w:pPr>
              <w:pStyle w:val="ListBullet"/>
            </w:pPr>
            <w:r w:rsidRPr="00901BE2">
              <w:t>commercially tailored garments such as suits, coats, jackets trousers, skirts and dresses</w:t>
            </w:r>
          </w:p>
          <w:p w:rsidR="00000000" w:rsidP="00901BE2">
            <w:pPr>
              <w:pStyle w:val="ListBullet"/>
              <w:rPr>
                <w:lang w:val="en-NZ"/>
              </w:rPr>
            </w:pPr>
            <w:r w:rsidRPr="00901BE2">
              <w:t>evening wear</w:t>
            </w:r>
          </w:p>
        </w:tc>
      </w:tr>
      <w:tr w:rsidTr="00172E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1BE2">
            <w:pPr>
              <w:pStyle w:val="BodyText"/>
              <w:rPr>
                <w:lang w:val="en-NZ"/>
              </w:rPr>
            </w:pPr>
            <w:r w:rsidRPr="00901BE2">
              <w:t>OHS practices</w:t>
            </w:r>
          </w:p>
        </w:tc>
        <w:tc>
          <w:tcPr>
            <w:tcW w:w="6804" w:type="dxa"/>
            <w:tcBorders>
              <w:top w:val="nil"/>
              <w:left w:val="nil"/>
              <w:bottom w:val="nil"/>
              <w:right w:val="nil"/>
            </w:tcBorders>
            <w:tcMar>
              <w:top w:w="0" w:type="dxa"/>
              <w:left w:w="62" w:type="dxa"/>
              <w:bottom w:w="0" w:type="dxa"/>
              <w:right w:w="62" w:type="dxa"/>
            </w:tcMar>
          </w:tcPr>
          <w:p w:rsidR="00000000" w:rsidRPr="00901BE2" w:rsidP="00901BE2">
            <w:pPr>
              <w:pStyle w:val="BodyText"/>
            </w:pPr>
            <w:r w:rsidRPr="00901BE2">
              <w:t>OHS practices must include hazard identification and control, risk assessment and implementation of risk reduction measures specific to the tasks described by this unit, and may include:</w:t>
            </w:r>
          </w:p>
          <w:p w:rsidR="00000000" w:rsidRPr="00901BE2" w:rsidP="00901BE2">
            <w:pPr>
              <w:pStyle w:val="ListBullet"/>
            </w:pPr>
            <w:r w:rsidRPr="00901BE2">
              <w:t>manual handling techniques</w:t>
            </w:r>
          </w:p>
          <w:p w:rsidR="00000000" w:rsidRPr="00901BE2" w:rsidP="00901BE2">
            <w:pPr>
              <w:pStyle w:val="ListBullet"/>
            </w:pPr>
            <w:r w:rsidRPr="00901BE2">
              <w:t>standard operating procedures</w:t>
            </w:r>
          </w:p>
          <w:p w:rsidR="00000000" w:rsidRPr="00901BE2" w:rsidP="00901BE2">
            <w:pPr>
              <w:pStyle w:val="ListBullet"/>
            </w:pPr>
            <w:r w:rsidRPr="00901BE2">
              <w:t>personal protective equipment</w:t>
            </w:r>
          </w:p>
          <w:p w:rsidR="00000000" w:rsidRPr="00901BE2" w:rsidP="00901BE2">
            <w:pPr>
              <w:pStyle w:val="ListBullet"/>
            </w:pPr>
            <w:r w:rsidRPr="00901BE2">
              <w:t>safe materials handling</w:t>
            </w:r>
          </w:p>
          <w:p w:rsidR="00000000" w:rsidRPr="00901BE2" w:rsidP="00901BE2">
            <w:pPr>
              <w:pStyle w:val="ListBullet"/>
            </w:pPr>
            <w:r w:rsidRPr="00901BE2">
              <w:t>taking of rest breaks</w:t>
            </w:r>
          </w:p>
          <w:p w:rsidR="00000000" w:rsidRPr="00901BE2" w:rsidP="00901BE2">
            <w:pPr>
              <w:pStyle w:val="ListBullet"/>
            </w:pPr>
            <w:r w:rsidRPr="00901BE2">
              <w:t>ergonomic arrangement of workplaces</w:t>
            </w:r>
          </w:p>
          <w:p w:rsidR="00000000" w:rsidRPr="00901BE2" w:rsidP="00901BE2">
            <w:pPr>
              <w:pStyle w:val="ListBullet"/>
            </w:pPr>
            <w:r w:rsidRPr="00901BE2">
              <w:t>following marked walkways</w:t>
            </w:r>
          </w:p>
          <w:p w:rsidR="00000000" w:rsidRPr="00901BE2" w:rsidP="00901BE2">
            <w:pPr>
              <w:pStyle w:val="ListBullet"/>
            </w:pPr>
            <w:r w:rsidRPr="00901BE2">
              <w:t>safe storage of equipment</w:t>
            </w:r>
          </w:p>
          <w:p w:rsidR="00000000" w:rsidRPr="00901BE2" w:rsidP="00901BE2">
            <w:pPr>
              <w:pStyle w:val="ListBullet"/>
            </w:pPr>
            <w:r w:rsidRPr="00901BE2">
              <w:t>housekeeping</w:t>
            </w:r>
          </w:p>
          <w:p w:rsidR="00000000" w:rsidRPr="00901BE2" w:rsidP="00901BE2">
            <w:pPr>
              <w:pStyle w:val="ListBullet"/>
            </w:pPr>
            <w:r w:rsidRPr="00901BE2">
              <w:t>reporting accidents and incidents</w:t>
            </w:r>
          </w:p>
          <w:p w:rsidR="00000000" w:rsidP="00901BE2">
            <w:pPr>
              <w:pStyle w:val="ListBullet"/>
              <w:rPr>
                <w:lang w:val="en-NZ"/>
              </w:rPr>
            </w:pPr>
            <w:r w:rsidRPr="00901BE2">
              <w:t>other OHS pract</w:t>
            </w:r>
            <w:r w:rsidRPr="00901BE2">
              <w:t>ices relevant to the job and enterprise</w:t>
            </w:r>
          </w:p>
        </w:tc>
      </w:tr>
      <w:tr w:rsidTr="00172E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1BE2">
            <w:pPr>
              <w:pStyle w:val="BodyText"/>
              <w:rPr>
                <w:lang w:val="en-NZ"/>
              </w:rPr>
            </w:pPr>
            <w:r w:rsidRPr="00901BE2">
              <w:t>Machines must include:</w:t>
            </w:r>
          </w:p>
        </w:tc>
        <w:tc>
          <w:tcPr>
            <w:tcW w:w="6804" w:type="dxa"/>
            <w:tcBorders>
              <w:top w:val="nil"/>
              <w:left w:val="nil"/>
              <w:bottom w:val="nil"/>
              <w:right w:val="nil"/>
            </w:tcBorders>
            <w:tcMar>
              <w:top w:w="0" w:type="dxa"/>
              <w:left w:w="62" w:type="dxa"/>
              <w:bottom w:w="0" w:type="dxa"/>
              <w:right w:w="62" w:type="dxa"/>
            </w:tcMar>
          </w:tcPr>
          <w:p w:rsidR="00000000" w:rsidRPr="00901BE2" w:rsidP="00901BE2">
            <w:pPr>
              <w:pStyle w:val="ListBullet"/>
            </w:pPr>
            <w:r w:rsidRPr="00901BE2">
              <w:t>a full range of machines required to complete whole garment construction, which may include a combination of the following:</w:t>
            </w:r>
          </w:p>
          <w:p w:rsidR="00000000" w:rsidRPr="00901BE2" w:rsidP="00901BE2">
            <w:pPr>
              <w:pStyle w:val="ListBullet"/>
            </w:pPr>
            <w:r w:rsidRPr="00901BE2">
              <w:t>plain lockstitch sewing machine, a three, four or five thread overl</w:t>
            </w:r>
            <w:r w:rsidRPr="00901BE2">
              <w:t>ocker, a zigzag sewing machine</w:t>
            </w:r>
          </w:p>
          <w:p w:rsidR="00000000" w:rsidRPr="00901BE2" w:rsidP="00901BE2">
            <w:pPr>
              <w:pStyle w:val="ListBullet"/>
            </w:pPr>
            <w:r w:rsidRPr="00901BE2">
              <w:t>blind hemmers, buttonholers, button sewers, pocket and collaring machines, elasticators and binders</w:t>
            </w:r>
          </w:p>
          <w:p w:rsidR="00000000" w:rsidP="00901BE2">
            <w:pPr>
              <w:pStyle w:val="ListBullet"/>
              <w:rPr>
                <w:lang w:val="en-NZ"/>
              </w:rPr>
            </w:pPr>
            <w:r w:rsidRPr="00901BE2">
              <w:t>specialist machines such as binding, moulding, embroidery etc.</w:t>
            </w:r>
          </w:p>
        </w:tc>
      </w:tr>
      <w:tr w:rsidTr="00172E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1BE2">
            <w:pPr>
              <w:pStyle w:val="BodyText"/>
              <w:rPr>
                <w:lang w:val="en-NZ"/>
              </w:rPr>
            </w:pPr>
            <w:r w:rsidRPr="00901BE2">
              <w:t>Embellishment may include:</w:t>
            </w:r>
          </w:p>
        </w:tc>
        <w:tc>
          <w:tcPr>
            <w:tcW w:w="6804" w:type="dxa"/>
            <w:tcBorders>
              <w:top w:val="nil"/>
              <w:left w:val="nil"/>
              <w:bottom w:val="nil"/>
              <w:right w:val="nil"/>
            </w:tcBorders>
            <w:tcMar>
              <w:top w:w="0" w:type="dxa"/>
              <w:left w:w="62" w:type="dxa"/>
              <w:bottom w:w="0" w:type="dxa"/>
              <w:right w:w="62" w:type="dxa"/>
            </w:tcMar>
          </w:tcPr>
          <w:p w:rsidR="00000000" w:rsidRPr="00901BE2" w:rsidP="00901BE2">
            <w:pPr>
              <w:pStyle w:val="ListBullet"/>
            </w:pPr>
            <w:r w:rsidRPr="00901BE2">
              <w:t>hand embellishing such as:</w:t>
            </w:r>
          </w:p>
          <w:p w:rsidR="00000000" w:rsidRPr="00901BE2" w:rsidP="00901BE2">
            <w:pPr>
              <w:pStyle w:val="ListBullet"/>
            </w:pPr>
            <w:r w:rsidRPr="00901BE2">
              <w:t>beading</w:t>
            </w:r>
          </w:p>
          <w:p w:rsidR="00000000" w:rsidRPr="00901BE2" w:rsidP="00901BE2">
            <w:pPr>
              <w:pStyle w:val="ListBullet"/>
            </w:pPr>
            <w:r w:rsidRPr="00901BE2">
              <w:t>smocking</w:t>
            </w:r>
          </w:p>
          <w:p w:rsidR="00000000" w:rsidRPr="00901BE2" w:rsidP="00901BE2">
            <w:pPr>
              <w:pStyle w:val="ListBullet"/>
            </w:pPr>
            <w:r w:rsidRPr="00901BE2">
              <w:t>embroidery stitches</w:t>
            </w:r>
          </w:p>
          <w:p w:rsidR="00000000" w:rsidRPr="00901BE2" w:rsidP="00901BE2">
            <w:pPr>
              <w:pStyle w:val="ListBullet"/>
            </w:pPr>
            <w:r w:rsidRPr="00901BE2">
              <w:t xml:space="preserve">fabric manipulation </w:t>
            </w:r>
          </w:p>
          <w:p w:rsidR="00000000" w:rsidRPr="00901BE2" w:rsidP="00901BE2">
            <w:pPr>
              <w:pStyle w:val="ListBullet"/>
            </w:pPr>
            <w:r w:rsidRPr="00901BE2">
              <w:t>machine embellishment such as:</w:t>
            </w:r>
          </w:p>
          <w:p w:rsidR="00000000" w:rsidRPr="00901BE2" w:rsidP="00901BE2">
            <w:pPr>
              <w:pStyle w:val="ListBullet"/>
            </w:pPr>
            <w:r w:rsidRPr="00901BE2">
              <w:t>quilting</w:t>
            </w:r>
          </w:p>
          <w:p w:rsidR="00000000" w:rsidRPr="00901BE2" w:rsidP="00901BE2">
            <w:pPr>
              <w:pStyle w:val="ListBullet"/>
            </w:pPr>
            <w:r w:rsidRPr="00901BE2">
              <w:t>pintucking</w:t>
            </w:r>
          </w:p>
          <w:p w:rsidR="00000000" w:rsidRPr="00901BE2" w:rsidP="00901BE2">
            <w:pPr>
              <w:pStyle w:val="ListBullet"/>
            </w:pPr>
            <w:r w:rsidRPr="00901BE2">
              <w:t>shirring</w:t>
            </w:r>
          </w:p>
          <w:p w:rsidR="00000000" w:rsidRPr="00901BE2" w:rsidP="00901BE2">
            <w:pPr>
              <w:pStyle w:val="ListBullet"/>
            </w:pPr>
            <w:r w:rsidRPr="00901BE2">
              <w:t>machine embroidery</w:t>
            </w:r>
          </w:p>
          <w:p w:rsidR="00000000" w:rsidRPr="00901BE2" w:rsidP="00901BE2">
            <w:pPr>
              <w:pStyle w:val="ListBullet"/>
            </w:pPr>
            <w:r w:rsidRPr="00901BE2">
              <w:t>appliquÃ©</w:t>
            </w:r>
          </w:p>
          <w:p w:rsidR="00000000" w:rsidP="00901BE2">
            <w:pPr>
              <w:pStyle w:val="ListBullet"/>
              <w:rPr>
                <w:lang w:val="en-NZ"/>
              </w:rPr>
            </w:pPr>
            <w:r w:rsidRPr="00901BE2">
              <w:t>lace insertion</w:t>
            </w:r>
          </w:p>
        </w:tc>
      </w:tr>
      <w:tr w:rsidTr="00172E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1BE2">
            <w:pPr>
              <w:pStyle w:val="BodyText"/>
              <w:rPr>
                <w:lang w:val="en-NZ"/>
              </w:rPr>
            </w:pPr>
            <w:r w:rsidRPr="00901BE2">
              <w:t>Finished may include:</w:t>
            </w:r>
          </w:p>
        </w:tc>
        <w:tc>
          <w:tcPr>
            <w:tcW w:w="6804" w:type="dxa"/>
            <w:tcBorders>
              <w:top w:val="nil"/>
              <w:left w:val="nil"/>
              <w:bottom w:val="nil"/>
              <w:right w:val="nil"/>
            </w:tcBorders>
            <w:tcMar>
              <w:top w:w="0" w:type="dxa"/>
              <w:left w:w="62" w:type="dxa"/>
              <w:bottom w:w="0" w:type="dxa"/>
              <w:right w:w="62" w:type="dxa"/>
            </w:tcMar>
          </w:tcPr>
          <w:p w:rsidR="00000000" w:rsidRPr="00901BE2" w:rsidP="00901BE2">
            <w:pPr>
              <w:pStyle w:val="ListBullet"/>
            </w:pPr>
            <w:r w:rsidRPr="00901BE2">
              <w:t>trimming loose threads</w:t>
            </w:r>
          </w:p>
          <w:p w:rsidR="00000000" w:rsidRPr="00901BE2" w:rsidP="00901BE2">
            <w:pPr>
              <w:pStyle w:val="ListBullet"/>
            </w:pPr>
            <w:r w:rsidRPr="00901BE2">
              <w:t>checking</w:t>
            </w:r>
          </w:p>
          <w:p w:rsidR="00000000" w:rsidRPr="00901BE2" w:rsidP="00901BE2">
            <w:pPr>
              <w:pStyle w:val="ListBullet"/>
            </w:pPr>
            <w:r w:rsidRPr="00901BE2">
              <w:t>spotting</w:t>
            </w:r>
          </w:p>
          <w:p w:rsidR="00000000" w:rsidRPr="00901BE2" w:rsidP="00901BE2">
            <w:pPr>
              <w:pStyle w:val="ListBullet"/>
            </w:pPr>
            <w:r w:rsidRPr="00901BE2">
              <w:t>sorting</w:t>
            </w:r>
          </w:p>
          <w:p w:rsidR="00000000" w:rsidRPr="00901BE2" w:rsidP="00901BE2">
            <w:pPr>
              <w:pStyle w:val="ListBullet"/>
            </w:pPr>
            <w:r w:rsidRPr="00901BE2">
              <w:t>hand or machine sewing buttons or fasteners</w:t>
            </w:r>
          </w:p>
          <w:p w:rsidR="00000000" w:rsidRPr="00901BE2" w:rsidP="00901BE2">
            <w:pPr>
              <w:pStyle w:val="ListBullet"/>
            </w:pPr>
            <w:r w:rsidRPr="00901BE2">
              <w:t>hand or machine sewing hems</w:t>
            </w:r>
          </w:p>
          <w:p w:rsidR="00000000" w:rsidRPr="00901BE2" w:rsidP="00901BE2">
            <w:pPr>
              <w:pStyle w:val="ListBullet"/>
            </w:pPr>
            <w:r w:rsidRPr="00901BE2">
              <w:t>securing lining</w:t>
            </w:r>
          </w:p>
          <w:p w:rsidR="00000000" w:rsidRPr="00901BE2" w:rsidP="00901BE2">
            <w:pPr>
              <w:pStyle w:val="ListBullet"/>
            </w:pPr>
            <w:r w:rsidRPr="00901BE2">
              <w:t>sewing and cutting buttonholes</w:t>
            </w:r>
          </w:p>
          <w:p w:rsidR="00000000" w:rsidRPr="00901BE2" w:rsidP="00901BE2">
            <w:pPr>
              <w:pStyle w:val="ListBullet"/>
            </w:pPr>
            <w:r w:rsidRPr="00901BE2">
              <w:t>attaching accessories or trims</w:t>
            </w:r>
          </w:p>
          <w:p w:rsidR="00000000" w:rsidRPr="00901BE2" w:rsidP="00901BE2">
            <w:pPr>
              <w:pStyle w:val="ListBullet"/>
            </w:pPr>
            <w:r w:rsidRPr="00901BE2">
              <w:t>attaching tickets and labels</w:t>
            </w:r>
          </w:p>
          <w:p w:rsidR="00000000" w:rsidP="00901BE2">
            <w:pPr>
              <w:pStyle w:val="ListBullet"/>
              <w:rPr>
                <w:lang w:val="en-NZ"/>
              </w:rPr>
            </w:pPr>
            <w:r w:rsidRPr="00901BE2">
              <w:t>bundling</w:t>
            </w:r>
          </w:p>
        </w:tc>
      </w:tr>
      <w:tr w:rsidTr="00172EB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01BE2">
            <w:pPr>
              <w:pStyle w:val="BodyText"/>
              <w:rPr>
                <w:lang w:val="en-NZ"/>
              </w:rPr>
            </w:pPr>
            <w:r w:rsidRPr="00901BE2">
              <w:t>Appropriate personnel may include</w:t>
            </w:r>
          </w:p>
        </w:tc>
        <w:tc>
          <w:tcPr>
            <w:tcW w:w="6804" w:type="dxa"/>
            <w:tcBorders>
              <w:top w:val="nil"/>
              <w:left w:val="nil"/>
              <w:bottom w:val="nil"/>
              <w:right w:val="nil"/>
            </w:tcBorders>
            <w:tcMar>
              <w:top w:w="0" w:type="dxa"/>
              <w:left w:w="62" w:type="dxa"/>
              <w:bottom w:w="0" w:type="dxa"/>
              <w:right w:w="62" w:type="dxa"/>
            </w:tcMar>
          </w:tcPr>
          <w:p w:rsidR="00000000" w:rsidRPr="00901BE2" w:rsidP="00901BE2">
            <w:pPr>
              <w:pStyle w:val="ListBullet"/>
            </w:pPr>
            <w:r w:rsidRPr="00901BE2">
              <w:t>managers</w:t>
            </w:r>
          </w:p>
          <w:p w:rsidR="00000000" w:rsidRPr="00901BE2" w:rsidP="00901BE2">
            <w:pPr>
              <w:pStyle w:val="ListBullet"/>
            </w:pPr>
            <w:r w:rsidRPr="00901BE2">
              <w:t>colleagues</w:t>
            </w:r>
          </w:p>
          <w:p w:rsidR="00000000" w:rsidRPr="00901BE2" w:rsidP="00901BE2">
            <w:pPr>
              <w:pStyle w:val="ListBullet"/>
            </w:pPr>
            <w:r w:rsidRPr="00901BE2">
              <w:t xml:space="preserve">specialist staff </w:t>
            </w:r>
          </w:p>
          <w:p w:rsidR="00000000" w:rsidRPr="00901BE2" w:rsidP="00901BE2">
            <w:pPr>
              <w:pStyle w:val="ListBullet"/>
            </w:pPr>
            <w:r w:rsidRPr="00901BE2">
              <w:t>designers</w:t>
            </w:r>
          </w:p>
          <w:p w:rsidR="00000000" w:rsidRPr="00901BE2" w:rsidP="00901BE2">
            <w:pPr>
              <w:pStyle w:val="ListBullet"/>
            </w:pPr>
            <w:r w:rsidRPr="00901BE2">
              <w:t>patternmakers</w:t>
            </w:r>
          </w:p>
          <w:p w:rsidR="00000000" w:rsidRPr="00901BE2" w:rsidP="00901BE2">
            <w:pPr>
              <w:pStyle w:val="ListBullet"/>
            </w:pPr>
            <w:r w:rsidRPr="00901BE2">
              <w:t>production supervisors</w:t>
            </w:r>
          </w:p>
        </w:tc>
      </w:tr>
    </w:tbl>
    <w:p w:rsidR="00000000" w:rsidRPr="00901BE2" w:rsidP="00901BE2">
      <w:pPr>
        <w:pStyle w:val="BodyText"/>
      </w:pPr>
    </w:p>
    <w:p w:rsidR="00000000" w:rsidRPr="00901BE2" w:rsidP="00901BE2">
      <w:pPr>
        <w:pStyle w:val="AllowPageBreak"/>
      </w:pPr>
    </w:p>
    <w:p w:rsidR="00000000" w:rsidRPr="00901BE2" w:rsidP="00901BE2">
      <w:pPr>
        <w:pStyle w:val="Heading1"/>
      </w:pPr>
      <w:bookmarkStart w:id="12" w:name="O_93026"/>
      <w:bookmarkEnd w:id="12"/>
      <w:r w:rsidRPr="00901BE2">
        <w:t>Unit Sector(s)</w:t>
      </w:r>
    </w:p>
    <w:tbl>
      <w:tblPr>
        <w:tblW w:w="0" w:type="auto"/>
        <w:tblLayout w:type="fixed"/>
        <w:tblCellMar>
          <w:left w:w="62" w:type="dxa"/>
          <w:right w:w="62" w:type="dxa"/>
        </w:tblCellMar>
        <w:tblLook w:val="0000"/>
      </w:tblPr>
      <w:tblGrid>
        <w:gridCol w:w="2268"/>
        <w:gridCol w:w="6804"/>
      </w:tblGrid>
      <w:tr w:rsidTr="00172EB3">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901BE2">
            <w:pPr>
              <w:pStyle w:val="BodyText"/>
              <w:rPr>
                <w:lang w:val="en-NZ"/>
              </w:rPr>
            </w:pPr>
            <w:r w:rsidRPr="00901BE2">
              <w:rPr>
                <w:rStyle w:val="SpecialBold"/>
              </w:rPr>
              <w:t>Sector</w:t>
            </w:r>
          </w:p>
        </w:tc>
        <w:tc>
          <w:tcPr>
            <w:tcW w:w="6804" w:type="dxa"/>
            <w:tcBorders>
              <w:top w:val="nil"/>
              <w:left w:val="nil"/>
              <w:bottom w:val="nil"/>
              <w:right w:val="nil"/>
            </w:tcBorders>
            <w:tcMar>
              <w:top w:w="0" w:type="dxa"/>
              <w:left w:w="62" w:type="dxa"/>
              <w:bottom w:w="0" w:type="dxa"/>
              <w:right w:w="62" w:type="dxa"/>
            </w:tcMar>
          </w:tcPr>
          <w:p w:rsidR="00000000" w:rsidRPr="00901BE2" w:rsidP="00901BE2">
            <w:pPr>
              <w:pStyle w:val="BodyText"/>
            </w:pPr>
            <w:r w:rsidRPr="00901BE2">
              <w:t>Clothing Production</w:t>
            </w:r>
          </w:p>
        </w:tc>
      </w:tr>
    </w:tbl>
    <w:p w:rsidR="00000000" w:rsidRPr="00901BE2" w:rsidP="00901BE2">
      <w:pPr>
        <w:pStyle w:val="BodyText"/>
      </w:pPr>
    </w:p>
    <w:p w:rsidR="00000000" w:rsidRPr="00901BE2" w:rsidP="00901BE2"/>
    <w:sectPr w:rsidSect="00901B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2EB3" w:rsidP="00172E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EB3" w:rsidP="00901B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72EB3" w:rsidP="00901B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72EB3" w:rsidP="00901B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2EB3" w:rsidP="00172E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EB3" w:rsidP="00901BE2">
    <w:pPr>
      <w:pStyle w:val="Header"/>
      <w:framePr w:wrap="around"/>
    </w:pPr>
    <w:r>
      <w:fldChar w:fldCharType="begin"/>
    </w:r>
    <w:r>
      <w:instrText xml:space="preserve"> TITLE   \* MERGEFORMAT </w:instrText>
    </w:r>
    <w:r>
      <w:fldChar w:fldCharType="separate"/>
    </w:r>
    <w:r>
      <w:t>LMTCL4001A Perform sample machining of bespoke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2EB3" w:rsidP="00901B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72A8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C0F0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B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1BE2"/>
    <w:pPr>
      <w:spacing w:before="360" w:after="60"/>
      <w:outlineLvl w:val="0"/>
    </w:pPr>
    <w:rPr>
      <w:sz w:val="32"/>
    </w:rPr>
  </w:style>
  <w:style w:type="paragraph" w:styleId="Heading2">
    <w:name w:val="heading 2"/>
    <w:basedOn w:val="HeadingBase"/>
    <w:next w:val="BodyText"/>
    <w:link w:val="Heading2Char"/>
    <w:qFormat/>
    <w:rsid w:val="00901BE2"/>
    <w:pPr>
      <w:keepLines/>
      <w:spacing w:before="240" w:after="120"/>
      <w:outlineLvl w:val="1"/>
    </w:pPr>
    <w:rPr>
      <w:sz w:val="28"/>
      <w:szCs w:val="40"/>
    </w:rPr>
  </w:style>
  <w:style w:type="paragraph" w:styleId="Heading3">
    <w:name w:val="heading 3"/>
    <w:basedOn w:val="HeadingBase"/>
    <w:next w:val="BodyText"/>
    <w:link w:val="Heading3Char"/>
    <w:qFormat/>
    <w:rsid w:val="00901BE2"/>
    <w:pPr>
      <w:spacing w:before="180" w:after="120"/>
      <w:outlineLvl w:val="2"/>
    </w:pPr>
    <w:rPr>
      <w:spacing w:val="-10"/>
      <w:kern w:val="32"/>
    </w:rPr>
  </w:style>
  <w:style w:type="paragraph" w:styleId="Heading4">
    <w:name w:val="heading 4"/>
    <w:basedOn w:val="HeadingBase"/>
    <w:next w:val="BodyText"/>
    <w:link w:val="Heading4Char"/>
    <w:qFormat/>
    <w:rsid w:val="00901BE2"/>
    <w:pPr>
      <w:spacing w:before="160" w:after="120"/>
      <w:outlineLvl w:val="3"/>
    </w:pPr>
    <w:rPr>
      <w:sz w:val="22"/>
    </w:rPr>
  </w:style>
  <w:style w:type="paragraph" w:styleId="Heading5">
    <w:name w:val="heading 5"/>
    <w:basedOn w:val="HeadingBase"/>
    <w:next w:val="Normal"/>
    <w:link w:val="Heading5Char"/>
    <w:qFormat/>
    <w:rsid w:val="00901BE2"/>
    <w:pPr>
      <w:spacing w:before="80"/>
      <w:outlineLvl w:val="4"/>
    </w:pPr>
    <w:rPr>
      <w:color w:val="918585"/>
      <w:sz w:val="20"/>
    </w:rPr>
  </w:style>
  <w:style w:type="paragraph" w:styleId="Heading6">
    <w:name w:val="heading 6"/>
    <w:basedOn w:val="HeadingBase"/>
    <w:next w:val="Normal"/>
    <w:link w:val="Heading6Char"/>
    <w:qFormat/>
    <w:rsid w:val="00901BE2"/>
    <w:pPr>
      <w:spacing w:before="60"/>
      <w:outlineLvl w:val="5"/>
    </w:pPr>
    <w:rPr>
      <w:color w:val="918585"/>
      <w:sz w:val="20"/>
    </w:rPr>
  </w:style>
  <w:style w:type="paragraph" w:styleId="Heading7">
    <w:name w:val="heading 7"/>
    <w:basedOn w:val="Normal"/>
    <w:next w:val="Normal"/>
    <w:link w:val="Heading7Char"/>
    <w:qFormat/>
    <w:rsid w:val="00901BE2"/>
    <w:pPr>
      <w:ind w:left="720"/>
      <w:outlineLvl w:val="6"/>
    </w:pPr>
    <w:rPr>
      <w:i/>
    </w:rPr>
  </w:style>
  <w:style w:type="paragraph" w:styleId="Heading8">
    <w:name w:val="heading 8"/>
    <w:basedOn w:val="Normal"/>
    <w:next w:val="Normal"/>
    <w:link w:val="Heading8Char"/>
    <w:qFormat/>
    <w:rsid w:val="00901BE2"/>
    <w:pPr>
      <w:ind w:left="720"/>
      <w:outlineLvl w:val="7"/>
    </w:pPr>
    <w:rPr>
      <w:i/>
    </w:rPr>
  </w:style>
  <w:style w:type="paragraph" w:styleId="Heading9">
    <w:name w:val="heading 9"/>
    <w:basedOn w:val="Normal"/>
    <w:next w:val="Normal"/>
    <w:link w:val="Heading9Char"/>
    <w:qFormat/>
    <w:rsid w:val="00901BE2"/>
    <w:pPr>
      <w:ind w:left="720"/>
      <w:outlineLvl w:val="8"/>
    </w:pPr>
    <w:rPr>
      <w:i/>
    </w:rPr>
  </w:style>
  <w:style w:type="character" w:default="1" w:styleId="DefaultParagraphFont">
    <w:name w:val="Default Paragraph Font"/>
    <w:uiPriority w:val="1"/>
    <w:unhideWhenUsed/>
    <w:rsid w:val="00901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BE2"/>
  </w:style>
  <w:style w:type="character" w:customStyle="1" w:styleId="Heading1Char">
    <w:name w:val="Heading 1 Char"/>
    <w:basedOn w:val="DefaultParagraphFont"/>
    <w:link w:val="Heading1"/>
    <w:rsid w:val="00901BE2"/>
    <w:rPr>
      <w:rFonts w:ascii="Times New Roman" w:eastAsia="Times New Roman" w:hAnsi="Times New Roman" w:cs="Times New Roman"/>
      <w:b/>
      <w:sz w:val="32"/>
      <w:szCs w:val="20"/>
      <w:lang w:eastAsia="en-US"/>
    </w:rPr>
  </w:style>
  <w:style w:type="paragraph" w:styleId="BodyText">
    <w:name w:val="Body Text"/>
    <w:basedOn w:val="Normal"/>
    <w:link w:val="BodyTextChar"/>
    <w:rsid w:val="00901B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1BE2"/>
    <w:rPr>
      <w:rFonts w:ascii="Times New Roman" w:eastAsia="Times New Roman" w:hAnsi="Times New Roman" w:cs="Times New Roman"/>
      <w:sz w:val="24"/>
      <w:lang w:val="en-US" w:eastAsia="en-US"/>
    </w:rPr>
  </w:style>
  <w:style w:type="paragraph" w:styleId="Footer">
    <w:name w:val="footer"/>
    <w:basedOn w:val="Normal"/>
    <w:link w:val="FooterChar"/>
    <w:rsid w:val="00901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BE2"/>
    <w:rPr>
      <w:rFonts w:ascii="Times New Roman" w:eastAsia="Times New Roman" w:hAnsi="Times New Roman" w:cs="Times New Roman"/>
      <w:sz w:val="16"/>
      <w:lang w:val="en-US" w:eastAsia="en-US"/>
    </w:rPr>
  </w:style>
  <w:style w:type="paragraph" w:styleId="List">
    <w:name w:val="List"/>
    <w:basedOn w:val="BodyText"/>
    <w:next w:val="BodyText"/>
    <w:rsid w:val="00901BE2"/>
    <w:pPr>
      <w:tabs>
        <w:tab w:val="left" w:pos="340"/>
      </w:tabs>
      <w:spacing w:before="60" w:after="60"/>
      <w:ind w:left="340" w:hanging="340"/>
    </w:pPr>
  </w:style>
  <w:style w:type="paragraph" w:styleId="ListBullet">
    <w:name w:val="List Bullet"/>
    <w:basedOn w:val="List"/>
    <w:rsid w:val="00901BE2"/>
    <w:pPr>
      <w:numPr>
        <w:numId w:val="12"/>
      </w:numPr>
      <w:tabs>
        <w:tab w:val="clear" w:pos="340"/>
      </w:tabs>
      <w:spacing w:before="40" w:after="40"/>
    </w:pPr>
  </w:style>
  <w:style w:type="character" w:customStyle="1" w:styleId="SpecialBold">
    <w:name w:val="Special Bold"/>
    <w:basedOn w:val="DefaultParagraphFont"/>
    <w:rsid w:val="00901BE2"/>
    <w:rPr>
      <w:b/>
      <w:spacing w:val="0"/>
    </w:rPr>
  </w:style>
  <w:style w:type="paragraph" w:styleId="Header">
    <w:name w:val="header"/>
    <w:basedOn w:val="Normal"/>
    <w:link w:val="HeaderChar"/>
    <w:rsid w:val="00901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B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1BE2"/>
    <w:pPr>
      <w:spacing w:before="240" w:after="120"/>
      <w:outlineLvl w:val="0"/>
    </w:pPr>
    <w:rPr>
      <w:rFonts w:ascii="Times New Roman" w:hAnsi="Times New Roman"/>
      <w:b/>
      <w:sz w:val="28"/>
    </w:rPr>
  </w:style>
  <w:style w:type="paragraph" w:customStyle="1" w:styleId="AllowPageBreak">
    <w:name w:val="AllowPageBreak"/>
    <w:rsid w:val="00901B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01BE2"/>
    <w:rPr>
      <w:b/>
      <w:i/>
      <w:u w:val="none"/>
    </w:rPr>
  </w:style>
  <w:style w:type="character" w:customStyle="1" w:styleId="Heading2Char">
    <w:name w:val="Heading 2 Char"/>
    <w:basedOn w:val="DefaultParagraphFont"/>
    <w:link w:val="Heading2"/>
    <w:rsid w:val="00901B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B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B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B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B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1B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1BE2"/>
    <w:rPr>
      <w:rFonts w:ascii="Courier New" w:eastAsia="Times New Roman" w:hAnsi="Courier New" w:cs="Times New Roman"/>
      <w:i/>
      <w:szCs w:val="20"/>
      <w:lang w:val="en-US" w:eastAsia="en-US"/>
    </w:rPr>
  </w:style>
  <w:style w:type="paragraph" w:customStyle="1" w:styleId="HeadingBase">
    <w:name w:val="Heading Base"/>
    <w:rsid w:val="00901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BE2"/>
    <w:pPr>
      <w:tabs>
        <w:tab w:val="right" w:leader="dot" w:pos="9072"/>
      </w:tabs>
      <w:ind w:left="567"/>
    </w:pPr>
    <w:rPr>
      <w:szCs w:val="22"/>
    </w:rPr>
  </w:style>
  <w:style w:type="paragraph" w:customStyle="1" w:styleId="TOCBase">
    <w:name w:val="TOC Base"/>
    <w:rsid w:val="00901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BE2"/>
    <w:pPr>
      <w:tabs>
        <w:tab w:val="right" w:leader="dot" w:pos="9072"/>
      </w:tabs>
      <w:spacing w:before="40" w:after="40"/>
      <w:ind w:left="284"/>
    </w:pPr>
    <w:rPr>
      <w:rFonts w:ascii="Times New Roman" w:hAnsi="Times New Roman"/>
    </w:rPr>
  </w:style>
  <w:style w:type="paragraph" w:styleId="TOC1">
    <w:name w:val="toc 1"/>
    <w:basedOn w:val="TOCBase"/>
    <w:next w:val="Normal"/>
    <w:rsid w:val="00901B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1BE2"/>
    <w:pPr>
      <w:spacing w:before="5040"/>
      <w:jc w:val="center"/>
    </w:pPr>
    <w:rPr>
      <w:sz w:val="48"/>
      <w:szCs w:val="72"/>
      <w:lang w:val="en-US"/>
    </w:rPr>
  </w:style>
  <w:style w:type="character" w:customStyle="1" w:styleId="TitleChar">
    <w:name w:val="Title Char"/>
    <w:basedOn w:val="DefaultParagraphFont"/>
    <w:link w:val="Title"/>
    <w:rsid w:val="00901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BE2"/>
    <w:pPr>
      <w:tabs>
        <w:tab w:val="left" w:pos="3600"/>
        <w:tab w:val="left" w:pos="3958"/>
      </w:tabs>
    </w:pPr>
  </w:style>
  <w:style w:type="paragraph" w:customStyle="1" w:styleId="Note">
    <w:name w:val="Note"/>
    <w:basedOn w:val="BodyText"/>
    <w:rsid w:val="00901B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1BE2"/>
    <w:pPr>
      <w:framePr w:wrap="auto" w:hAnchor="text" w:y="6049"/>
    </w:pPr>
    <w:rPr>
      <w:color w:val="000000"/>
      <w:sz w:val="40"/>
    </w:rPr>
  </w:style>
  <w:style w:type="paragraph" w:customStyle="1" w:styleId="TOCTitle">
    <w:name w:val="TOCTitle"/>
    <w:basedOn w:val="Heading1"/>
    <w:rsid w:val="00901BE2"/>
    <w:pPr>
      <w:spacing w:after="240"/>
      <w:jc w:val="center"/>
      <w:outlineLvl w:val="9"/>
    </w:pPr>
    <w:rPr>
      <w:caps/>
    </w:rPr>
  </w:style>
  <w:style w:type="paragraph" w:customStyle="1" w:styleId="Version">
    <w:name w:val="Version"/>
    <w:rsid w:val="00901B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1BE2"/>
    <w:pPr>
      <w:numPr>
        <w:numId w:val="13"/>
      </w:numPr>
      <w:tabs>
        <w:tab w:val="clear" w:pos="680"/>
      </w:tabs>
    </w:pPr>
  </w:style>
  <w:style w:type="paragraph" w:styleId="Index1">
    <w:name w:val="index 1"/>
    <w:basedOn w:val="Normal"/>
    <w:next w:val="Normal"/>
    <w:semiHidden/>
    <w:rsid w:val="00901BE2"/>
    <w:pPr>
      <w:keepNext w:val="0"/>
      <w:tabs>
        <w:tab w:val="right" w:pos="4176"/>
      </w:tabs>
      <w:ind w:left="198" w:hanging="198"/>
    </w:pPr>
    <w:rPr>
      <w:rFonts w:ascii="Garamond" w:hAnsi="Garamond"/>
    </w:rPr>
  </w:style>
  <w:style w:type="paragraph" w:styleId="IndexHeading">
    <w:name w:val="index heading"/>
    <w:basedOn w:val="Normal"/>
    <w:next w:val="Index1"/>
    <w:semiHidden/>
    <w:rsid w:val="00901BE2"/>
    <w:pPr>
      <w:spacing w:before="120" w:after="120"/>
    </w:pPr>
    <w:rPr>
      <w:rFonts w:ascii="Arial" w:hAnsi="Arial"/>
      <w:b/>
      <w:color w:val="918585"/>
      <w:sz w:val="24"/>
    </w:rPr>
  </w:style>
  <w:style w:type="paragraph" w:customStyle="1" w:styleId="Chapter">
    <w:name w:val="Chapter"/>
    <w:basedOn w:val="Normal"/>
    <w:rsid w:val="00901BE2"/>
    <w:pPr>
      <w:spacing w:before="240"/>
    </w:pPr>
    <w:rPr>
      <w:rFonts w:ascii="Times New Roman" w:hAnsi="Times New Roman"/>
      <w:smallCaps/>
      <w:spacing w:val="80"/>
      <w:sz w:val="28"/>
    </w:rPr>
  </w:style>
  <w:style w:type="paragraph" w:customStyle="1" w:styleId="InChapter">
    <w:name w:val="InChapter"/>
    <w:basedOn w:val="Heading3"/>
    <w:rsid w:val="00901BE2"/>
    <w:pPr>
      <w:spacing w:after="240"/>
      <w:outlineLvl w:val="9"/>
    </w:pPr>
    <w:rPr>
      <w:noProof/>
    </w:rPr>
  </w:style>
  <w:style w:type="paragraph" w:styleId="Index2">
    <w:name w:val="index 2"/>
    <w:basedOn w:val="Normal"/>
    <w:next w:val="Normal"/>
    <w:semiHidden/>
    <w:rsid w:val="00901BE2"/>
    <w:pPr>
      <w:tabs>
        <w:tab w:val="right" w:pos="4176"/>
      </w:tabs>
      <w:ind w:left="568" w:hanging="284"/>
    </w:pPr>
    <w:rPr>
      <w:rFonts w:ascii="Garamond" w:hAnsi="Garamond"/>
    </w:rPr>
  </w:style>
  <w:style w:type="paragraph" w:customStyle="1" w:styleId="Byline">
    <w:name w:val="Byline"/>
    <w:rsid w:val="00901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BE2"/>
    <w:pPr>
      <w:tabs>
        <w:tab w:val="clear" w:pos="3600"/>
        <w:tab w:val="clear" w:pos="3958"/>
      </w:tabs>
      <w:jc w:val="right"/>
    </w:pPr>
  </w:style>
  <w:style w:type="character" w:styleId="Emphasis">
    <w:name w:val="Emphasis"/>
    <w:basedOn w:val="DefaultParagraphFont"/>
    <w:qFormat/>
    <w:rsid w:val="00901BE2"/>
    <w:rPr>
      <w:i/>
    </w:rPr>
  </w:style>
  <w:style w:type="paragraph" w:styleId="Caption">
    <w:name w:val="caption"/>
    <w:basedOn w:val="BodyText"/>
    <w:next w:val="Normal"/>
    <w:qFormat/>
    <w:rsid w:val="00901BE2"/>
    <w:pPr>
      <w:framePr w:w="2268" w:hSpace="181" w:vSpace="181" w:wrap="around" w:vAnchor="text" w:hAnchor="page" w:x="1135" w:y="285" w:anchorLock="1"/>
    </w:pPr>
    <w:rPr>
      <w:i/>
    </w:rPr>
  </w:style>
  <w:style w:type="paragraph" w:customStyle="1" w:styleId="MiniTOCTitle">
    <w:name w:val="MiniTOCTitle"/>
    <w:basedOn w:val="Heading4"/>
    <w:rsid w:val="00901BE2"/>
    <w:pPr>
      <w:spacing w:before="240"/>
      <w:outlineLvl w:val="9"/>
    </w:pPr>
    <w:rPr>
      <w:noProof/>
      <w:sz w:val="24"/>
    </w:rPr>
  </w:style>
  <w:style w:type="paragraph" w:customStyle="1" w:styleId="MiniTOCItem">
    <w:name w:val="MiniTOCItem"/>
    <w:basedOn w:val="ListBullet"/>
    <w:rsid w:val="00901BE2"/>
    <w:pPr>
      <w:numPr>
        <w:numId w:val="0"/>
      </w:numPr>
      <w:tabs>
        <w:tab w:val="right" w:leader="dot" w:pos="6521"/>
      </w:tabs>
      <w:spacing w:before="0" w:after="0"/>
    </w:pPr>
  </w:style>
  <w:style w:type="paragraph" w:customStyle="1" w:styleId="TOFTitle">
    <w:name w:val="TOFTitle"/>
    <w:basedOn w:val="TOCTitle"/>
    <w:rsid w:val="00901BE2"/>
  </w:style>
  <w:style w:type="paragraph" w:styleId="TableofFigures">
    <w:name w:val="table of figures"/>
    <w:basedOn w:val="Normal"/>
    <w:next w:val="Normal"/>
    <w:semiHidden/>
    <w:rsid w:val="00901BE2"/>
    <w:pPr>
      <w:tabs>
        <w:tab w:val="right" w:leader="dot" w:pos="9072"/>
      </w:tabs>
      <w:ind w:left="970" w:hanging="403"/>
    </w:pPr>
    <w:rPr>
      <w:rFonts w:ascii="Times New Roman" w:hAnsi="Times New Roman"/>
      <w:b/>
    </w:rPr>
  </w:style>
  <w:style w:type="paragraph" w:styleId="ListNumber">
    <w:name w:val="List Number"/>
    <w:basedOn w:val="List"/>
    <w:rsid w:val="00901BE2"/>
    <w:pPr>
      <w:numPr>
        <w:numId w:val="10"/>
      </w:numPr>
    </w:pPr>
  </w:style>
  <w:style w:type="character" w:customStyle="1" w:styleId="WingdingSymbols">
    <w:name w:val="Wingding Symbols"/>
    <w:rsid w:val="00901BE2"/>
    <w:rPr>
      <w:rFonts w:ascii="Wingdings" w:hAnsi="Wingdings"/>
    </w:rPr>
  </w:style>
  <w:style w:type="paragraph" w:customStyle="1" w:styleId="TableHeading">
    <w:name w:val="Table Heading"/>
    <w:basedOn w:val="HeadingBase"/>
    <w:rsid w:val="00901BE2"/>
    <w:pPr>
      <w:keepLines/>
      <w:pBdr>
        <w:bottom w:val="single" w:sz="6" w:space="1" w:color="918585"/>
      </w:pBdr>
      <w:spacing w:before="240"/>
    </w:pPr>
  </w:style>
  <w:style w:type="character" w:customStyle="1" w:styleId="HotSpot">
    <w:name w:val="HotSpot"/>
    <w:rsid w:val="00901BE2"/>
    <w:rPr>
      <w:color w:val="0033CC"/>
      <w:u w:val="none"/>
    </w:rPr>
  </w:style>
  <w:style w:type="paragraph" w:customStyle="1" w:styleId="BodyTextRight">
    <w:name w:val="Body Text Right"/>
    <w:basedOn w:val="BodyText"/>
    <w:rsid w:val="00901BE2"/>
    <w:pPr>
      <w:spacing w:before="0" w:after="0"/>
      <w:jc w:val="right"/>
    </w:pPr>
  </w:style>
  <w:style w:type="paragraph" w:styleId="Index3">
    <w:name w:val="index 3"/>
    <w:basedOn w:val="ListNumber2"/>
    <w:next w:val="Normal"/>
    <w:semiHidden/>
    <w:rsid w:val="00901BE2"/>
    <w:pPr>
      <w:numPr>
        <w:numId w:val="0"/>
      </w:numPr>
      <w:tabs>
        <w:tab w:val="right" w:leader="dot" w:pos="4176"/>
      </w:tabs>
    </w:pPr>
  </w:style>
  <w:style w:type="paragraph" w:styleId="ListNumber2">
    <w:name w:val="List Number 2"/>
    <w:basedOn w:val="List2"/>
    <w:rsid w:val="00901BE2"/>
    <w:pPr>
      <w:numPr>
        <w:numId w:val="9"/>
      </w:numPr>
      <w:tabs>
        <w:tab w:val="clear" w:pos="1060"/>
      </w:tabs>
    </w:pPr>
  </w:style>
  <w:style w:type="paragraph" w:customStyle="1" w:styleId="MarginNote">
    <w:name w:val="Margin Note"/>
    <w:basedOn w:val="BodyText"/>
    <w:rsid w:val="00901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B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1BE2"/>
    <w:rPr>
      <w:sz w:val="32"/>
    </w:rPr>
  </w:style>
  <w:style w:type="paragraph" w:customStyle="1" w:styleId="HeadingProcedure">
    <w:name w:val="Heading Procedure"/>
    <w:basedOn w:val="HeadingBase"/>
    <w:next w:val="Normal"/>
    <w:rsid w:val="00901BE2"/>
    <w:pPr>
      <w:tabs>
        <w:tab w:val="left" w:pos="0"/>
      </w:tabs>
      <w:spacing w:before="120" w:after="60"/>
    </w:pPr>
    <w:rPr>
      <w:i/>
      <w:color w:val="918585"/>
      <w:sz w:val="22"/>
    </w:rPr>
  </w:style>
  <w:style w:type="paragraph" w:customStyle="1" w:styleId="TableBodyText">
    <w:name w:val="Table Body Text"/>
    <w:basedOn w:val="BodyText"/>
    <w:rsid w:val="00901BE2"/>
    <w:pPr>
      <w:spacing w:before="60" w:after="60"/>
    </w:pPr>
  </w:style>
  <w:style w:type="paragraph" w:styleId="ListContinue">
    <w:name w:val="List Continue"/>
    <w:basedOn w:val="List"/>
    <w:rsid w:val="00901BE2"/>
    <w:pPr>
      <w:ind w:firstLine="0"/>
    </w:pPr>
  </w:style>
  <w:style w:type="paragraph" w:customStyle="1" w:styleId="ListNote">
    <w:name w:val="List Note"/>
    <w:basedOn w:val="List"/>
    <w:rsid w:val="00901BE2"/>
    <w:pPr>
      <w:pBdr>
        <w:top w:val="single" w:sz="6" w:space="2" w:color="918585"/>
        <w:bottom w:val="single" w:sz="6" w:space="2" w:color="918585"/>
      </w:pBdr>
      <w:tabs>
        <w:tab w:val="left" w:pos="1021"/>
      </w:tabs>
      <w:ind w:firstLine="0"/>
    </w:pPr>
  </w:style>
  <w:style w:type="paragraph" w:customStyle="1" w:styleId="Warning">
    <w:name w:val="Warning"/>
    <w:basedOn w:val="BodyText"/>
    <w:rsid w:val="00901BE2"/>
    <w:pPr>
      <w:shd w:val="clear" w:color="auto" w:fill="D9D9D9"/>
      <w:tabs>
        <w:tab w:val="left" w:pos="992"/>
      </w:tabs>
      <w:ind w:left="119" w:right="119"/>
    </w:pPr>
    <w:rPr>
      <w:sz w:val="20"/>
    </w:rPr>
  </w:style>
  <w:style w:type="paragraph" w:customStyle="1" w:styleId="MarginIcons">
    <w:name w:val="Margin Icons"/>
    <w:basedOn w:val="BodyText"/>
    <w:rsid w:val="00901B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BE2"/>
    <w:rPr>
      <w:rFonts w:ascii="Courier New" w:hAnsi="Courier New"/>
    </w:rPr>
  </w:style>
  <w:style w:type="paragraph" w:customStyle="1" w:styleId="NoteBullet">
    <w:name w:val="Note Bullet"/>
    <w:basedOn w:val="Note"/>
    <w:rsid w:val="00901BE2"/>
    <w:pPr>
      <w:tabs>
        <w:tab w:val="clear" w:pos="680"/>
      </w:tabs>
      <w:spacing w:before="60" w:after="60"/>
    </w:pPr>
  </w:style>
  <w:style w:type="paragraph" w:customStyle="1" w:styleId="SubHeading2">
    <w:name w:val="SubHeading2"/>
    <w:basedOn w:val="HeadingBase"/>
    <w:rsid w:val="00901BE2"/>
    <w:pPr>
      <w:spacing w:before="240" w:after="60"/>
    </w:pPr>
    <w:rPr>
      <w:sz w:val="20"/>
    </w:rPr>
  </w:style>
  <w:style w:type="paragraph" w:customStyle="1" w:styleId="SubHeading1">
    <w:name w:val="SubHeading1"/>
    <w:basedOn w:val="HeadingBase"/>
    <w:rsid w:val="00901BE2"/>
    <w:pPr>
      <w:spacing w:before="240" w:after="60"/>
    </w:pPr>
    <w:rPr>
      <w:color w:val="918585"/>
      <w:sz w:val="22"/>
    </w:rPr>
  </w:style>
  <w:style w:type="paragraph" w:customStyle="1" w:styleId="SideHeading">
    <w:name w:val="Side Heading"/>
    <w:basedOn w:val="HeadingBase"/>
    <w:rsid w:val="00901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BE2"/>
    <w:pPr>
      <w:tabs>
        <w:tab w:val="num" w:pos="360"/>
      </w:tabs>
    </w:pPr>
  </w:style>
  <w:style w:type="paragraph" w:styleId="PlainText">
    <w:name w:val="Plain Text"/>
    <w:basedOn w:val="Normal"/>
    <w:link w:val="PlainTextChar"/>
    <w:rsid w:val="00901BE2"/>
    <w:rPr>
      <w:sz w:val="20"/>
    </w:rPr>
  </w:style>
  <w:style w:type="character" w:customStyle="1" w:styleId="PlainTextChar">
    <w:name w:val="Plain Text Char"/>
    <w:basedOn w:val="DefaultParagraphFont"/>
    <w:link w:val="PlainText"/>
    <w:rsid w:val="00901B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1BE2"/>
    <w:rPr>
      <w:b/>
      <w:smallCaps/>
    </w:rPr>
  </w:style>
  <w:style w:type="paragraph" w:customStyle="1" w:styleId="TableListNumber">
    <w:name w:val="Table List Number"/>
    <w:basedOn w:val="ListNumber"/>
    <w:rsid w:val="00901BE2"/>
    <w:pPr>
      <w:numPr>
        <w:numId w:val="0"/>
      </w:numPr>
    </w:pPr>
  </w:style>
  <w:style w:type="paragraph" w:styleId="TOC4">
    <w:name w:val="toc 4"/>
    <w:basedOn w:val="TOCBase"/>
    <w:next w:val="Normal"/>
    <w:semiHidden/>
    <w:rsid w:val="00901BE2"/>
    <w:pPr>
      <w:tabs>
        <w:tab w:val="right" w:leader="dot" w:pos="9071"/>
      </w:tabs>
      <w:ind w:left="1701"/>
    </w:pPr>
  </w:style>
  <w:style w:type="paragraph" w:customStyle="1" w:styleId="ListAlpha">
    <w:name w:val="List Alpha"/>
    <w:basedOn w:val="List"/>
    <w:rsid w:val="00901BE2"/>
    <w:pPr>
      <w:numPr>
        <w:numId w:val="8"/>
      </w:numPr>
    </w:pPr>
  </w:style>
  <w:style w:type="paragraph" w:customStyle="1" w:styleId="ListAlpha2">
    <w:name w:val="List Alpha 2"/>
    <w:basedOn w:val="List2"/>
    <w:rsid w:val="00901BE2"/>
    <w:pPr>
      <w:numPr>
        <w:numId w:val="7"/>
      </w:numPr>
    </w:pPr>
  </w:style>
  <w:style w:type="paragraph" w:styleId="List2">
    <w:name w:val="List 2"/>
    <w:basedOn w:val="BodyText"/>
    <w:rsid w:val="00901BE2"/>
    <w:pPr>
      <w:tabs>
        <w:tab w:val="left" w:pos="680"/>
      </w:tabs>
      <w:spacing w:before="60" w:after="60"/>
      <w:ind w:left="680" w:hanging="340"/>
    </w:pPr>
  </w:style>
  <w:style w:type="paragraph" w:styleId="List3">
    <w:name w:val="List 3"/>
    <w:basedOn w:val="BodyText"/>
    <w:rsid w:val="00901BE2"/>
    <w:pPr>
      <w:tabs>
        <w:tab w:val="left" w:pos="1021"/>
      </w:tabs>
      <w:spacing w:before="60" w:after="60"/>
      <w:ind w:left="1020" w:hanging="340"/>
    </w:pPr>
  </w:style>
  <w:style w:type="paragraph" w:styleId="List4">
    <w:name w:val="List 4"/>
    <w:basedOn w:val="BodyText"/>
    <w:rsid w:val="00901BE2"/>
    <w:pPr>
      <w:tabs>
        <w:tab w:val="left" w:pos="1361"/>
      </w:tabs>
      <w:spacing w:before="60" w:after="60"/>
      <w:ind w:left="1361" w:hanging="340"/>
    </w:pPr>
  </w:style>
  <w:style w:type="paragraph" w:styleId="List5">
    <w:name w:val="List 5"/>
    <w:basedOn w:val="BodyText"/>
    <w:rsid w:val="00901BE2"/>
    <w:pPr>
      <w:tabs>
        <w:tab w:val="left" w:pos="1701"/>
      </w:tabs>
      <w:spacing w:before="60" w:after="60"/>
      <w:ind w:left="1701" w:hanging="340"/>
    </w:pPr>
  </w:style>
  <w:style w:type="paragraph" w:styleId="ListBullet3">
    <w:name w:val="List Bullet 3"/>
    <w:basedOn w:val="List3"/>
    <w:rsid w:val="00901BE2"/>
    <w:pPr>
      <w:numPr>
        <w:numId w:val="14"/>
      </w:numPr>
      <w:tabs>
        <w:tab w:val="clear" w:pos="1021"/>
      </w:tabs>
      <w:ind w:left="1037" w:hanging="357"/>
    </w:pPr>
  </w:style>
  <w:style w:type="paragraph" w:styleId="ListBullet4">
    <w:name w:val="List Bullet 4"/>
    <w:basedOn w:val="List4"/>
    <w:rsid w:val="00901BE2"/>
    <w:pPr>
      <w:numPr>
        <w:numId w:val="2"/>
      </w:numPr>
    </w:pPr>
  </w:style>
  <w:style w:type="paragraph" w:styleId="ListBullet5">
    <w:name w:val="List Bullet 5"/>
    <w:basedOn w:val="List5"/>
    <w:rsid w:val="00901BE2"/>
    <w:pPr>
      <w:numPr>
        <w:numId w:val="3"/>
      </w:numPr>
    </w:pPr>
  </w:style>
  <w:style w:type="paragraph" w:styleId="ListContinue2">
    <w:name w:val="List Continue 2"/>
    <w:basedOn w:val="List2"/>
    <w:rsid w:val="00901BE2"/>
    <w:pPr>
      <w:ind w:firstLine="0"/>
    </w:pPr>
  </w:style>
  <w:style w:type="paragraph" w:styleId="ListContinue3">
    <w:name w:val="List Continue 3"/>
    <w:basedOn w:val="List3"/>
    <w:rsid w:val="00901BE2"/>
    <w:pPr>
      <w:ind w:left="1021" w:firstLine="0"/>
    </w:pPr>
  </w:style>
  <w:style w:type="paragraph" w:styleId="ListContinue4">
    <w:name w:val="List Continue 4"/>
    <w:basedOn w:val="List4"/>
    <w:rsid w:val="00901BE2"/>
    <w:pPr>
      <w:ind w:firstLine="0"/>
    </w:pPr>
  </w:style>
  <w:style w:type="paragraph" w:styleId="ListContinue5">
    <w:name w:val="List Continue 5"/>
    <w:basedOn w:val="List5"/>
    <w:rsid w:val="00901BE2"/>
    <w:pPr>
      <w:ind w:firstLine="0"/>
    </w:pPr>
  </w:style>
  <w:style w:type="paragraph" w:styleId="ListNumber3">
    <w:name w:val="List Number 3"/>
    <w:basedOn w:val="List3"/>
    <w:rsid w:val="00901BE2"/>
    <w:pPr>
      <w:numPr>
        <w:numId w:val="4"/>
      </w:numPr>
    </w:pPr>
  </w:style>
  <w:style w:type="paragraph" w:styleId="ListNumber4">
    <w:name w:val="List Number 4"/>
    <w:basedOn w:val="List4"/>
    <w:rsid w:val="00901BE2"/>
    <w:pPr>
      <w:numPr>
        <w:numId w:val="5"/>
      </w:numPr>
    </w:pPr>
  </w:style>
  <w:style w:type="paragraph" w:styleId="ListNumber5">
    <w:name w:val="List Number 5"/>
    <w:basedOn w:val="List5"/>
    <w:rsid w:val="00901BE2"/>
    <w:pPr>
      <w:numPr>
        <w:numId w:val="6"/>
      </w:numPr>
    </w:pPr>
  </w:style>
  <w:style w:type="paragraph" w:styleId="BlockText">
    <w:name w:val="Block Text"/>
    <w:basedOn w:val="Normal"/>
    <w:rsid w:val="00901BE2"/>
    <w:pPr>
      <w:spacing w:after="120"/>
      <w:ind w:left="1440" w:right="1440"/>
    </w:pPr>
  </w:style>
  <w:style w:type="character" w:customStyle="1" w:styleId="Subscript">
    <w:name w:val="Subscript"/>
    <w:basedOn w:val="DefaultParagraphFont"/>
    <w:rsid w:val="00901BE2"/>
    <w:rPr>
      <w:sz w:val="16"/>
      <w:vertAlign w:val="subscript"/>
    </w:rPr>
  </w:style>
  <w:style w:type="character" w:customStyle="1" w:styleId="Superscript">
    <w:name w:val="Superscript"/>
    <w:basedOn w:val="DefaultParagraphFont"/>
    <w:rsid w:val="00901BE2"/>
    <w:rPr>
      <w:sz w:val="16"/>
      <w:vertAlign w:val="superscript"/>
    </w:rPr>
  </w:style>
  <w:style w:type="character" w:customStyle="1" w:styleId="Symbols">
    <w:name w:val="Symbols"/>
    <w:basedOn w:val="DefaultParagraphFont"/>
    <w:rsid w:val="00901BE2"/>
    <w:rPr>
      <w:rFonts w:ascii="Symbol" w:hAnsi="Symbol"/>
    </w:rPr>
  </w:style>
  <w:style w:type="character" w:customStyle="1" w:styleId="MenuOptions">
    <w:name w:val="Menu Options"/>
    <w:basedOn w:val="DefaultParagraphFont"/>
    <w:rsid w:val="00901BE2"/>
    <w:rPr>
      <w:rFonts w:ascii="Arial Narrow" w:hAnsi="Arial Narrow"/>
      <w:smallCaps/>
    </w:rPr>
  </w:style>
  <w:style w:type="character" w:customStyle="1" w:styleId="Buttons">
    <w:name w:val="Buttons"/>
    <w:basedOn w:val="DefaultParagraphFont"/>
    <w:rsid w:val="00901BE2"/>
    <w:rPr>
      <w:b/>
    </w:rPr>
  </w:style>
  <w:style w:type="character" w:customStyle="1" w:styleId="Underlined">
    <w:name w:val="Underlined"/>
    <w:basedOn w:val="DefaultParagraphFont"/>
    <w:rsid w:val="00901BE2"/>
    <w:rPr>
      <w:u w:val="single"/>
    </w:rPr>
  </w:style>
  <w:style w:type="paragraph" w:customStyle="1" w:styleId="TableBodyTextRight">
    <w:name w:val="Table Body Text Right"/>
    <w:basedOn w:val="TableBodyText"/>
    <w:rsid w:val="00901BE2"/>
    <w:pPr>
      <w:widowControl w:val="0"/>
      <w:autoSpaceDE w:val="0"/>
      <w:autoSpaceDN w:val="0"/>
      <w:adjustRightInd w:val="0"/>
      <w:jc w:val="right"/>
    </w:pPr>
    <w:rPr>
      <w:rFonts w:cs="Arial"/>
      <w:szCs w:val="18"/>
    </w:rPr>
  </w:style>
  <w:style w:type="paragraph" w:customStyle="1" w:styleId="CopyrightText">
    <w:name w:val="Copyright Text"/>
    <w:basedOn w:val="BodyText"/>
    <w:rsid w:val="00901BE2"/>
    <w:rPr>
      <w:sz w:val="18"/>
    </w:rPr>
  </w:style>
  <w:style w:type="paragraph" w:customStyle="1" w:styleId="BodySmallRight">
    <w:name w:val="Body Small Right"/>
    <w:basedOn w:val="BodyTextRight"/>
    <w:rsid w:val="00901BE2"/>
    <w:rPr>
      <w:sz w:val="18"/>
      <w:szCs w:val="18"/>
    </w:rPr>
  </w:style>
  <w:style w:type="paragraph" w:customStyle="1" w:styleId="MarginEdition">
    <w:name w:val="Margin Edition"/>
    <w:basedOn w:val="MarginNote"/>
    <w:rsid w:val="00901BE2"/>
    <w:pPr>
      <w:spacing w:before="0" w:after="0"/>
    </w:pPr>
    <w:rPr>
      <w:rFonts w:ascii="Times New Roman" w:hAnsi="Times New Roman"/>
      <w:color w:val="999999"/>
    </w:rPr>
  </w:style>
  <w:style w:type="paragraph" w:customStyle="1" w:styleId="Spacer">
    <w:name w:val="Spacer"/>
    <w:basedOn w:val="Normal"/>
    <w:rsid w:val="00901BE2"/>
    <w:rPr>
      <w:sz w:val="2"/>
      <w:szCs w:val="2"/>
    </w:rPr>
  </w:style>
  <w:style w:type="character" w:customStyle="1" w:styleId="Small">
    <w:name w:val="Small"/>
    <w:basedOn w:val="DefaultParagraphFont"/>
    <w:rsid w:val="00901BE2"/>
    <w:rPr>
      <w:sz w:val="16"/>
    </w:rPr>
  </w:style>
  <w:style w:type="paragraph" w:customStyle="1" w:styleId="WideTable">
    <w:name w:val="Wide Table"/>
    <w:basedOn w:val="Normal"/>
    <w:rsid w:val="00901BE2"/>
    <w:pPr>
      <w:ind w:left="-1418"/>
    </w:pPr>
    <w:rPr>
      <w:sz w:val="2"/>
      <w:szCs w:val="2"/>
    </w:rPr>
  </w:style>
  <w:style w:type="character" w:styleId="PageNumber">
    <w:name w:val="page number"/>
    <w:basedOn w:val="DefaultParagraphFont"/>
    <w:rsid w:val="00901BE2"/>
  </w:style>
  <w:style w:type="paragraph" w:styleId="Quote">
    <w:name w:val="Quote"/>
    <w:basedOn w:val="Heading1"/>
    <w:link w:val="QuoteChar"/>
    <w:qFormat/>
    <w:rsid w:val="00901BE2"/>
    <w:rPr>
      <w:b w:val="0"/>
      <w:sz w:val="72"/>
      <w:szCs w:val="72"/>
      <w:lang w:val="en-NZ"/>
    </w:rPr>
  </w:style>
  <w:style w:type="character" w:customStyle="1" w:styleId="QuoteChar">
    <w:name w:val="Quote Char"/>
    <w:basedOn w:val="DefaultParagraphFont"/>
    <w:link w:val="Quote"/>
    <w:rsid w:val="00901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BE2"/>
    <w:pPr>
      <w:pageBreakBefore/>
    </w:pPr>
  </w:style>
  <w:style w:type="paragraph" w:customStyle="1" w:styleId="Border">
    <w:name w:val="Border"/>
    <w:basedOn w:val="Normal"/>
    <w:qFormat/>
    <w:rsid w:val="00901B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BE2"/>
    <w:rPr>
      <w:b/>
      <w:bCs/>
      <w:i/>
      <w:iCs/>
      <w:color w:val="auto"/>
    </w:rPr>
  </w:style>
  <w:style w:type="paragraph" w:styleId="IntenseQuote">
    <w:name w:val="Intense Quote"/>
    <w:basedOn w:val="Normal"/>
    <w:next w:val="Normal"/>
    <w:link w:val="IntenseQuoteChar"/>
    <w:uiPriority w:val="30"/>
    <w:qFormat/>
    <w:rsid w:val="00901B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B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1BE2"/>
    <w:rPr>
      <w:smallCaps/>
      <w:color w:val="auto"/>
      <w:u w:val="single"/>
    </w:rPr>
  </w:style>
  <w:style w:type="character" w:styleId="IntenseReference">
    <w:name w:val="Intense Reference"/>
    <w:basedOn w:val="DefaultParagraphFont"/>
    <w:uiPriority w:val="32"/>
    <w:qFormat/>
    <w:rsid w:val="00901BE2"/>
    <w:rPr>
      <w:b/>
      <w:bCs/>
      <w:smallCaps/>
      <w:color w:val="auto"/>
      <w:spacing w:val="5"/>
      <w:u w:val="single"/>
    </w:rPr>
  </w:style>
  <w:style w:type="paragraph" w:customStyle="1" w:styleId="2ColumnHeading">
    <w:name w:val="2Column Heading"/>
    <w:basedOn w:val="BodyText"/>
    <w:qFormat/>
    <w:rsid w:val="00901BE2"/>
    <w:pPr>
      <w:spacing w:after="60"/>
      <w:ind w:left="-2268"/>
    </w:pPr>
    <w:rPr>
      <w:b/>
    </w:rPr>
  </w:style>
  <w:style w:type="paragraph" w:customStyle="1" w:styleId="Heading1TOC">
    <w:name w:val="Heading1 TOC"/>
    <w:basedOn w:val="Normal"/>
    <w:qFormat/>
    <w:rsid w:val="00901BE2"/>
    <w:pPr>
      <w:spacing w:before="240" w:after="120"/>
    </w:pPr>
    <w:rPr>
      <w:rFonts w:ascii="Times New Roman" w:hAnsi="Times New Roman"/>
      <w:b/>
      <w:sz w:val="32"/>
    </w:rPr>
  </w:style>
  <w:style w:type="paragraph" w:customStyle="1" w:styleId="Heading2TOC">
    <w:name w:val="Heading2 TOC"/>
    <w:basedOn w:val="Normal"/>
    <w:qFormat/>
    <w:rsid w:val="00901BE2"/>
    <w:pPr>
      <w:spacing w:before="240" w:after="60"/>
    </w:pPr>
    <w:rPr>
      <w:rFonts w:ascii="Times New Roman" w:hAnsi="Times New Roman"/>
      <w:b/>
      <w:sz w:val="28"/>
    </w:rPr>
  </w:style>
  <w:style w:type="character" w:customStyle="1" w:styleId="Underline">
    <w:name w:val="Underline"/>
    <w:basedOn w:val="DefaultParagraphFont"/>
    <w:qFormat/>
    <w:rsid w:val="00901BE2"/>
    <w:rPr>
      <w:u w:val="single"/>
    </w:rPr>
  </w:style>
  <w:style w:type="paragraph" w:styleId="BalloonText">
    <w:name w:val="Balloon Text"/>
    <w:basedOn w:val="Normal"/>
    <w:link w:val="BalloonTextChar"/>
    <w:rsid w:val="00901BE2"/>
    <w:rPr>
      <w:rFonts w:ascii="Tahoma" w:hAnsi="Tahoma" w:cs="Tahoma"/>
      <w:sz w:val="16"/>
      <w:szCs w:val="16"/>
    </w:rPr>
  </w:style>
  <w:style w:type="character" w:customStyle="1" w:styleId="BalloonTextChar">
    <w:name w:val="Balloon Text Char"/>
    <w:basedOn w:val="DefaultParagraphFont"/>
    <w:link w:val="BalloonText"/>
    <w:rsid w:val="00901B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1B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1B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1392</Words>
  <Characters>8899</Characters>
  <Application>Microsoft Office Word</Application>
  <DocSecurity>0</DocSecurity>
  <Lines>300</Lines>
  <Paragraphs>179</Paragraphs>
  <ScaleCrop>false</ScaleCrop>
  <Company>Author-it Software Corporation Ltd.</Company>
  <LinksUpToDate>false</LinksUpToDate>
  <CharactersWithSpaces>10216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LMTCL4001A Perform sample machining of bespoke garments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2012-05-26T17:52:00Z</dcterms:created>
  <dcterms:modified xsi:type="dcterms:W3CDTF">2012-05-26T17:52:00Z</dcterms:modified>
</cp:coreProperties>
</file>