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5C6D" w:rsidP="00735C6D">
      <w:pPr>
        <w:pStyle w:val="Title"/>
      </w:pPr>
      <w:r>
        <w:fldChar w:fldCharType="begin"/>
      </w:r>
      <w:r>
        <w:instrText xml:space="preserve"> TITLE   \* MERGEFORMAT </w:instrText>
      </w:r>
      <w:r>
        <w:fldChar w:fldCharType="separate"/>
      </w:r>
      <w:r>
        <w:t>LMTCL3004B Press whole garments</w:t>
      </w:r>
      <w:r>
        <w:fldChar w:fldCharType="end"/>
      </w:r>
    </w:p>
    <w:p w:rsidR="00735C6D" w:rsidP="00735C6D">
      <w:pPr>
        <w:pStyle w:val="Version"/>
        <w:sectPr w:rsidSect="00A72B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72B1C" w:rsidP="00A72B1C">
      <w:pPr>
        <w:pStyle w:val="SuperHeading"/>
      </w:pPr>
      <w:r w:rsidRPr="00A72B1C">
        <w:t xml:space="preserve">LMTCL3004B Press whole garments </w:t>
      </w:r>
    </w:p>
    <w:p w:rsidR="00000000" w:rsidRPr="00A72B1C" w:rsidP="00A72B1C">
      <w:pPr>
        <w:pStyle w:val="SuperHeading"/>
      </w:pPr>
    </w:p>
    <w:p w:rsidR="00000000" w:rsidRPr="00A72B1C" w:rsidP="00A72B1C">
      <w:pPr>
        <w:pStyle w:val="Heading1"/>
      </w:pPr>
      <w:bookmarkStart w:id="1" w:name="O_92883"/>
      <w:bookmarkEnd w:id="1"/>
      <w:r w:rsidRPr="00A72B1C">
        <w:t>Modification History</w:t>
      </w:r>
    </w:p>
    <w:p w:rsidR="00000000" w:rsidRPr="00A72B1C" w:rsidP="00A72B1C">
      <w:pPr>
        <w:pStyle w:val="BodyText"/>
      </w:pPr>
      <w:r w:rsidRPr="00A72B1C">
        <w:t>Not applicable.</w:t>
      </w:r>
    </w:p>
    <w:p w:rsidR="00000000" w:rsidRPr="00A72B1C" w:rsidP="00A72B1C">
      <w:pPr>
        <w:pStyle w:val="AllowPageBreak"/>
      </w:pPr>
    </w:p>
    <w:p w:rsidR="00000000" w:rsidRPr="00A72B1C" w:rsidP="00A72B1C">
      <w:pPr>
        <w:pStyle w:val="Heading1"/>
      </w:pPr>
      <w:bookmarkStart w:id="2" w:name="O_92884"/>
      <w:bookmarkEnd w:id="2"/>
      <w:r w:rsidRPr="00A72B1C">
        <w:t>Unit Descriptor</w:t>
      </w:r>
    </w:p>
    <w:tbl>
      <w:tblPr>
        <w:tblW w:w="0" w:type="auto"/>
        <w:tblLayout w:type="fixed"/>
        <w:tblCellMar>
          <w:left w:w="62" w:type="dxa"/>
          <w:right w:w="62" w:type="dxa"/>
        </w:tblCellMar>
        <w:tblLook w:val="0000"/>
      </w:tblPr>
      <w:tblGrid>
        <w:gridCol w:w="2268"/>
        <w:gridCol w:w="6804"/>
      </w:tblGrid>
      <w:tr w:rsidTr="00735C6D">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A72B1C">
            <w:pPr>
              <w:pStyle w:val="BodyText"/>
              <w:rPr>
                <w:lang w:val="en-NZ"/>
              </w:rPr>
            </w:pPr>
            <w:r w:rsidRPr="00A72B1C">
              <w:rPr>
                <w:rStyle w:val="SpecialBold"/>
              </w:rPr>
              <w:t>Unit descriptor</w:t>
            </w:r>
          </w:p>
        </w:tc>
        <w:tc>
          <w:tcPr>
            <w:tcW w:w="6804" w:type="dxa"/>
            <w:tcBorders>
              <w:top w:val="nil"/>
              <w:left w:val="nil"/>
              <w:bottom w:val="nil"/>
              <w:right w:val="nil"/>
            </w:tcBorders>
            <w:tcMar>
              <w:top w:w="0" w:type="dxa"/>
              <w:left w:w="62" w:type="dxa"/>
              <w:bottom w:w="0" w:type="dxa"/>
              <w:right w:w="62" w:type="dxa"/>
            </w:tcMar>
          </w:tcPr>
          <w:p w:rsidR="00000000" w:rsidRPr="00A72B1C" w:rsidP="00A72B1C">
            <w:pPr>
              <w:pStyle w:val="BodyText"/>
            </w:pPr>
            <w:r w:rsidRPr="00A72B1C">
              <w:t>This unit covers the skills and knowledge to press whole garments.</w:t>
            </w:r>
          </w:p>
        </w:tc>
      </w:tr>
    </w:tbl>
    <w:p w:rsidR="00000000" w:rsidRPr="00A72B1C" w:rsidP="00A72B1C">
      <w:pPr>
        <w:pStyle w:val="BodyText"/>
      </w:pPr>
    </w:p>
    <w:p w:rsidR="00000000" w:rsidRPr="00A72B1C" w:rsidP="00A72B1C">
      <w:pPr>
        <w:pStyle w:val="AllowPageBreak"/>
      </w:pPr>
    </w:p>
    <w:p w:rsidR="00000000" w:rsidRPr="00A72B1C" w:rsidP="00A72B1C">
      <w:pPr>
        <w:pStyle w:val="Heading1"/>
      </w:pPr>
      <w:bookmarkStart w:id="3" w:name="O_92885"/>
      <w:bookmarkEnd w:id="3"/>
      <w:r w:rsidRPr="00A72B1C">
        <w:t>Application of the Unit</w:t>
      </w:r>
    </w:p>
    <w:tbl>
      <w:tblPr>
        <w:tblW w:w="0" w:type="auto"/>
        <w:tblLayout w:type="fixed"/>
        <w:tblCellMar>
          <w:left w:w="62" w:type="dxa"/>
          <w:right w:w="62" w:type="dxa"/>
        </w:tblCellMar>
        <w:tblLook w:val="0000"/>
      </w:tblPr>
      <w:tblGrid>
        <w:gridCol w:w="2268"/>
        <w:gridCol w:w="6804"/>
      </w:tblGrid>
      <w:tr w:rsidTr="00735C6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72B1C">
            <w:pPr>
              <w:pStyle w:val="BodyText"/>
              <w:rPr>
                <w:lang w:val="en-NZ"/>
              </w:rPr>
            </w:pPr>
            <w:r w:rsidRPr="00A72B1C">
              <w:rPr>
                <w:rStyle w:val="SpecialBold"/>
              </w:rPr>
              <w:t>Application of the Unit</w:t>
            </w:r>
          </w:p>
        </w:tc>
        <w:tc>
          <w:tcPr>
            <w:tcW w:w="6804" w:type="dxa"/>
            <w:tcBorders>
              <w:top w:val="nil"/>
              <w:left w:val="nil"/>
              <w:bottom w:val="nil"/>
              <w:right w:val="nil"/>
            </w:tcBorders>
            <w:tcMar>
              <w:top w:w="0" w:type="dxa"/>
              <w:left w:w="62" w:type="dxa"/>
              <w:bottom w:w="0" w:type="dxa"/>
              <w:right w:w="62" w:type="dxa"/>
            </w:tcMar>
          </w:tcPr>
          <w:p w:rsidR="00000000" w:rsidRPr="00A72B1C" w:rsidP="00A72B1C">
            <w:pPr>
              <w:pStyle w:val="BodyText"/>
            </w:pPr>
            <w:r w:rsidRPr="00A72B1C">
              <w:t>The unit applies to pressing of whole garments, which may include many components, complex seams and fabrics. Operator skills may contribute to the final appearance and finish of the work. Garments may include shirts, trousers, dres</w:t>
            </w:r>
            <w:r w:rsidRPr="00A72B1C">
              <w:t>ses, skirts, tailored jackets and evening wear. Fabrics could include wool suitings, satin, velvet, chiffon, silks, linen, and lace.</w:t>
            </w:r>
          </w:p>
          <w:p w:rsidR="00000000" w:rsidRPr="00A72B1C" w:rsidP="00A72B1C">
            <w:pPr>
              <w:pStyle w:val="BodyText"/>
            </w:pPr>
            <w:r w:rsidRPr="00A72B1C">
              <w:t>Work may be conducted in small to large scale enterprises and may involve individual and team activities</w:t>
            </w:r>
          </w:p>
          <w:p w:rsidR="00000000" w:rsidRPr="00A72B1C" w:rsidP="00A72B1C">
            <w:pPr>
              <w:pStyle w:val="BodyText"/>
            </w:pPr>
            <w:r w:rsidRPr="00A72B1C">
              <w:t>The application of</w:t>
            </w:r>
            <w:r w:rsidRPr="00A72B1C">
              <w:t xml:space="preserve"> this unit is according to OHS practices of the enterprise and workplace practices, which may include:</w:t>
            </w:r>
          </w:p>
          <w:p w:rsidR="00000000" w:rsidRPr="00A72B1C" w:rsidP="00A72B1C">
            <w:pPr>
              <w:pStyle w:val="ListBullet"/>
            </w:pPr>
            <w:r w:rsidRPr="00A72B1C">
              <w:t>requirements prescribed by legislation, awards, agreements and conditions of employment</w:t>
            </w:r>
          </w:p>
          <w:p w:rsidR="00000000" w:rsidRPr="00A72B1C" w:rsidP="00A72B1C">
            <w:pPr>
              <w:pStyle w:val="ListBullet"/>
            </w:pPr>
            <w:r w:rsidRPr="00A72B1C">
              <w:t>standard operating procedures</w:t>
            </w:r>
          </w:p>
          <w:p w:rsidR="00000000" w:rsidRPr="00A72B1C" w:rsidP="00A72B1C">
            <w:pPr>
              <w:pStyle w:val="ListBullet"/>
            </w:pPr>
            <w:r w:rsidRPr="00A72B1C">
              <w:t>work instructions</w:t>
            </w:r>
          </w:p>
          <w:p w:rsidR="00000000" w:rsidRPr="00A72B1C" w:rsidP="00A72B1C">
            <w:pPr>
              <w:pStyle w:val="ListBullet"/>
            </w:pPr>
            <w:r w:rsidRPr="00A72B1C">
              <w:t>oral, written an</w:t>
            </w:r>
            <w:r w:rsidRPr="00A72B1C">
              <w:t>d visual communication</w:t>
            </w:r>
          </w:p>
          <w:p w:rsidR="00000000" w:rsidRPr="00A72B1C" w:rsidP="00A72B1C">
            <w:pPr>
              <w:pStyle w:val="ListBullet"/>
            </w:pPr>
            <w:r w:rsidRPr="00A72B1C">
              <w:t>quality practices, including responsibility for maintenance of own work quality and contribution to quality improvement of team or section output</w:t>
            </w:r>
          </w:p>
          <w:p w:rsidR="00000000" w:rsidRPr="00A72B1C" w:rsidP="00A72B1C">
            <w:pPr>
              <w:pStyle w:val="ListBullet"/>
            </w:pPr>
            <w:r w:rsidRPr="00A72B1C">
              <w:t>housekeeping</w:t>
            </w:r>
          </w:p>
          <w:p w:rsidR="00000000" w:rsidRPr="00A72B1C" w:rsidP="00A72B1C">
            <w:pPr>
              <w:pStyle w:val="ListBullet"/>
            </w:pPr>
            <w:r w:rsidRPr="00A72B1C">
              <w:t>tasks related to environ</w:t>
            </w:r>
            <w:r w:rsidRPr="00A72B1C">
              <w:t>mental protection, waste disposal, pollution control, and recycling</w:t>
            </w:r>
          </w:p>
          <w:p w:rsidR="00000000" w:rsidRPr="00A72B1C" w:rsidP="00A72B1C">
            <w:pPr>
              <w:pStyle w:val="BodyText"/>
            </w:pPr>
            <w:r w:rsidRPr="00A72B1C">
              <w:t>This unit requires the application of skills associated with planning and organising to press garments. Problem solving skills are required to identify specific pressing needs and identify</w:t>
            </w:r>
            <w:r w:rsidRPr="00A72B1C">
              <w:t xml:space="preserve"> any production problems. Self management skills are used to ensure safe use of technology and conformance of own work to quality standards.</w:t>
            </w:r>
          </w:p>
        </w:tc>
      </w:tr>
    </w:tbl>
    <w:p w:rsidR="00000000" w:rsidRPr="00A72B1C" w:rsidP="00A72B1C">
      <w:pPr>
        <w:pStyle w:val="BodyText"/>
      </w:pPr>
    </w:p>
    <w:p w:rsidR="00000000" w:rsidRPr="00A72B1C" w:rsidP="00A72B1C">
      <w:pPr>
        <w:pStyle w:val="AllowPageBreak"/>
      </w:pPr>
    </w:p>
    <w:p w:rsidR="00000000" w:rsidRPr="00A72B1C" w:rsidP="00A72B1C">
      <w:pPr>
        <w:pStyle w:val="Heading1"/>
      </w:pPr>
      <w:bookmarkStart w:id="4" w:name="O_92886"/>
      <w:bookmarkEnd w:id="4"/>
      <w:r w:rsidRPr="00A72B1C">
        <w:t>Licensing/Regulatory Information</w:t>
      </w:r>
    </w:p>
    <w:p w:rsidR="00000000" w:rsidRPr="00A72B1C" w:rsidP="00A72B1C">
      <w:pPr>
        <w:pStyle w:val="BodyText"/>
      </w:pPr>
      <w:r w:rsidRPr="00A72B1C">
        <w:t>Not applicable.</w:t>
      </w:r>
    </w:p>
    <w:p w:rsidR="00000000" w:rsidRPr="00A72B1C" w:rsidP="00A72B1C">
      <w:pPr>
        <w:pStyle w:val="AllowPageBreak"/>
      </w:pPr>
    </w:p>
    <w:p w:rsidR="00000000" w:rsidRPr="00A72B1C" w:rsidP="00A72B1C">
      <w:pPr>
        <w:pStyle w:val="Heading1"/>
      </w:pPr>
      <w:bookmarkStart w:id="5" w:name="O_92888"/>
      <w:bookmarkEnd w:id="5"/>
      <w:r w:rsidRPr="00A72B1C">
        <w:t>Pre-Requisites</w:t>
      </w:r>
    </w:p>
    <w:tbl>
      <w:tblPr>
        <w:tblW w:w="0" w:type="auto"/>
        <w:tblLayout w:type="fixed"/>
        <w:tblCellMar>
          <w:left w:w="62" w:type="dxa"/>
          <w:right w:w="62" w:type="dxa"/>
        </w:tblCellMar>
        <w:tblLook w:val="0000"/>
      </w:tblPr>
      <w:tblGrid>
        <w:gridCol w:w="2604"/>
        <w:gridCol w:w="6468"/>
      </w:tblGrid>
      <w:tr w:rsidTr="00735C6D">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A72B1C">
            <w:pPr>
              <w:pStyle w:val="BodyText"/>
              <w:rPr>
                <w:lang w:val="en-NZ"/>
              </w:rPr>
            </w:pPr>
            <w:r w:rsidRPr="00A72B1C">
              <w:rPr>
                <w:rStyle w:val="SpecialBold"/>
              </w:rPr>
              <w:t>Prerequisites</w:t>
            </w:r>
            <w:r w:rsidRPr="00A72B1C">
              <w:t xml:space="preserve"> </w:t>
            </w:r>
          </w:p>
        </w:tc>
        <w:tc>
          <w:tcPr>
            <w:tcW w:w="6468" w:type="dxa"/>
            <w:tcBorders>
              <w:top w:val="nil"/>
              <w:left w:val="nil"/>
              <w:bottom w:val="nil"/>
              <w:right w:val="nil"/>
            </w:tcBorders>
            <w:tcMar>
              <w:top w:w="0" w:type="dxa"/>
              <w:left w:w="62" w:type="dxa"/>
              <w:bottom w:w="0" w:type="dxa"/>
              <w:right w:w="62" w:type="dxa"/>
            </w:tcMar>
          </w:tcPr>
          <w:p w:rsidR="00000000" w:rsidRPr="00A72B1C" w:rsidP="00A72B1C">
            <w:pPr>
              <w:pStyle w:val="BodyText"/>
            </w:pPr>
            <w:r w:rsidRPr="00A72B1C">
              <w:t>LMTCL2006B</w:t>
            </w:r>
          </w:p>
        </w:tc>
      </w:tr>
    </w:tbl>
    <w:p w:rsidR="00000000" w:rsidRPr="00A72B1C" w:rsidP="00A72B1C">
      <w:pPr>
        <w:pStyle w:val="BodyText"/>
      </w:pPr>
    </w:p>
    <w:p w:rsidR="00000000" w:rsidRPr="00A72B1C" w:rsidP="00A72B1C">
      <w:pPr>
        <w:pStyle w:val="AllowPageBreak"/>
      </w:pPr>
    </w:p>
    <w:p w:rsidR="00000000" w:rsidRPr="00A72B1C" w:rsidP="00A72B1C">
      <w:pPr>
        <w:pStyle w:val="Heading1"/>
      </w:pPr>
      <w:bookmarkStart w:id="6" w:name="O_92887"/>
      <w:bookmarkEnd w:id="6"/>
      <w:r w:rsidRPr="00A72B1C">
        <w:t>Employability Skills Information</w:t>
      </w:r>
    </w:p>
    <w:tbl>
      <w:tblPr>
        <w:tblW w:w="0" w:type="auto"/>
        <w:tblLayout w:type="fixed"/>
        <w:tblCellMar>
          <w:left w:w="62" w:type="dxa"/>
          <w:right w:w="62" w:type="dxa"/>
        </w:tblCellMar>
        <w:tblLook w:val="0000"/>
      </w:tblPr>
      <w:tblGrid>
        <w:gridCol w:w="2268"/>
        <w:gridCol w:w="6804"/>
      </w:tblGrid>
      <w:tr w:rsidTr="00735C6D">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A72B1C">
            <w:pPr>
              <w:pStyle w:val="BodyText"/>
              <w:rPr>
                <w:lang w:val="en-NZ"/>
              </w:rPr>
            </w:pPr>
            <w:r w:rsidRPr="00A72B1C">
              <w:rPr>
                <w:rStyle w:val="SpecialBold"/>
              </w:rPr>
              <w:t>Employability Skills</w:t>
            </w:r>
          </w:p>
        </w:tc>
        <w:tc>
          <w:tcPr>
            <w:tcW w:w="6804" w:type="dxa"/>
            <w:tcBorders>
              <w:top w:val="nil"/>
              <w:left w:val="nil"/>
              <w:bottom w:val="nil"/>
              <w:right w:val="nil"/>
            </w:tcBorders>
            <w:tcMar>
              <w:top w:w="0" w:type="dxa"/>
              <w:left w:w="62" w:type="dxa"/>
              <w:bottom w:w="0" w:type="dxa"/>
              <w:right w:w="62" w:type="dxa"/>
            </w:tcMar>
          </w:tcPr>
          <w:p w:rsidR="00000000" w:rsidRPr="00A72B1C" w:rsidP="00A72B1C">
            <w:pPr>
              <w:pStyle w:val="BodyText"/>
            </w:pPr>
            <w:r w:rsidRPr="00A72B1C">
              <w:t>This unit contains employability skills.</w:t>
            </w:r>
          </w:p>
        </w:tc>
      </w:tr>
    </w:tbl>
    <w:p w:rsidR="00000000" w:rsidRPr="00A72B1C" w:rsidP="00A72B1C">
      <w:pPr>
        <w:pStyle w:val="BodyText"/>
      </w:pPr>
    </w:p>
    <w:p w:rsidR="00000000" w:rsidRPr="00A72B1C" w:rsidP="00A72B1C">
      <w:pPr>
        <w:pStyle w:val="AllowPageBreak"/>
      </w:pPr>
    </w:p>
    <w:p w:rsidR="00000000" w:rsidRPr="00A72B1C" w:rsidP="00A72B1C">
      <w:pPr>
        <w:pStyle w:val="Heading1"/>
      </w:pPr>
      <w:bookmarkStart w:id="7" w:name="O_92889"/>
      <w:bookmarkEnd w:id="7"/>
      <w:r w:rsidRPr="00A72B1C">
        <w:t>Elements and Performance Criteria Pre-Content</w:t>
      </w:r>
    </w:p>
    <w:p w:rsidR="00000000" w:rsidRPr="00A72B1C" w:rsidP="00A72B1C">
      <w:pPr>
        <w:pStyle w:val="BodyText"/>
      </w:pPr>
      <w:r w:rsidRPr="00A72B1C">
        <w:t>Not applicable.</w:t>
      </w:r>
    </w:p>
    <w:p w:rsidR="00000000" w:rsidRPr="00A72B1C" w:rsidP="00A72B1C">
      <w:pPr>
        <w:pStyle w:val="AllowPageBreak"/>
      </w:pPr>
    </w:p>
    <w:p w:rsidR="00000000" w:rsidRPr="00A72B1C" w:rsidP="00A72B1C">
      <w:pPr>
        <w:pStyle w:val="Heading1"/>
      </w:pPr>
      <w:bookmarkStart w:id="8" w:name="O_92890"/>
      <w:bookmarkEnd w:id="8"/>
      <w:r w:rsidRPr="00A72B1C">
        <w:t>Elements and Performance Criteria</w:t>
      </w:r>
    </w:p>
    <w:tbl>
      <w:tblPr>
        <w:tblW w:w="0" w:type="auto"/>
        <w:tblLayout w:type="fixed"/>
        <w:tblCellMar>
          <w:left w:w="62" w:type="dxa"/>
          <w:right w:w="62" w:type="dxa"/>
        </w:tblCellMar>
        <w:tblLook w:val="0000"/>
      </w:tblPr>
      <w:tblGrid>
        <w:gridCol w:w="2268"/>
        <w:gridCol w:w="6804"/>
      </w:tblGrid>
      <w:tr w:rsidTr="00735C6D">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A72B1C" w:rsidP="00A72B1C">
            <w:pPr>
              <w:pStyle w:val="BodyText"/>
            </w:pPr>
            <w:r w:rsidRPr="00A72B1C">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A72B1C">
            <w:pPr>
              <w:pStyle w:val="BodyText"/>
              <w:rPr>
                <w:lang w:val="en-NZ"/>
              </w:rPr>
            </w:pPr>
            <w:r w:rsidRPr="00A72B1C">
              <w:rPr>
                <w:rStyle w:val="SpecialBold"/>
              </w:rPr>
              <w:t>PERFORMANCE CRITERIA</w:t>
            </w:r>
          </w:p>
        </w:tc>
      </w:tr>
      <w:tr w:rsidTr="00735C6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72B1C">
            <w:pPr>
              <w:pStyle w:val="List"/>
              <w:rPr>
                <w:lang w:val="en-NZ"/>
              </w:rPr>
            </w:pPr>
            <w:r w:rsidRPr="00A72B1C">
              <w:t>1</w:t>
            </w:r>
            <w:r w:rsidRPr="00A72B1C">
              <w:tab/>
              <w:t>Prepare workstation</w:t>
            </w:r>
          </w:p>
        </w:tc>
        <w:tc>
          <w:tcPr>
            <w:tcW w:w="6804" w:type="dxa"/>
            <w:tcBorders>
              <w:top w:val="nil"/>
              <w:left w:val="nil"/>
              <w:bottom w:val="nil"/>
              <w:right w:val="nil"/>
            </w:tcBorders>
            <w:tcMar>
              <w:top w:w="0" w:type="dxa"/>
              <w:left w:w="62" w:type="dxa"/>
              <w:bottom w:w="0" w:type="dxa"/>
              <w:right w:w="62" w:type="dxa"/>
            </w:tcMar>
          </w:tcPr>
          <w:p w:rsidR="00000000" w:rsidRPr="00A72B1C" w:rsidP="00A72B1C">
            <w:pPr>
              <w:pStyle w:val="List"/>
            </w:pPr>
            <w:r w:rsidRPr="00A72B1C">
              <w:t>1.1</w:t>
            </w:r>
            <w:r w:rsidRPr="00A72B1C">
              <w:tab/>
              <w:t xml:space="preserve">Work area is set up according to </w:t>
            </w:r>
            <w:r w:rsidRPr="00A72B1C">
              <w:rPr>
                <w:rStyle w:val="BoldandItalics"/>
              </w:rPr>
              <w:t>OHS practices</w:t>
            </w:r>
            <w:r w:rsidRPr="00A72B1C">
              <w:t>.</w:t>
            </w:r>
          </w:p>
          <w:p w:rsidR="00000000" w:rsidRPr="00A72B1C" w:rsidP="00A72B1C">
            <w:pPr>
              <w:pStyle w:val="List"/>
            </w:pPr>
            <w:r w:rsidRPr="00A72B1C">
              <w:t>1.2</w:t>
            </w:r>
            <w:r w:rsidRPr="00A72B1C">
              <w:tab/>
            </w:r>
            <w:r w:rsidRPr="00A72B1C">
              <w:rPr>
                <w:rStyle w:val="BoldandItalics"/>
              </w:rPr>
              <w:t>Pressing equipment</w:t>
            </w:r>
            <w:r w:rsidRPr="00A72B1C">
              <w:t xml:space="preserve"> is cleaned and checked.</w:t>
            </w:r>
          </w:p>
          <w:p w:rsidR="00000000" w:rsidRPr="00A72B1C" w:rsidP="00A72B1C">
            <w:pPr>
              <w:pStyle w:val="List"/>
            </w:pPr>
            <w:r w:rsidRPr="00A72B1C">
              <w:t>1.3</w:t>
            </w:r>
            <w:r w:rsidRPr="00A72B1C">
              <w:tab/>
            </w:r>
            <w:r w:rsidRPr="00A72B1C">
              <w:rPr>
                <w:rStyle w:val="BoldandItalics"/>
              </w:rPr>
              <w:t>Routine minor maintenance</w:t>
            </w:r>
            <w:r w:rsidRPr="00A72B1C">
              <w:t xml:space="preserve"> is performed.</w:t>
            </w:r>
          </w:p>
          <w:p w:rsidR="00000000" w:rsidP="00A72B1C">
            <w:pPr>
              <w:pStyle w:val="List"/>
              <w:rPr>
                <w:lang w:val="en-NZ"/>
              </w:rPr>
            </w:pPr>
            <w:r w:rsidRPr="00A72B1C">
              <w:t>1.4</w:t>
            </w:r>
            <w:r w:rsidRPr="00A72B1C">
              <w:tab/>
              <w:t>Work is laid out in correct proximity and sequence.</w:t>
            </w:r>
          </w:p>
        </w:tc>
      </w:tr>
      <w:tr w:rsidTr="00735C6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72B1C">
            <w:pPr>
              <w:pStyle w:val="List"/>
              <w:rPr>
                <w:lang w:val="en-NZ"/>
              </w:rPr>
            </w:pPr>
            <w:r w:rsidRPr="00A72B1C">
              <w:t>2</w:t>
            </w:r>
            <w:r w:rsidRPr="00A72B1C">
              <w:tab/>
            </w:r>
            <w:r w:rsidRPr="00A72B1C">
              <w:t>Press garment</w:t>
            </w:r>
          </w:p>
        </w:tc>
        <w:tc>
          <w:tcPr>
            <w:tcW w:w="6804" w:type="dxa"/>
            <w:tcBorders>
              <w:top w:val="nil"/>
              <w:left w:val="nil"/>
              <w:bottom w:val="nil"/>
              <w:right w:val="nil"/>
            </w:tcBorders>
            <w:tcMar>
              <w:top w:w="0" w:type="dxa"/>
              <w:left w:w="62" w:type="dxa"/>
              <w:bottom w:w="0" w:type="dxa"/>
              <w:right w:w="62" w:type="dxa"/>
            </w:tcMar>
          </w:tcPr>
          <w:p w:rsidR="00000000" w:rsidRPr="00A72B1C" w:rsidP="00A72B1C">
            <w:pPr>
              <w:pStyle w:val="List"/>
            </w:pPr>
            <w:r w:rsidRPr="00A72B1C">
              <w:t>2.1</w:t>
            </w:r>
            <w:r w:rsidRPr="00A72B1C">
              <w:tab/>
            </w:r>
            <w:r w:rsidRPr="00A72B1C">
              <w:rPr>
                <w:rStyle w:val="BoldandItalics"/>
              </w:rPr>
              <w:t>Garment</w:t>
            </w:r>
            <w:r w:rsidRPr="00A72B1C">
              <w:t xml:space="preserve"> is received, quality checked, and any follow-up action determined.</w:t>
            </w:r>
          </w:p>
          <w:p w:rsidR="00000000" w:rsidRPr="00A72B1C" w:rsidP="00A72B1C">
            <w:pPr>
              <w:pStyle w:val="List"/>
            </w:pPr>
            <w:r w:rsidRPr="00A72B1C">
              <w:t>2.2</w:t>
            </w:r>
            <w:r w:rsidRPr="00A72B1C">
              <w:tab/>
              <w:t>Faults, spots and marks are identified and appropriate action taken.</w:t>
            </w:r>
          </w:p>
          <w:p w:rsidR="00000000" w:rsidRPr="00A72B1C" w:rsidP="00A72B1C">
            <w:pPr>
              <w:pStyle w:val="List"/>
            </w:pPr>
            <w:r w:rsidRPr="00A72B1C">
              <w:t>2.3</w:t>
            </w:r>
            <w:r w:rsidRPr="00A72B1C">
              <w:tab/>
              <w:t>Appropriate attachments are selected and used.</w:t>
            </w:r>
          </w:p>
          <w:p w:rsidR="00000000" w:rsidRPr="00A72B1C" w:rsidP="00A72B1C">
            <w:pPr>
              <w:pStyle w:val="List"/>
            </w:pPr>
            <w:r w:rsidRPr="00A72B1C">
              <w:t>2.4</w:t>
            </w:r>
            <w:r w:rsidRPr="00A72B1C">
              <w:tab/>
              <w:t>Pressing is sequenced.</w:t>
            </w:r>
          </w:p>
          <w:p w:rsidR="00000000" w:rsidRPr="00A72B1C" w:rsidP="00A72B1C">
            <w:pPr>
              <w:pStyle w:val="List"/>
            </w:pPr>
            <w:r w:rsidRPr="00A72B1C">
              <w:t>2.5</w:t>
            </w:r>
            <w:r w:rsidRPr="00A72B1C">
              <w:tab/>
              <w:t xml:space="preserve">Work is </w:t>
            </w:r>
            <w:r w:rsidRPr="00A72B1C">
              <w:t>positioned on pressing equipment according to product requirements.</w:t>
            </w:r>
          </w:p>
          <w:p w:rsidR="00000000" w:rsidRPr="00A72B1C" w:rsidP="00A72B1C">
            <w:pPr>
              <w:pStyle w:val="List"/>
            </w:pPr>
            <w:r w:rsidRPr="00A72B1C">
              <w:t>2.6</w:t>
            </w:r>
            <w:r w:rsidRPr="00A72B1C">
              <w:tab/>
              <w:t>Heat, steam, vacuum, pressure and time are applied according to product requirements and fabric specifications.</w:t>
            </w:r>
          </w:p>
          <w:p w:rsidR="00000000" w:rsidRPr="00A72B1C" w:rsidP="00A72B1C">
            <w:pPr>
              <w:pStyle w:val="List"/>
            </w:pPr>
            <w:r w:rsidRPr="00A72B1C">
              <w:t>2.7</w:t>
            </w:r>
            <w:r w:rsidRPr="00A72B1C">
              <w:tab/>
              <w:t>Work is pressed according to OHS practices.</w:t>
            </w:r>
          </w:p>
          <w:p w:rsidR="00000000" w:rsidP="00A72B1C">
            <w:pPr>
              <w:pStyle w:val="List"/>
              <w:rPr>
                <w:lang w:val="en-NZ"/>
              </w:rPr>
            </w:pPr>
            <w:r w:rsidRPr="00A72B1C">
              <w:t>2.8</w:t>
            </w:r>
            <w:r w:rsidRPr="00A72B1C">
              <w:tab/>
              <w:t>Equipment and work h</w:t>
            </w:r>
            <w:r w:rsidRPr="00A72B1C">
              <w:t>andling are controlled for variations in work type and construction and pressing requirements.</w:t>
            </w:r>
          </w:p>
        </w:tc>
      </w:tr>
      <w:tr w:rsidTr="00735C6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72B1C">
            <w:pPr>
              <w:pStyle w:val="List"/>
              <w:rPr>
                <w:lang w:val="en-NZ"/>
              </w:rPr>
            </w:pPr>
            <w:r w:rsidRPr="00A72B1C">
              <w:t>3</w:t>
            </w:r>
            <w:r w:rsidRPr="00A72B1C">
              <w:tab/>
              <w:t>Despatch pressed garment</w:t>
            </w:r>
          </w:p>
        </w:tc>
        <w:tc>
          <w:tcPr>
            <w:tcW w:w="6804" w:type="dxa"/>
            <w:tcBorders>
              <w:top w:val="nil"/>
              <w:left w:val="nil"/>
              <w:bottom w:val="nil"/>
              <w:right w:val="nil"/>
            </w:tcBorders>
            <w:tcMar>
              <w:top w:w="0" w:type="dxa"/>
              <w:left w:w="62" w:type="dxa"/>
              <w:bottom w:w="0" w:type="dxa"/>
              <w:right w:w="62" w:type="dxa"/>
            </w:tcMar>
          </w:tcPr>
          <w:p w:rsidR="00000000" w:rsidRPr="00A72B1C" w:rsidP="00A72B1C">
            <w:pPr>
              <w:pStyle w:val="List"/>
            </w:pPr>
            <w:r w:rsidRPr="00A72B1C">
              <w:t>3.1</w:t>
            </w:r>
            <w:r w:rsidRPr="00A72B1C">
              <w:tab/>
              <w:t>Pressed garment is inspected and compared against workplace pressing standards.</w:t>
            </w:r>
          </w:p>
          <w:p w:rsidR="00000000" w:rsidRPr="00A72B1C" w:rsidP="00A72B1C">
            <w:pPr>
              <w:pStyle w:val="List"/>
            </w:pPr>
            <w:r w:rsidRPr="00A72B1C">
              <w:t>3.2</w:t>
            </w:r>
            <w:r w:rsidRPr="00A72B1C">
              <w:tab/>
              <w:t>Results of inspection of work are recorded.</w:t>
            </w:r>
          </w:p>
          <w:p w:rsidR="00000000" w:rsidRPr="00A72B1C" w:rsidP="00A72B1C">
            <w:pPr>
              <w:pStyle w:val="List"/>
            </w:pPr>
            <w:r w:rsidRPr="00A72B1C">
              <w:t>3.3</w:t>
            </w:r>
            <w:r w:rsidRPr="00A72B1C">
              <w:tab/>
              <w:t xml:space="preserve">Subsequent action to correct faulty work is </w:t>
            </w:r>
            <w:r w:rsidRPr="00A72B1C">
              <w:rPr>
                <w:rStyle w:val="BoldandItalics"/>
              </w:rPr>
              <w:t>reported and recorded</w:t>
            </w:r>
            <w:r w:rsidRPr="00A72B1C">
              <w:t>.</w:t>
            </w:r>
          </w:p>
          <w:p w:rsidR="00000000" w:rsidRPr="00A72B1C" w:rsidP="00A72B1C">
            <w:pPr>
              <w:pStyle w:val="List"/>
            </w:pPr>
            <w:r w:rsidRPr="00A72B1C">
              <w:t>3.4</w:t>
            </w:r>
            <w:r w:rsidRPr="00A72B1C">
              <w:tab/>
              <w:t>Preventative action taken to avoid any recurrence of faulty work is recorded.</w:t>
            </w:r>
          </w:p>
          <w:p w:rsidR="00000000" w:rsidRPr="00A72B1C" w:rsidP="00A72B1C">
            <w:pPr>
              <w:pStyle w:val="List"/>
            </w:pPr>
            <w:r w:rsidRPr="00A72B1C">
              <w:t>3.5</w:t>
            </w:r>
            <w:r w:rsidRPr="00A72B1C">
              <w:tab/>
              <w:t>Pressed garment is hung or packed and directed to required despatch area, despatch storage or packi</w:t>
            </w:r>
            <w:r w:rsidRPr="00A72B1C">
              <w:t>ng sections.</w:t>
            </w:r>
          </w:p>
        </w:tc>
      </w:tr>
    </w:tbl>
    <w:p w:rsidR="00000000" w:rsidRPr="00A72B1C" w:rsidP="00A72B1C">
      <w:pPr>
        <w:pStyle w:val="BodyText"/>
      </w:pPr>
    </w:p>
    <w:p w:rsidR="00000000" w:rsidRPr="00A72B1C" w:rsidP="00A72B1C">
      <w:pPr>
        <w:pStyle w:val="AllowPageBreak"/>
      </w:pPr>
    </w:p>
    <w:p w:rsidR="00000000" w:rsidRPr="00A72B1C" w:rsidP="00A72B1C">
      <w:pPr>
        <w:pStyle w:val="Heading1"/>
      </w:pPr>
      <w:bookmarkStart w:id="9" w:name="O_92891"/>
      <w:bookmarkEnd w:id="9"/>
      <w:r w:rsidRPr="00A72B1C">
        <w:t>Required Skills and Knowledge</w:t>
      </w:r>
    </w:p>
    <w:tbl>
      <w:tblPr>
        <w:tblW w:w="0" w:type="auto"/>
        <w:tblLayout w:type="fixed"/>
        <w:tblCellMar>
          <w:left w:w="62" w:type="dxa"/>
          <w:right w:w="62" w:type="dxa"/>
        </w:tblCellMar>
        <w:tblLook w:val="0000"/>
      </w:tblPr>
      <w:tblGrid>
        <w:gridCol w:w="9072"/>
      </w:tblGrid>
      <w:tr w:rsidTr="00735C6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A72B1C" w:rsidP="00A72B1C">
            <w:pPr>
              <w:pStyle w:val="BodyText"/>
              <w:rPr>
                <w:rStyle w:val="SpecialBold"/>
              </w:rPr>
            </w:pPr>
          </w:p>
          <w:p w:rsidR="00000000" w:rsidP="00A72B1C">
            <w:pPr>
              <w:pStyle w:val="BodyText"/>
              <w:rPr>
                <w:rFonts w:ascii="Tahoma" w:hAnsi="Tahoma"/>
                <w:lang w:val="en-NZ"/>
              </w:rPr>
            </w:pPr>
            <w:r w:rsidRPr="00A72B1C">
              <w:t>This describes the essential skills and knowledge and their level, required for this unit.</w:t>
            </w:r>
          </w:p>
        </w:tc>
      </w:tr>
      <w:tr w:rsidTr="00735C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72B1C" w:rsidP="00A72B1C">
            <w:pPr>
              <w:pStyle w:val="BodyText"/>
            </w:pPr>
            <w:r w:rsidRPr="00A72B1C">
              <w:t>Demonstrates knowledge of:</w:t>
            </w:r>
          </w:p>
          <w:p w:rsidR="00000000" w:rsidRPr="00A72B1C" w:rsidP="00A72B1C">
            <w:pPr>
              <w:pStyle w:val="ListBullet"/>
            </w:pPr>
            <w:r w:rsidRPr="00A72B1C">
              <w:t>pressing requirements and characteristics of a variety of fabrics and other materials used in garment assembly</w:t>
            </w:r>
          </w:p>
          <w:p w:rsidR="00000000" w:rsidRPr="00A72B1C" w:rsidP="00A72B1C">
            <w:pPr>
              <w:pStyle w:val="ListBullet"/>
            </w:pPr>
            <w:r w:rsidRPr="00A72B1C">
              <w:t>sewing techniques used in complex whole garments such as tailored jackets, evening wear, shirts, dresses, trousers, skirts, and how pressing impa</w:t>
            </w:r>
            <w:r w:rsidRPr="00A72B1C">
              <w:t>cts on the finish</w:t>
            </w:r>
          </w:p>
          <w:p w:rsidR="00000000" w:rsidRPr="00A72B1C" w:rsidP="00A72B1C">
            <w:pPr>
              <w:pStyle w:val="ListBullet"/>
            </w:pPr>
            <w:r w:rsidRPr="00A72B1C">
              <w:t>quality standards and practices</w:t>
            </w:r>
          </w:p>
          <w:p w:rsidR="00000000" w:rsidRPr="00A72B1C" w:rsidP="00A72B1C">
            <w:pPr>
              <w:pStyle w:val="ListBullet"/>
            </w:pPr>
            <w:r w:rsidRPr="00A72B1C">
              <w:t>OHS practices, including hazard identification and control measures</w:t>
            </w:r>
          </w:p>
          <w:p w:rsidR="00000000" w:rsidRPr="00A72B1C" w:rsidP="00A72B1C">
            <w:pPr>
              <w:pStyle w:val="ListBullet"/>
            </w:pPr>
            <w:r w:rsidRPr="00A72B1C">
              <w:t>workplace practices</w:t>
            </w:r>
          </w:p>
          <w:p w:rsidR="00000000" w:rsidP="00A72B1C">
            <w:pPr>
              <w:pStyle w:val="ListBullet"/>
              <w:rPr>
                <w:lang w:val="en-NZ"/>
              </w:rPr>
            </w:pPr>
            <w:r w:rsidRPr="00A72B1C">
              <w:t>recording and reporting practices</w:t>
            </w:r>
          </w:p>
        </w:tc>
      </w:tr>
      <w:tr w:rsidTr="00735C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72B1C" w:rsidP="00A72B1C">
            <w:pPr>
              <w:pStyle w:val="BodyText"/>
            </w:pPr>
            <w:r w:rsidRPr="00A72B1C">
              <w:t>Demonstrates skills to:</w:t>
            </w:r>
          </w:p>
          <w:p w:rsidR="00000000" w:rsidRPr="00A72B1C" w:rsidP="00A72B1C">
            <w:pPr>
              <w:pStyle w:val="ListBullet"/>
            </w:pPr>
            <w:r w:rsidRPr="00A72B1C">
              <w:t>handle, receive and press garments</w:t>
            </w:r>
          </w:p>
          <w:p w:rsidR="00000000" w:rsidRPr="00A72B1C" w:rsidP="00A72B1C">
            <w:pPr>
              <w:pStyle w:val="ListBullet"/>
            </w:pPr>
            <w:r w:rsidRPr="00A72B1C">
              <w:t>consistently achieve quality and production output requirements</w:t>
            </w:r>
          </w:p>
          <w:p w:rsidR="00000000" w:rsidRPr="00A72B1C" w:rsidP="00A72B1C">
            <w:pPr>
              <w:pStyle w:val="ListBullet"/>
            </w:pPr>
            <w:r w:rsidRPr="00A72B1C">
              <w:t>read, interpret and follow information on work specifications, standard operating procedures and work instructions, and other reference material</w:t>
            </w:r>
          </w:p>
          <w:p w:rsidR="00000000" w:rsidRPr="00A72B1C" w:rsidP="00A72B1C">
            <w:pPr>
              <w:pStyle w:val="ListBullet"/>
            </w:pPr>
            <w:r w:rsidRPr="00A72B1C">
              <w:t>maintain accurate records</w:t>
            </w:r>
          </w:p>
          <w:p w:rsidR="00000000" w:rsidRPr="00A72B1C" w:rsidP="00A72B1C">
            <w:pPr>
              <w:pStyle w:val="ListBullet"/>
            </w:pPr>
            <w:r w:rsidRPr="00A72B1C">
              <w:t>communicate within th</w:t>
            </w:r>
            <w:r w:rsidRPr="00A72B1C">
              <w:t>e workplace</w:t>
            </w:r>
          </w:p>
          <w:p w:rsidR="00000000" w:rsidRPr="00A72B1C" w:rsidP="00A72B1C">
            <w:pPr>
              <w:pStyle w:val="ListBullet"/>
            </w:pPr>
            <w:r w:rsidRPr="00A72B1C">
              <w:t>sequence operations</w:t>
            </w:r>
          </w:p>
          <w:p w:rsidR="00000000" w:rsidRPr="00A72B1C" w:rsidP="00A72B1C">
            <w:pPr>
              <w:pStyle w:val="ListBullet"/>
            </w:pPr>
            <w:r w:rsidRPr="00A72B1C">
              <w:t>meet specifications</w:t>
            </w:r>
          </w:p>
          <w:p w:rsidR="00000000" w:rsidRPr="00A72B1C" w:rsidP="00A72B1C">
            <w:pPr>
              <w:pStyle w:val="ListBullet"/>
            </w:pPr>
            <w:r w:rsidRPr="00A72B1C">
              <w:t>clarify and check task-related information</w:t>
            </w:r>
          </w:p>
          <w:p w:rsidR="00000000" w:rsidRPr="00A72B1C" w:rsidP="00A72B1C">
            <w:pPr>
              <w:pStyle w:val="ListBullet"/>
            </w:pPr>
            <w:r w:rsidRPr="00A72B1C">
              <w:t>carry out work according to OHS practices</w:t>
            </w:r>
          </w:p>
        </w:tc>
      </w:tr>
    </w:tbl>
    <w:p w:rsidR="00000000" w:rsidRPr="00A72B1C" w:rsidP="00A72B1C">
      <w:pPr>
        <w:pStyle w:val="BodyText"/>
      </w:pPr>
    </w:p>
    <w:p w:rsidR="00000000" w:rsidRPr="00A72B1C" w:rsidP="00A72B1C">
      <w:pPr>
        <w:pStyle w:val="AllowPageBreak"/>
      </w:pPr>
    </w:p>
    <w:p w:rsidR="00000000" w:rsidRPr="00A72B1C" w:rsidP="00A72B1C">
      <w:pPr>
        <w:pStyle w:val="Heading1"/>
      </w:pPr>
      <w:bookmarkStart w:id="10" w:name="O_92892"/>
      <w:bookmarkEnd w:id="10"/>
      <w:r w:rsidRPr="00A72B1C">
        <w:t>Evidence Guide</w:t>
      </w:r>
    </w:p>
    <w:tbl>
      <w:tblPr>
        <w:tblW w:w="0" w:type="auto"/>
        <w:tblLayout w:type="fixed"/>
        <w:tblCellMar>
          <w:left w:w="62" w:type="dxa"/>
          <w:right w:w="62" w:type="dxa"/>
        </w:tblCellMar>
        <w:tblLook w:val="0000"/>
      </w:tblPr>
      <w:tblGrid>
        <w:gridCol w:w="2268"/>
        <w:gridCol w:w="6804"/>
      </w:tblGrid>
      <w:tr w:rsidTr="00735C6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A72B1C" w:rsidP="00A72B1C">
            <w:pPr>
              <w:pStyle w:val="BodyText"/>
              <w:rPr>
                <w:rStyle w:val="SpecialBold"/>
              </w:rPr>
            </w:pPr>
          </w:p>
          <w:p w:rsidR="00000000" w:rsidP="00A72B1C">
            <w:pPr>
              <w:pStyle w:val="BodyText"/>
              <w:rPr>
                <w:rFonts w:ascii="Tahoma" w:hAnsi="Tahoma"/>
                <w:lang w:val="en-NZ"/>
              </w:rPr>
            </w:pPr>
            <w:r w:rsidRPr="00A72B1C">
              <w:t xml:space="preserve">The Evidence Guide provides advice on assessment and must be read in conjunction with </w:t>
            </w:r>
            <w:r w:rsidRPr="00A72B1C">
              <w:t>the Performance Criteria, Required Skills and Knowledge, the Range Statement and the Assessment Guidelines for the Training Package.</w:t>
            </w:r>
          </w:p>
        </w:tc>
      </w:tr>
      <w:tr w:rsidTr="00735C6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72B1C">
            <w:pPr>
              <w:pStyle w:val="BodyText"/>
              <w:rPr>
                <w:lang w:val="en-NZ"/>
              </w:rPr>
            </w:pPr>
            <w:r w:rsidRPr="00A72B1C">
              <w:rPr>
                <w:rStyle w:val="SpecialBold"/>
              </w:rPr>
              <w:t>Critical aspects of evidence</w:t>
            </w:r>
          </w:p>
        </w:tc>
        <w:tc>
          <w:tcPr>
            <w:tcW w:w="6804" w:type="dxa"/>
            <w:tcBorders>
              <w:top w:val="nil"/>
              <w:left w:val="nil"/>
              <w:bottom w:val="nil"/>
              <w:right w:val="nil"/>
            </w:tcBorders>
            <w:tcMar>
              <w:top w:w="0" w:type="dxa"/>
              <w:left w:w="62" w:type="dxa"/>
              <w:bottom w:w="0" w:type="dxa"/>
              <w:right w:w="62" w:type="dxa"/>
            </w:tcMar>
          </w:tcPr>
          <w:p w:rsidR="00000000" w:rsidRPr="00A72B1C" w:rsidP="00A72B1C">
            <w:pPr>
              <w:pStyle w:val="BodyText"/>
            </w:pPr>
            <w:r w:rsidRPr="00A72B1C">
              <w:t>Demonstrates skills and knowledge to:</w:t>
            </w:r>
          </w:p>
          <w:p w:rsidR="00000000" w:rsidRPr="00A72B1C" w:rsidP="00A72B1C">
            <w:pPr>
              <w:pStyle w:val="ListBullet"/>
            </w:pPr>
            <w:r w:rsidRPr="00A72B1C">
              <w:t>check work against specifications and pressing instructions</w:t>
            </w:r>
          </w:p>
          <w:p w:rsidR="00000000" w:rsidRPr="00A72B1C" w:rsidP="00A72B1C">
            <w:pPr>
              <w:pStyle w:val="ListBullet"/>
            </w:pPr>
            <w:r w:rsidRPr="00A72B1C">
              <w:t>prepare pressing equipment and work before commencing pressing operations</w:t>
            </w:r>
          </w:p>
          <w:p w:rsidR="00000000" w:rsidRPr="00A72B1C" w:rsidP="00A72B1C">
            <w:pPr>
              <w:pStyle w:val="ListBullet"/>
            </w:pPr>
            <w:r w:rsidRPr="00A72B1C">
              <w:t>apply pressing techniques</w:t>
            </w:r>
          </w:p>
          <w:p w:rsidR="00000000" w:rsidRPr="00A72B1C" w:rsidP="00A72B1C">
            <w:pPr>
              <w:pStyle w:val="ListBullet"/>
            </w:pPr>
            <w:r w:rsidRPr="00A72B1C">
              <w:t>apply OHS practices</w:t>
            </w:r>
          </w:p>
          <w:p w:rsidR="00000000" w:rsidP="00A72B1C">
            <w:pPr>
              <w:pStyle w:val="ListBullet"/>
              <w:rPr>
                <w:lang w:val="en-NZ"/>
              </w:rPr>
            </w:pPr>
            <w:r w:rsidRPr="00A72B1C">
              <w:t>maintain accurate records</w:t>
            </w:r>
          </w:p>
        </w:tc>
      </w:tr>
      <w:tr w:rsidTr="00735C6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72B1C">
            <w:pPr>
              <w:pStyle w:val="BodyText"/>
              <w:rPr>
                <w:lang w:val="en-NZ"/>
              </w:rPr>
            </w:pPr>
            <w:r w:rsidRPr="00A72B1C">
              <w:rPr>
                <w:rStyle w:val="SpecialBold"/>
              </w:rPr>
              <w:t>Consistency in performance</w:t>
            </w:r>
          </w:p>
        </w:tc>
        <w:tc>
          <w:tcPr>
            <w:tcW w:w="6804" w:type="dxa"/>
            <w:tcBorders>
              <w:top w:val="nil"/>
              <w:left w:val="nil"/>
              <w:bottom w:val="nil"/>
              <w:right w:val="nil"/>
            </w:tcBorders>
            <w:tcMar>
              <w:top w:w="0" w:type="dxa"/>
              <w:left w:w="62" w:type="dxa"/>
              <w:bottom w:w="0" w:type="dxa"/>
              <w:right w:w="62" w:type="dxa"/>
            </w:tcMar>
          </w:tcPr>
          <w:p w:rsidR="00000000" w:rsidRPr="00A72B1C" w:rsidP="00A72B1C">
            <w:pPr>
              <w:pStyle w:val="BodyText"/>
            </w:pPr>
            <w:r w:rsidRPr="00A72B1C">
              <w:t>Consistently applies skills and knowledge when:</w:t>
            </w:r>
          </w:p>
          <w:p w:rsidR="00000000" w:rsidRPr="00A72B1C" w:rsidP="00A72B1C">
            <w:pPr>
              <w:pStyle w:val="ListBullet"/>
            </w:pPr>
            <w:r w:rsidRPr="00A72B1C">
              <w:t>organising work</w:t>
            </w:r>
          </w:p>
          <w:p w:rsidR="00000000" w:rsidRPr="00A72B1C" w:rsidP="00A72B1C">
            <w:pPr>
              <w:pStyle w:val="ListBullet"/>
            </w:pPr>
            <w:r w:rsidRPr="00A72B1C">
              <w:t>completing tasks according to instructions</w:t>
            </w:r>
          </w:p>
          <w:p w:rsidR="00000000" w:rsidRPr="00A72B1C" w:rsidP="00A72B1C">
            <w:pPr>
              <w:pStyle w:val="ListBullet"/>
            </w:pPr>
            <w:r w:rsidRPr="00A72B1C">
              <w:t>working systematically with attention to detail</w:t>
            </w:r>
          </w:p>
          <w:p w:rsidR="00000000" w:rsidRPr="00A72B1C" w:rsidP="00A72B1C">
            <w:pPr>
              <w:pStyle w:val="ListBullet"/>
            </w:pPr>
            <w:r w:rsidRPr="00A72B1C">
              <w:t>identifying improvements and avoiding damage</w:t>
            </w:r>
          </w:p>
          <w:p w:rsidR="00000000" w:rsidRPr="00A72B1C" w:rsidP="00A72B1C">
            <w:pPr>
              <w:pStyle w:val="ListBullet"/>
            </w:pPr>
            <w:r w:rsidRPr="00A72B1C">
              <w:t>using workplace practices</w:t>
            </w:r>
          </w:p>
          <w:p w:rsidR="00000000" w:rsidRPr="00A72B1C" w:rsidP="00A72B1C">
            <w:pPr>
              <w:pStyle w:val="ListBullet"/>
            </w:pPr>
            <w:r w:rsidRPr="00A72B1C">
              <w:t>using OHS practices</w:t>
            </w:r>
          </w:p>
          <w:p w:rsidR="00000000" w:rsidRPr="00A72B1C" w:rsidP="00A72B1C">
            <w:pPr>
              <w:pStyle w:val="ListBullet"/>
            </w:pPr>
            <w:r w:rsidRPr="00A72B1C">
              <w:t>recording</w:t>
            </w:r>
            <w:r w:rsidRPr="00A72B1C">
              <w:t xml:space="preserve"> and reporting accidents and incidents</w:t>
            </w:r>
          </w:p>
          <w:p w:rsidR="00000000" w:rsidRPr="00A72B1C" w:rsidP="00A72B1C">
            <w:pPr>
              <w:pStyle w:val="ListBullet"/>
            </w:pPr>
            <w:r w:rsidRPr="00A72B1C">
              <w:t>assessing operational readiness of equipment</w:t>
            </w:r>
          </w:p>
          <w:p w:rsidR="00000000" w:rsidP="00A72B1C">
            <w:pPr>
              <w:pStyle w:val="ListBullet"/>
              <w:rPr>
                <w:lang w:val="en-NZ"/>
              </w:rPr>
            </w:pPr>
            <w:r w:rsidRPr="00A72B1C">
              <w:t>recognising and adapting to cultural differences in the workplace, including modes of behaviour and interactions</w:t>
            </w:r>
          </w:p>
        </w:tc>
      </w:tr>
      <w:tr w:rsidTr="00735C6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72B1C">
            <w:pPr>
              <w:pStyle w:val="BodyText"/>
              <w:rPr>
                <w:lang w:val="en-NZ"/>
              </w:rPr>
            </w:pPr>
            <w:r w:rsidRPr="00A72B1C">
              <w:rPr>
                <w:rStyle w:val="SpecialBold"/>
              </w:rPr>
              <w:t>Resource implications</w:t>
            </w:r>
          </w:p>
        </w:tc>
        <w:tc>
          <w:tcPr>
            <w:tcW w:w="6804" w:type="dxa"/>
            <w:tcBorders>
              <w:top w:val="nil"/>
              <w:left w:val="nil"/>
              <w:bottom w:val="nil"/>
              <w:right w:val="nil"/>
            </w:tcBorders>
            <w:tcMar>
              <w:top w:w="0" w:type="dxa"/>
              <w:left w:w="62" w:type="dxa"/>
              <w:bottom w:w="0" w:type="dxa"/>
              <w:right w:w="62" w:type="dxa"/>
            </w:tcMar>
          </w:tcPr>
          <w:p w:rsidR="00000000" w:rsidP="00A72B1C">
            <w:pPr>
              <w:pStyle w:val="BodyText"/>
              <w:rPr>
                <w:lang w:val="en-NZ"/>
              </w:rPr>
            </w:pPr>
            <w:r w:rsidRPr="00A72B1C">
              <w:t>Access is required to real or approp</w:t>
            </w:r>
            <w:r w:rsidRPr="00A72B1C">
              <w:t>riately simulated situations, including work areas, materials and equipment, and to information on workplace practices and OHS practices.</w:t>
            </w:r>
          </w:p>
        </w:tc>
      </w:tr>
      <w:tr w:rsidTr="00735C6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72B1C">
            <w:pPr>
              <w:pStyle w:val="BodyText"/>
              <w:rPr>
                <w:lang w:val="en-NZ"/>
              </w:rPr>
            </w:pPr>
            <w:r w:rsidRPr="00A72B1C">
              <w:rPr>
                <w:rStyle w:val="SpecialBold"/>
              </w:rPr>
              <w:t>Context for assessment</w:t>
            </w:r>
          </w:p>
        </w:tc>
        <w:tc>
          <w:tcPr>
            <w:tcW w:w="6804" w:type="dxa"/>
            <w:tcBorders>
              <w:top w:val="nil"/>
              <w:left w:val="nil"/>
              <w:bottom w:val="nil"/>
              <w:right w:val="nil"/>
            </w:tcBorders>
            <w:tcMar>
              <w:top w:w="0" w:type="dxa"/>
              <w:left w:w="62" w:type="dxa"/>
              <w:bottom w:w="0" w:type="dxa"/>
              <w:right w:w="62" w:type="dxa"/>
            </w:tcMar>
          </w:tcPr>
          <w:p w:rsidR="00000000" w:rsidP="00A72B1C">
            <w:pPr>
              <w:pStyle w:val="BodyText"/>
              <w:rPr>
                <w:lang w:val="en-NZ"/>
              </w:rPr>
            </w:pPr>
            <w:r w:rsidRPr="00A72B1C">
              <w:t>Assessment may occur on the job or in an appropriately simulated environment.</w:t>
            </w:r>
          </w:p>
        </w:tc>
      </w:tr>
      <w:tr w:rsidTr="00735C6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72B1C">
            <w:pPr>
              <w:pStyle w:val="BodyText"/>
              <w:rPr>
                <w:lang w:val="en-NZ"/>
              </w:rPr>
            </w:pPr>
            <w:r w:rsidRPr="00A72B1C">
              <w:rPr>
                <w:rStyle w:val="SpecialBold"/>
              </w:rPr>
              <w:t>Interdependent assessment</w:t>
            </w:r>
          </w:p>
        </w:tc>
        <w:tc>
          <w:tcPr>
            <w:tcW w:w="6804" w:type="dxa"/>
            <w:tcBorders>
              <w:top w:val="nil"/>
              <w:left w:val="nil"/>
              <w:bottom w:val="nil"/>
              <w:right w:val="nil"/>
            </w:tcBorders>
            <w:tcMar>
              <w:top w:w="0" w:type="dxa"/>
              <w:left w:w="62" w:type="dxa"/>
              <w:bottom w:w="0" w:type="dxa"/>
              <w:right w:w="62" w:type="dxa"/>
            </w:tcMar>
          </w:tcPr>
          <w:p w:rsidR="00000000" w:rsidRPr="00A72B1C" w:rsidP="00A72B1C">
            <w:pPr>
              <w:pStyle w:val="BodyText"/>
            </w:pPr>
            <w:r w:rsidRPr="00A72B1C">
              <w:t>This unit may be assessed independently or in combination with other relevant units.</w:t>
            </w:r>
          </w:p>
        </w:tc>
      </w:tr>
    </w:tbl>
    <w:p w:rsidR="00000000" w:rsidRPr="00A72B1C" w:rsidP="00A72B1C">
      <w:pPr>
        <w:pStyle w:val="BodyText"/>
      </w:pPr>
    </w:p>
    <w:p w:rsidR="00000000" w:rsidRPr="00A72B1C" w:rsidP="00A72B1C">
      <w:pPr>
        <w:pStyle w:val="AllowPageBreak"/>
      </w:pPr>
    </w:p>
    <w:p w:rsidR="00000000" w:rsidRPr="00A72B1C" w:rsidP="00A72B1C">
      <w:pPr>
        <w:pStyle w:val="Heading1"/>
      </w:pPr>
      <w:bookmarkStart w:id="11" w:name="O_92893"/>
      <w:bookmarkEnd w:id="11"/>
      <w:r w:rsidRPr="00A72B1C">
        <w:t>Range Statement</w:t>
      </w:r>
    </w:p>
    <w:tbl>
      <w:tblPr>
        <w:tblW w:w="0" w:type="auto"/>
        <w:tblLayout w:type="fixed"/>
        <w:tblCellMar>
          <w:left w:w="62" w:type="dxa"/>
          <w:right w:w="62" w:type="dxa"/>
        </w:tblCellMar>
        <w:tblLook w:val="0000"/>
      </w:tblPr>
      <w:tblGrid>
        <w:gridCol w:w="2268"/>
        <w:gridCol w:w="6804"/>
      </w:tblGrid>
      <w:tr w:rsidTr="00735C6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A72B1C" w:rsidP="00A72B1C">
            <w:pPr>
              <w:pStyle w:val="BodyText"/>
            </w:pPr>
            <w:r w:rsidRPr="00A72B1C">
              <w:rPr>
                <w:rStyle w:val="SpecialBold"/>
              </w:rPr>
              <w:t>RANGE STATEMENT</w:t>
            </w:r>
          </w:p>
          <w:p w:rsidR="00000000" w:rsidP="00A72B1C">
            <w:pPr>
              <w:pStyle w:val="BodyText"/>
              <w:rPr>
                <w:lang w:val="en-NZ"/>
              </w:rPr>
            </w:pPr>
            <w:r w:rsidRPr="00A72B1C">
              <w:t>The Range Statement relates to the unit of competency as a whole. It allows for different work e</w:t>
            </w:r>
            <w:r w:rsidRPr="00A72B1C">
              <w:t>nvironments and situations that may affect performance. Bold italicised wording, if used in the Performance Criteria, is detailed below. Add any essential operating conditions that may be present with training and assessment depending on the work situation</w:t>
            </w:r>
            <w:r w:rsidRPr="00A72B1C">
              <w:t>, needs if the candidate, accessibility of the item, and local industry and regional contexts.</w:t>
            </w:r>
          </w:p>
        </w:tc>
      </w:tr>
      <w:tr w:rsidTr="00735C6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72B1C">
            <w:pPr>
              <w:pStyle w:val="BodyText"/>
              <w:rPr>
                <w:lang w:val="en-NZ"/>
              </w:rPr>
            </w:pPr>
            <w:r w:rsidRPr="00A72B1C">
              <w:t>Legislative/regulatory requirements</w:t>
            </w:r>
          </w:p>
        </w:tc>
        <w:tc>
          <w:tcPr>
            <w:tcW w:w="6804" w:type="dxa"/>
            <w:tcBorders>
              <w:top w:val="nil"/>
              <w:left w:val="nil"/>
              <w:bottom w:val="nil"/>
              <w:right w:val="nil"/>
            </w:tcBorders>
            <w:tcMar>
              <w:top w:w="0" w:type="dxa"/>
              <w:left w:w="62" w:type="dxa"/>
              <w:bottom w:w="0" w:type="dxa"/>
              <w:right w:w="62" w:type="dxa"/>
            </w:tcMar>
          </w:tcPr>
          <w:p w:rsidR="00000000" w:rsidP="00A72B1C">
            <w:pPr>
              <w:pStyle w:val="BodyText"/>
              <w:rPr>
                <w:lang w:val="en-NZ"/>
              </w:rPr>
            </w:pPr>
            <w:r w:rsidRPr="00A72B1C">
              <w:t>All work must comply with relevant Federal and State or Territory legislative or regulatory requirements.</w:t>
            </w:r>
          </w:p>
        </w:tc>
      </w:tr>
      <w:tr w:rsidTr="00735C6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72B1C">
            <w:pPr>
              <w:pStyle w:val="BodyText"/>
              <w:rPr>
                <w:lang w:val="en-NZ"/>
              </w:rPr>
            </w:pPr>
            <w:r w:rsidRPr="00A72B1C">
              <w:t>OHS practices</w:t>
            </w:r>
          </w:p>
        </w:tc>
        <w:tc>
          <w:tcPr>
            <w:tcW w:w="6804" w:type="dxa"/>
            <w:tcBorders>
              <w:top w:val="nil"/>
              <w:left w:val="nil"/>
              <w:bottom w:val="nil"/>
              <w:right w:val="nil"/>
            </w:tcBorders>
            <w:tcMar>
              <w:top w:w="0" w:type="dxa"/>
              <w:left w:w="62" w:type="dxa"/>
              <w:bottom w:w="0" w:type="dxa"/>
              <w:right w:w="62" w:type="dxa"/>
            </w:tcMar>
          </w:tcPr>
          <w:p w:rsidR="00000000" w:rsidRPr="00A72B1C" w:rsidP="00A72B1C">
            <w:pPr>
              <w:pStyle w:val="BodyText"/>
            </w:pPr>
            <w:r w:rsidRPr="00A72B1C">
              <w:t>OHS practices include hazard identification and control, risk assessment and implementation of risk reduction measures specific to the tasks described by this unit, and may relate to:</w:t>
            </w:r>
          </w:p>
          <w:p w:rsidR="00000000" w:rsidRPr="00A72B1C" w:rsidP="00A72B1C">
            <w:pPr>
              <w:pStyle w:val="ListBullet"/>
            </w:pPr>
            <w:r w:rsidRPr="00A72B1C">
              <w:t>manual handling techniques</w:t>
            </w:r>
          </w:p>
          <w:p w:rsidR="00000000" w:rsidRPr="00A72B1C" w:rsidP="00A72B1C">
            <w:pPr>
              <w:pStyle w:val="ListBullet"/>
            </w:pPr>
            <w:r w:rsidRPr="00A72B1C">
              <w:t>standard operating procedures</w:t>
            </w:r>
          </w:p>
          <w:p w:rsidR="00000000" w:rsidRPr="00A72B1C" w:rsidP="00A72B1C">
            <w:pPr>
              <w:pStyle w:val="ListBullet"/>
            </w:pPr>
            <w:r w:rsidRPr="00A72B1C">
              <w:t>personal prote</w:t>
            </w:r>
            <w:r w:rsidRPr="00A72B1C">
              <w:t>ctive equipment</w:t>
            </w:r>
          </w:p>
          <w:p w:rsidR="00000000" w:rsidRPr="00A72B1C" w:rsidP="00A72B1C">
            <w:pPr>
              <w:pStyle w:val="ListBullet"/>
            </w:pPr>
            <w:r w:rsidRPr="00A72B1C">
              <w:t>safe materials handling</w:t>
            </w:r>
          </w:p>
          <w:p w:rsidR="00000000" w:rsidRPr="00A72B1C" w:rsidP="00A72B1C">
            <w:pPr>
              <w:pStyle w:val="ListBullet"/>
            </w:pPr>
            <w:r w:rsidRPr="00A72B1C">
              <w:t>taking of rest breaks</w:t>
            </w:r>
          </w:p>
          <w:p w:rsidR="00000000" w:rsidRPr="00A72B1C" w:rsidP="00A72B1C">
            <w:pPr>
              <w:pStyle w:val="ListBullet"/>
            </w:pPr>
            <w:r w:rsidRPr="00A72B1C">
              <w:t>ergonomic arrangement of workplaces</w:t>
            </w:r>
          </w:p>
          <w:p w:rsidR="00000000" w:rsidRPr="00A72B1C" w:rsidP="00A72B1C">
            <w:pPr>
              <w:pStyle w:val="ListBullet"/>
            </w:pPr>
            <w:r w:rsidRPr="00A72B1C">
              <w:t>following marked walkways</w:t>
            </w:r>
          </w:p>
          <w:p w:rsidR="00000000" w:rsidRPr="00A72B1C" w:rsidP="00A72B1C">
            <w:pPr>
              <w:pStyle w:val="ListBullet"/>
            </w:pPr>
            <w:r w:rsidRPr="00A72B1C">
              <w:t>safe storage of equipment</w:t>
            </w:r>
          </w:p>
          <w:p w:rsidR="00000000" w:rsidRPr="00A72B1C" w:rsidP="00A72B1C">
            <w:pPr>
              <w:pStyle w:val="ListBullet"/>
            </w:pPr>
            <w:r w:rsidRPr="00A72B1C">
              <w:t>housekeeping</w:t>
            </w:r>
          </w:p>
          <w:p w:rsidR="00000000" w:rsidRPr="00A72B1C" w:rsidP="00A72B1C">
            <w:pPr>
              <w:pStyle w:val="ListBullet"/>
            </w:pPr>
            <w:r w:rsidRPr="00A72B1C">
              <w:t>reporting accidents and incidents</w:t>
            </w:r>
          </w:p>
          <w:p w:rsidR="00000000" w:rsidP="00A72B1C">
            <w:pPr>
              <w:pStyle w:val="ListBullet"/>
              <w:rPr>
                <w:lang w:val="en-NZ"/>
              </w:rPr>
            </w:pPr>
            <w:r w:rsidRPr="00A72B1C">
              <w:t>environmental practices</w:t>
            </w:r>
          </w:p>
        </w:tc>
      </w:tr>
      <w:tr w:rsidTr="00735C6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72B1C">
            <w:pPr>
              <w:pStyle w:val="BodyText"/>
              <w:rPr>
                <w:lang w:val="en-NZ"/>
              </w:rPr>
            </w:pPr>
            <w:r w:rsidRPr="00A72B1C">
              <w:t>Pressing equipment may include:</w:t>
            </w:r>
          </w:p>
        </w:tc>
        <w:tc>
          <w:tcPr>
            <w:tcW w:w="6804" w:type="dxa"/>
            <w:tcBorders>
              <w:top w:val="nil"/>
              <w:left w:val="nil"/>
              <w:bottom w:val="nil"/>
              <w:right w:val="nil"/>
            </w:tcBorders>
            <w:tcMar>
              <w:top w:w="0" w:type="dxa"/>
              <w:left w:w="62" w:type="dxa"/>
              <w:bottom w:w="0" w:type="dxa"/>
              <w:right w:w="62" w:type="dxa"/>
            </w:tcMar>
          </w:tcPr>
          <w:p w:rsidR="00000000" w:rsidRPr="00A72B1C" w:rsidP="00A72B1C">
            <w:pPr>
              <w:pStyle w:val="ListBullet"/>
            </w:pPr>
            <w:r w:rsidRPr="00A72B1C">
              <w:t>irons</w:t>
            </w:r>
          </w:p>
          <w:p w:rsidR="00000000" w:rsidRPr="00A72B1C" w:rsidP="00A72B1C">
            <w:pPr>
              <w:pStyle w:val="ListBullet"/>
            </w:pPr>
            <w:r w:rsidRPr="00A72B1C">
              <w:t>presses</w:t>
            </w:r>
          </w:p>
          <w:p w:rsidR="00000000" w:rsidRPr="00A72B1C" w:rsidP="00A72B1C">
            <w:pPr>
              <w:pStyle w:val="ListBullet"/>
            </w:pPr>
            <w:r w:rsidRPr="00A72B1C">
              <w:t>industrial steam irons</w:t>
            </w:r>
          </w:p>
          <w:p w:rsidR="00000000" w:rsidRPr="00A72B1C" w:rsidP="00A72B1C">
            <w:pPr>
              <w:pStyle w:val="ListBullet"/>
            </w:pPr>
            <w:r w:rsidRPr="00A72B1C">
              <w:t>suction boards</w:t>
            </w:r>
          </w:p>
          <w:p w:rsidR="00000000" w:rsidRPr="00A72B1C" w:rsidP="00A72B1C">
            <w:pPr>
              <w:pStyle w:val="ListBullet"/>
            </w:pPr>
            <w:r w:rsidRPr="00A72B1C">
              <w:t>sleeve board</w:t>
            </w:r>
          </w:p>
          <w:p w:rsidR="00000000" w:rsidRPr="00A72B1C" w:rsidP="00A72B1C">
            <w:pPr>
              <w:pStyle w:val="ListBullet"/>
            </w:pPr>
            <w:r w:rsidRPr="00A72B1C">
              <w:t>sleeve roll</w:t>
            </w:r>
          </w:p>
          <w:p w:rsidR="00000000" w:rsidRPr="00A72B1C" w:rsidP="00A72B1C">
            <w:pPr>
              <w:pStyle w:val="ListBullet"/>
            </w:pPr>
            <w:r w:rsidRPr="00A72B1C">
              <w:t>tailor's ham</w:t>
            </w:r>
          </w:p>
          <w:p w:rsidR="00000000" w:rsidRPr="00A72B1C" w:rsidP="00A72B1C">
            <w:pPr>
              <w:pStyle w:val="ListBullet"/>
            </w:pPr>
            <w:r w:rsidRPr="00A72B1C">
              <w:t>tailor's mitt</w:t>
            </w:r>
          </w:p>
          <w:p w:rsidR="00000000" w:rsidP="00A72B1C">
            <w:pPr>
              <w:pStyle w:val="ListBullet"/>
              <w:rPr>
                <w:lang w:val="en-NZ"/>
              </w:rPr>
            </w:pPr>
            <w:r w:rsidRPr="00A72B1C">
              <w:t>velvet pin board</w:t>
            </w:r>
          </w:p>
        </w:tc>
      </w:tr>
      <w:tr w:rsidTr="00735C6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72B1C">
            <w:pPr>
              <w:pStyle w:val="BodyText"/>
              <w:rPr>
                <w:lang w:val="en-NZ"/>
              </w:rPr>
            </w:pPr>
            <w:r w:rsidRPr="00A72B1C">
              <w:t>Routine minor maintenance may include:</w:t>
            </w:r>
          </w:p>
        </w:tc>
        <w:tc>
          <w:tcPr>
            <w:tcW w:w="6804" w:type="dxa"/>
            <w:tcBorders>
              <w:top w:val="nil"/>
              <w:left w:val="nil"/>
              <w:bottom w:val="nil"/>
              <w:right w:val="nil"/>
            </w:tcBorders>
            <w:tcMar>
              <w:top w:w="0" w:type="dxa"/>
              <w:left w:w="62" w:type="dxa"/>
              <w:bottom w:w="0" w:type="dxa"/>
              <w:right w:w="62" w:type="dxa"/>
            </w:tcMar>
          </w:tcPr>
          <w:p w:rsidR="00000000" w:rsidRPr="00A72B1C" w:rsidP="00A72B1C">
            <w:pPr>
              <w:pStyle w:val="ListBullet"/>
            </w:pPr>
            <w:r w:rsidRPr="00A72B1C">
              <w:t>washing out or replacing cover and padding</w:t>
            </w:r>
          </w:p>
          <w:p w:rsidR="00000000" w:rsidRPr="00A72B1C" w:rsidP="00A72B1C">
            <w:pPr>
              <w:pStyle w:val="ListBullet"/>
            </w:pPr>
            <w:r w:rsidRPr="00A72B1C">
              <w:t>shaking out rubber mat</w:t>
            </w:r>
          </w:p>
          <w:p w:rsidR="00000000" w:rsidRPr="00A72B1C" w:rsidP="00A72B1C">
            <w:pPr>
              <w:pStyle w:val="ListBullet"/>
            </w:pPr>
            <w:r w:rsidRPr="00A72B1C">
              <w:t>brushing and air-blowing wir</w:t>
            </w:r>
            <w:r w:rsidRPr="00A72B1C">
              <w:t>e mesh</w:t>
            </w:r>
          </w:p>
          <w:p w:rsidR="00000000" w:rsidP="00A72B1C">
            <w:pPr>
              <w:pStyle w:val="ListBullet"/>
              <w:rPr>
                <w:lang w:val="en-NZ"/>
              </w:rPr>
            </w:pPr>
            <w:r w:rsidRPr="00A72B1C">
              <w:t>applying sole-cleaning compounds to hand irons</w:t>
            </w:r>
          </w:p>
        </w:tc>
      </w:tr>
      <w:tr w:rsidTr="00735C6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72B1C">
            <w:pPr>
              <w:pStyle w:val="BodyText"/>
              <w:rPr>
                <w:lang w:val="en-NZ"/>
              </w:rPr>
            </w:pPr>
            <w:r w:rsidRPr="00A72B1C">
              <w:t>Garment may include:</w:t>
            </w:r>
          </w:p>
        </w:tc>
        <w:tc>
          <w:tcPr>
            <w:tcW w:w="6804" w:type="dxa"/>
            <w:tcBorders>
              <w:top w:val="nil"/>
              <w:left w:val="nil"/>
              <w:bottom w:val="nil"/>
              <w:right w:val="nil"/>
            </w:tcBorders>
            <w:tcMar>
              <w:top w:w="0" w:type="dxa"/>
              <w:left w:w="62" w:type="dxa"/>
              <w:bottom w:w="0" w:type="dxa"/>
              <w:right w:w="62" w:type="dxa"/>
            </w:tcMar>
          </w:tcPr>
          <w:p w:rsidR="00000000" w:rsidRPr="00A72B1C" w:rsidP="00A72B1C">
            <w:pPr>
              <w:pStyle w:val="ListBullet"/>
            </w:pPr>
            <w:r w:rsidRPr="00A72B1C">
              <w:t>shirts</w:t>
            </w:r>
          </w:p>
          <w:p w:rsidR="00000000" w:rsidRPr="00A72B1C" w:rsidP="00A72B1C">
            <w:pPr>
              <w:pStyle w:val="ListBullet"/>
            </w:pPr>
            <w:r w:rsidRPr="00A72B1C">
              <w:t>trousers</w:t>
            </w:r>
          </w:p>
          <w:p w:rsidR="00000000" w:rsidRPr="00A72B1C" w:rsidP="00A72B1C">
            <w:pPr>
              <w:pStyle w:val="ListBullet"/>
            </w:pPr>
            <w:r w:rsidRPr="00A72B1C">
              <w:t>dresses</w:t>
            </w:r>
          </w:p>
          <w:p w:rsidR="00000000" w:rsidRPr="00A72B1C" w:rsidP="00A72B1C">
            <w:pPr>
              <w:pStyle w:val="ListBullet"/>
            </w:pPr>
            <w:r w:rsidRPr="00A72B1C">
              <w:t>skirts</w:t>
            </w:r>
          </w:p>
          <w:p w:rsidR="00000000" w:rsidRPr="00A72B1C" w:rsidP="00A72B1C">
            <w:pPr>
              <w:pStyle w:val="ListBullet"/>
            </w:pPr>
            <w:r w:rsidRPr="00A72B1C">
              <w:t>tailored jackets</w:t>
            </w:r>
          </w:p>
          <w:p w:rsidR="00000000" w:rsidP="00A72B1C">
            <w:pPr>
              <w:pStyle w:val="ListBullet"/>
              <w:rPr>
                <w:lang w:val="en-NZ"/>
              </w:rPr>
            </w:pPr>
            <w:r w:rsidRPr="00A72B1C">
              <w:t>evening wear</w:t>
            </w:r>
          </w:p>
        </w:tc>
      </w:tr>
      <w:tr w:rsidTr="00735C6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72B1C">
            <w:pPr>
              <w:pStyle w:val="BodyText"/>
              <w:rPr>
                <w:lang w:val="en-NZ"/>
              </w:rPr>
            </w:pPr>
            <w:r w:rsidRPr="00A72B1C">
              <w:t>Reported and recorded</w:t>
            </w:r>
          </w:p>
        </w:tc>
        <w:tc>
          <w:tcPr>
            <w:tcW w:w="6804" w:type="dxa"/>
            <w:tcBorders>
              <w:top w:val="nil"/>
              <w:left w:val="nil"/>
              <w:bottom w:val="nil"/>
              <w:right w:val="nil"/>
            </w:tcBorders>
            <w:tcMar>
              <w:top w:w="0" w:type="dxa"/>
              <w:left w:w="62" w:type="dxa"/>
              <w:bottom w:w="0" w:type="dxa"/>
              <w:right w:w="62" w:type="dxa"/>
            </w:tcMar>
          </w:tcPr>
          <w:p w:rsidR="00000000" w:rsidRPr="00A72B1C" w:rsidP="00A72B1C">
            <w:pPr>
              <w:pStyle w:val="ListBullet"/>
            </w:pPr>
            <w:r w:rsidRPr="00A72B1C">
              <w:t xml:space="preserve">records may be written, or shown by the attachment of a ticket, and reports may </w:t>
            </w:r>
            <w:r w:rsidRPr="00A72B1C">
              <w:t>be written or verbal</w:t>
            </w:r>
          </w:p>
        </w:tc>
      </w:tr>
    </w:tbl>
    <w:p w:rsidR="00000000" w:rsidRPr="00A72B1C" w:rsidP="00A72B1C">
      <w:pPr>
        <w:pStyle w:val="BodyText"/>
      </w:pPr>
    </w:p>
    <w:p w:rsidR="00000000" w:rsidRPr="00A72B1C" w:rsidP="00A72B1C">
      <w:pPr>
        <w:pStyle w:val="AllowPageBreak"/>
      </w:pPr>
    </w:p>
    <w:p w:rsidR="00000000" w:rsidRPr="00A72B1C" w:rsidP="00A72B1C">
      <w:pPr>
        <w:pStyle w:val="Heading1"/>
      </w:pPr>
      <w:bookmarkStart w:id="12" w:name="O_92894"/>
      <w:bookmarkEnd w:id="12"/>
      <w:r w:rsidRPr="00A72B1C">
        <w:t>Unit Sector(s)</w:t>
      </w:r>
    </w:p>
    <w:tbl>
      <w:tblPr>
        <w:tblW w:w="0" w:type="auto"/>
        <w:tblLayout w:type="fixed"/>
        <w:tblCellMar>
          <w:left w:w="62" w:type="dxa"/>
          <w:right w:w="62" w:type="dxa"/>
        </w:tblCellMar>
        <w:tblLook w:val="0000"/>
      </w:tblPr>
      <w:tblGrid>
        <w:gridCol w:w="2268"/>
        <w:gridCol w:w="6804"/>
      </w:tblGrid>
      <w:tr w:rsidTr="00735C6D">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A72B1C">
            <w:pPr>
              <w:pStyle w:val="BodyText"/>
              <w:rPr>
                <w:lang w:val="en-NZ"/>
              </w:rPr>
            </w:pPr>
            <w:r w:rsidRPr="00A72B1C">
              <w:rPr>
                <w:rStyle w:val="SpecialBold"/>
              </w:rPr>
              <w:t>Sector</w:t>
            </w:r>
            <w:r w:rsidRPr="00A72B1C">
              <w:t xml:space="preserve"> </w:t>
            </w:r>
          </w:p>
        </w:tc>
        <w:tc>
          <w:tcPr>
            <w:tcW w:w="6804" w:type="dxa"/>
            <w:tcBorders>
              <w:top w:val="nil"/>
              <w:left w:val="nil"/>
              <w:bottom w:val="nil"/>
              <w:right w:val="nil"/>
            </w:tcBorders>
            <w:tcMar>
              <w:top w:w="0" w:type="dxa"/>
              <w:left w:w="62" w:type="dxa"/>
              <w:bottom w:w="0" w:type="dxa"/>
              <w:right w:w="62" w:type="dxa"/>
            </w:tcMar>
          </w:tcPr>
          <w:p w:rsidR="00000000" w:rsidRPr="00A72B1C" w:rsidP="00A72B1C">
            <w:pPr>
              <w:pStyle w:val="BodyText"/>
            </w:pPr>
            <w:r w:rsidRPr="00A72B1C">
              <w:t>Clothing Production</w:t>
            </w:r>
          </w:p>
        </w:tc>
      </w:tr>
    </w:tbl>
    <w:p w:rsidR="00000000" w:rsidRPr="00A72B1C" w:rsidP="00A72B1C">
      <w:pPr>
        <w:pStyle w:val="BodyText"/>
      </w:pPr>
    </w:p>
    <w:p w:rsidR="00000000" w:rsidRPr="00A72B1C" w:rsidP="00A72B1C"/>
    <w:sectPr w:rsidSect="00A72B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B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5C6D" w:rsidP="00735C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B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C6D" w:rsidP="00A72B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35C6D" w:rsidP="00A72B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35C6D" w:rsidP="00A72B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B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5C6D" w:rsidP="00735C6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B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C6D" w:rsidP="00A72B1C">
    <w:pPr>
      <w:pStyle w:val="Header"/>
      <w:framePr w:wrap="around"/>
    </w:pPr>
    <w:r>
      <w:fldChar w:fldCharType="begin"/>
    </w:r>
    <w:r>
      <w:instrText xml:space="preserve"> TITLE   \* MERGEFORMAT </w:instrText>
    </w:r>
    <w:r>
      <w:fldChar w:fldCharType="separate"/>
    </w:r>
    <w:r>
      <w:t>LMTCL3004B Press whole garments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35C6D" w:rsidP="00A72B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E67B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428D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B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72B1C"/>
    <w:pPr>
      <w:spacing w:before="360" w:after="60"/>
      <w:outlineLvl w:val="0"/>
    </w:pPr>
    <w:rPr>
      <w:sz w:val="32"/>
    </w:rPr>
  </w:style>
  <w:style w:type="paragraph" w:styleId="Heading2">
    <w:name w:val="heading 2"/>
    <w:basedOn w:val="HeadingBase"/>
    <w:next w:val="BodyText"/>
    <w:link w:val="Heading2Char"/>
    <w:qFormat/>
    <w:rsid w:val="00A72B1C"/>
    <w:pPr>
      <w:keepLines/>
      <w:spacing w:before="240" w:after="120"/>
      <w:outlineLvl w:val="1"/>
    </w:pPr>
    <w:rPr>
      <w:sz w:val="28"/>
      <w:szCs w:val="40"/>
    </w:rPr>
  </w:style>
  <w:style w:type="paragraph" w:styleId="Heading3">
    <w:name w:val="heading 3"/>
    <w:basedOn w:val="HeadingBase"/>
    <w:next w:val="BodyText"/>
    <w:link w:val="Heading3Char"/>
    <w:qFormat/>
    <w:rsid w:val="00A72B1C"/>
    <w:pPr>
      <w:spacing w:before="180" w:after="120"/>
      <w:outlineLvl w:val="2"/>
    </w:pPr>
    <w:rPr>
      <w:spacing w:val="-10"/>
      <w:kern w:val="32"/>
    </w:rPr>
  </w:style>
  <w:style w:type="paragraph" w:styleId="Heading4">
    <w:name w:val="heading 4"/>
    <w:basedOn w:val="HeadingBase"/>
    <w:next w:val="BodyText"/>
    <w:link w:val="Heading4Char"/>
    <w:qFormat/>
    <w:rsid w:val="00A72B1C"/>
    <w:pPr>
      <w:spacing w:before="160" w:after="120"/>
      <w:outlineLvl w:val="3"/>
    </w:pPr>
    <w:rPr>
      <w:sz w:val="22"/>
    </w:rPr>
  </w:style>
  <w:style w:type="paragraph" w:styleId="Heading5">
    <w:name w:val="heading 5"/>
    <w:basedOn w:val="HeadingBase"/>
    <w:next w:val="Normal"/>
    <w:link w:val="Heading5Char"/>
    <w:qFormat/>
    <w:rsid w:val="00A72B1C"/>
    <w:pPr>
      <w:spacing w:before="80"/>
      <w:outlineLvl w:val="4"/>
    </w:pPr>
    <w:rPr>
      <w:color w:val="918585"/>
      <w:sz w:val="20"/>
    </w:rPr>
  </w:style>
  <w:style w:type="paragraph" w:styleId="Heading6">
    <w:name w:val="heading 6"/>
    <w:basedOn w:val="HeadingBase"/>
    <w:next w:val="Normal"/>
    <w:link w:val="Heading6Char"/>
    <w:qFormat/>
    <w:rsid w:val="00A72B1C"/>
    <w:pPr>
      <w:spacing w:before="60"/>
      <w:outlineLvl w:val="5"/>
    </w:pPr>
    <w:rPr>
      <w:color w:val="918585"/>
      <w:sz w:val="20"/>
    </w:rPr>
  </w:style>
  <w:style w:type="paragraph" w:styleId="Heading7">
    <w:name w:val="heading 7"/>
    <w:basedOn w:val="Normal"/>
    <w:next w:val="Normal"/>
    <w:link w:val="Heading7Char"/>
    <w:qFormat/>
    <w:rsid w:val="00A72B1C"/>
    <w:pPr>
      <w:ind w:left="720"/>
      <w:outlineLvl w:val="6"/>
    </w:pPr>
    <w:rPr>
      <w:i/>
    </w:rPr>
  </w:style>
  <w:style w:type="paragraph" w:styleId="Heading8">
    <w:name w:val="heading 8"/>
    <w:basedOn w:val="Normal"/>
    <w:next w:val="Normal"/>
    <w:link w:val="Heading8Char"/>
    <w:qFormat/>
    <w:rsid w:val="00A72B1C"/>
    <w:pPr>
      <w:ind w:left="720"/>
      <w:outlineLvl w:val="7"/>
    </w:pPr>
    <w:rPr>
      <w:i/>
    </w:rPr>
  </w:style>
  <w:style w:type="paragraph" w:styleId="Heading9">
    <w:name w:val="heading 9"/>
    <w:basedOn w:val="Normal"/>
    <w:next w:val="Normal"/>
    <w:link w:val="Heading9Char"/>
    <w:qFormat/>
    <w:rsid w:val="00A72B1C"/>
    <w:pPr>
      <w:ind w:left="720"/>
      <w:outlineLvl w:val="8"/>
    </w:pPr>
    <w:rPr>
      <w:i/>
    </w:rPr>
  </w:style>
  <w:style w:type="character" w:default="1" w:styleId="DefaultParagraphFont">
    <w:name w:val="Default Paragraph Font"/>
    <w:uiPriority w:val="1"/>
    <w:unhideWhenUsed/>
    <w:rsid w:val="00A72B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2B1C"/>
  </w:style>
  <w:style w:type="character" w:customStyle="1" w:styleId="Heading1Char">
    <w:name w:val="Heading 1 Char"/>
    <w:basedOn w:val="DefaultParagraphFont"/>
    <w:link w:val="Heading1"/>
    <w:rsid w:val="00A72B1C"/>
    <w:rPr>
      <w:rFonts w:ascii="Times New Roman" w:eastAsia="Times New Roman" w:hAnsi="Times New Roman" w:cs="Times New Roman"/>
      <w:b/>
      <w:sz w:val="32"/>
      <w:szCs w:val="20"/>
      <w:lang w:eastAsia="en-US"/>
    </w:rPr>
  </w:style>
  <w:style w:type="paragraph" w:styleId="BodyText">
    <w:name w:val="Body Text"/>
    <w:basedOn w:val="Normal"/>
    <w:link w:val="BodyTextChar"/>
    <w:rsid w:val="00A72B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2B1C"/>
    <w:rPr>
      <w:rFonts w:ascii="Times New Roman" w:eastAsia="Times New Roman" w:hAnsi="Times New Roman" w:cs="Times New Roman"/>
      <w:sz w:val="24"/>
      <w:lang w:val="en-US" w:eastAsia="en-US"/>
    </w:rPr>
  </w:style>
  <w:style w:type="paragraph" w:styleId="Footer">
    <w:name w:val="footer"/>
    <w:basedOn w:val="Normal"/>
    <w:link w:val="FooterChar"/>
    <w:rsid w:val="00A72B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2B1C"/>
    <w:rPr>
      <w:rFonts w:ascii="Times New Roman" w:eastAsia="Times New Roman" w:hAnsi="Times New Roman" w:cs="Times New Roman"/>
      <w:sz w:val="16"/>
      <w:lang w:val="en-US" w:eastAsia="en-US"/>
    </w:rPr>
  </w:style>
  <w:style w:type="paragraph" w:styleId="List">
    <w:name w:val="List"/>
    <w:basedOn w:val="BodyText"/>
    <w:next w:val="BodyText"/>
    <w:rsid w:val="00A72B1C"/>
    <w:pPr>
      <w:tabs>
        <w:tab w:val="left" w:pos="340"/>
      </w:tabs>
      <w:spacing w:before="60" w:after="60"/>
      <w:ind w:left="340" w:hanging="340"/>
    </w:pPr>
  </w:style>
  <w:style w:type="paragraph" w:styleId="ListBullet">
    <w:name w:val="List Bullet"/>
    <w:basedOn w:val="List"/>
    <w:rsid w:val="00A72B1C"/>
    <w:pPr>
      <w:numPr>
        <w:numId w:val="12"/>
      </w:numPr>
      <w:tabs>
        <w:tab w:val="clear" w:pos="340"/>
      </w:tabs>
      <w:spacing w:before="40" w:after="40"/>
    </w:pPr>
  </w:style>
  <w:style w:type="character" w:customStyle="1" w:styleId="SpecialBold">
    <w:name w:val="Special Bold"/>
    <w:basedOn w:val="DefaultParagraphFont"/>
    <w:rsid w:val="00A72B1C"/>
    <w:rPr>
      <w:b/>
      <w:spacing w:val="0"/>
    </w:rPr>
  </w:style>
  <w:style w:type="paragraph" w:styleId="Header">
    <w:name w:val="header"/>
    <w:basedOn w:val="Normal"/>
    <w:link w:val="HeaderChar"/>
    <w:rsid w:val="00A72B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2B1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72B1C"/>
    <w:pPr>
      <w:spacing w:before="240" w:after="120"/>
      <w:outlineLvl w:val="0"/>
    </w:pPr>
    <w:rPr>
      <w:rFonts w:ascii="Times New Roman" w:hAnsi="Times New Roman"/>
      <w:b/>
      <w:sz w:val="28"/>
    </w:rPr>
  </w:style>
  <w:style w:type="paragraph" w:customStyle="1" w:styleId="AllowPageBreak">
    <w:name w:val="AllowPageBreak"/>
    <w:rsid w:val="00A72B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72B1C"/>
    <w:rPr>
      <w:b/>
      <w:i/>
      <w:u w:val="none"/>
    </w:rPr>
  </w:style>
  <w:style w:type="character" w:customStyle="1" w:styleId="Heading2Char">
    <w:name w:val="Heading 2 Char"/>
    <w:basedOn w:val="DefaultParagraphFont"/>
    <w:link w:val="Heading2"/>
    <w:rsid w:val="00A72B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2B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2B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2B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2B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2B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72B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72B1C"/>
    <w:rPr>
      <w:rFonts w:ascii="Courier New" w:eastAsia="Times New Roman" w:hAnsi="Courier New" w:cs="Times New Roman"/>
      <w:i/>
      <w:szCs w:val="20"/>
      <w:lang w:val="en-US" w:eastAsia="en-US"/>
    </w:rPr>
  </w:style>
  <w:style w:type="paragraph" w:customStyle="1" w:styleId="HeadingBase">
    <w:name w:val="Heading Base"/>
    <w:rsid w:val="00A72B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2B1C"/>
    <w:pPr>
      <w:tabs>
        <w:tab w:val="right" w:leader="dot" w:pos="9072"/>
      </w:tabs>
      <w:ind w:left="567"/>
    </w:pPr>
    <w:rPr>
      <w:szCs w:val="22"/>
    </w:rPr>
  </w:style>
  <w:style w:type="paragraph" w:customStyle="1" w:styleId="TOCBase">
    <w:name w:val="TOC Base"/>
    <w:rsid w:val="00A72B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2B1C"/>
    <w:pPr>
      <w:tabs>
        <w:tab w:val="right" w:leader="dot" w:pos="9072"/>
      </w:tabs>
      <w:spacing w:before="40" w:after="40"/>
      <w:ind w:left="284"/>
    </w:pPr>
    <w:rPr>
      <w:rFonts w:ascii="Times New Roman" w:hAnsi="Times New Roman"/>
    </w:rPr>
  </w:style>
  <w:style w:type="paragraph" w:styleId="TOC1">
    <w:name w:val="toc 1"/>
    <w:basedOn w:val="TOCBase"/>
    <w:next w:val="Normal"/>
    <w:rsid w:val="00A72B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2B1C"/>
    <w:pPr>
      <w:spacing w:before="5040"/>
      <w:jc w:val="center"/>
    </w:pPr>
    <w:rPr>
      <w:sz w:val="48"/>
      <w:szCs w:val="72"/>
      <w:lang w:val="en-US"/>
    </w:rPr>
  </w:style>
  <w:style w:type="character" w:customStyle="1" w:styleId="TitleChar">
    <w:name w:val="Title Char"/>
    <w:basedOn w:val="DefaultParagraphFont"/>
    <w:link w:val="Title"/>
    <w:rsid w:val="00A72B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2B1C"/>
    <w:pPr>
      <w:tabs>
        <w:tab w:val="left" w:pos="3600"/>
        <w:tab w:val="left" w:pos="3958"/>
      </w:tabs>
    </w:pPr>
  </w:style>
  <w:style w:type="paragraph" w:customStyle="1" w:styleId="Note">
    <w:name w:val="Note"/>
    <w:basedOn w:val="BodyText"/>
    <w:rsid w:val="00A72B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2B1C"/>
    <w:pPr>
      <w:framePr w:wrap="auto" w:hAnchor="text" w:y="6049"/>
    </w:pPr>
    <w:rPr>
      <w:color w:val="000000"/>
      <w:sz w:val="40"/>
    </w:rPr>
  </w:style>
  <w:style w:type="paragraph" w:customStyle="1" w:styleId="TOCTitle">
    <w:name w:val="TOCTitle"/>
    <w:basedOn w:val="Heading1"/>
    <w:rsid w:val="00A72B1C"/>
    <w:pPr>
      <w:spacing w:after="240"/>
      <w:jc w:val="center"/>
      <w:outlineLvl w:val="9"/>
    </w:pPr>
    <w:rPr>
      <w:caps/>
    </w:rPr>
  </w:style>
  <w:style w:type="paragraph" w:customStyle="1" w:styleId="Version">
    <w:name w:val="Version"/>
    <w:rsid w:val="00A72B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2B1C"/>
    <w:pPr>
      <w:numPr>
        <w:numId w:val="13"/>
      </w:numPr>
      <w:tabs>
        <w:tab w:val="clear" w:pos="680"/>
      </w:tabs>
    </w:pPr>
  </w:style>
  <w:style w:type="paragraph" w:styleId="Index1">
    <w:name w:val="index 1"/>
    <w:basedOn w:val="Normal"/>
    <w:next w:val="Normal"/>
    <w:semiHidden/>
    <w:rsid w:val="00A72B1C"/>
    <w:pPr>
      <w:keepNext w:val="0"/>
      <w:tabs>
        <w:tab w:val="right" w:pos="4176"/>
      </w:tabs>
      <w:ind w:left="198" w:hanging="198"/>
    </w:pPr>
    <w:rPr>
      <w:rFonts w:ascii="Garamond" w:hAnsi="Garamond"/>
    </w:rPr>
  </w:style>
  <w:style w:type="paragraph" w:styleId="IndexHeading">
    <w:name w:val="index heading"/>
    <w:basedOn w:val="Normal"/>
    <w:next w:val="Index1"/>
    <w:semiHidden/>
    <w:rsid w:val="00A72B1C"/>
    <w:pPr>
      <w:spacing w:before="120" w:after="120"/>
    </w:pPr>
    <w:rPr>
      <w:rFonts w:ascii="Arial" w:hAnsi="Arial"/>
      <w:b/>
      <w:color w:val="918585"/>
      <w:sz w:val="24"/>
    </w:rPr>
  </w:style>
  <w:style w:type="paragraph" w:customStyle="1" w:styleId="Chapter">
    <w:name w:val="Chapter"/>
    <w:basedOn w:val="Normal"/>
    <w:rsid w:val="00A72B1C"/>
    <w:pPr>
      <w:spacing w:before="240"/>
    </w:pPr>
    <w:rPr>
      <w:rFonts w:ascii="Times New Roman" w:hAnsi="Times New Roman"/>
      <w:smallCaps/>
      <w:spacing w:val="80"/>
      <w:sz w:val="28"/>
    </w:rPr>
  </w:style>
  <w:style w:type="paragraph" w:customStyle="1" w:styleId="InChapter">
    <w:name w:val="InChapter"/>
    <w:basedOn w:val="Heading3"/>
    <w:rsid w:val="00A72B1C"/>
    <w:pPr>
      <w:spacing w:after="240"/>
      <w:outlineLvl w:val="9"/>
    </w:pPr>
    <w:rPr>
      <w:noProof/>
    </w:rPr>
  </w:style>
  <w:style w:type="paragraph" w:styleId="Index2">
    <w:name w:val="index 2"/>
    <w:basedOn w:val="Normal"/>
    <w:next w:val="Normal"/>
    <w:semiHidden/>
    <w:rsid w:val="00A72B1C"/>
    <w:pPr>
      <w:tabs>
        <w:tab w:val="right" w:pos="4176"/>
      </w:tabs>
      <w:ind w:left="568" w:hanging="284"/>
    </w:pPr>
    <w:rPr>
      <w:rFonts w:ascii="Garamond" w:hAnsi="Garamond"/>
    </w:rPr>
  </w:style>
  <w:style w:type="paragraph" w:customStyle="1" w:styleId="Byline">
    <w:name w:val="Byline"/>
    <w:rsid w:val="00A72B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2B1C"/>
    <w:pPr>
      <w:tabs>
        <w:tab w:val="clear" w:pos="3600"/>
        <w:tab w:val="clear" w:pos="3958"/>
      </w:tabs>
      <w:jc w:val="right"/>
    </w:pPr>
  </w:style>
  <w:style w:type="character" w:styleId="Emphasis">
    <w:name w:val="Emphasis"/>
    <w:basedOn w:val="DefaultParagraphFont"/>
    <w:qFormat/>
    <w:rsid w:val="00A72B1C"/>
    <w:rPr>
      <w:i/>
    </w:rPr>
  </w:style>
  <w:style w:type="paragraph" w:styleId="Caption">
    <w:name w:val="caption"/>
    <w:basedOn w:val="BodyText"/>
    <w:next w:val="Normal"/>
    <w:qFormat/>
    <w:rsid w:val="00A72B1C"/>
    <w:pPr>
      <w:framePr w:w="2268" w:hSpace="181" w:vSpace="181" w:wrap="around" w:vAnchor="text" w:hAnchor="page" w:x="1135" w:y="285" w:anchorLock="1"/>
    </w:pPr>
    <w:rPr>
      <w:i/>
    </w:rPr>
  </w:style>
  <w:style w:type="paragraph" w:customStyle="1" w:styleId="MiniTOCTitle">
    <w:name w:val="MiniTOCTitle"/>
    <w:basedOn w:val="Heading4"/>
    <w:rsid w:val="00A72B1C"/>
    <w:pPr>
      <w:spacing w:before="240"/>
      <w:outlineLvl w:val="9"/>
    </w:pPr>
    <w:rPr>
      <w:noProof/>
      <w:sz w:val="24"/>
    </w:rPr>
  </w:style>
  <w:style w:type="paragraph" w:customStyle="1" w:styleId="MiniTOCItem">
    <w:name w:val="MiniTOCItem"/>
    <w:basedOn w:val="ListBullet"/>
    <w:rsid w:val="00A72B1C"/>
    <w:pPr>
      <w:numPr>
        <w:numId w:val="0"/>
      </w:numPr>
      <w:tabs>
        <w:tab w:val="right" w:leader="dot" w:pos="6521"/>
      </w:tabs>
      <w:spacing w:before="0" w:after="0"/>
    </w:pPr>
  </w:style>
  <w:style w:type="paragraph" w:customStyle="1" w:styleId="TOFTitle">
    <w:name w:val="TOFTitle"/>
    <w:basedOn w:val="TOCTitle"/>
    <w:rsid w:val="00A72B1C"/>
  </w:style>
  <w:style w:type="paragraph" w:styleId="TableofFigures">
    <w:name w:val="table of figures"/>
    <w:basedOn w:val="Normal"/>
    <w:next w:val="Normal"/>
    <w:semiHidden/>
    <w:rsid w:val="00A72B1C"/>
    <w:pPr>
      <w:tabs>
        <w:tab w:val="right" w:leader="dot" w:pos="9072"/>
      </w:tabs>
      <w:ind w:left="970" w:hanging="403"/>
    </w:pPr>
    <w:rPr>
      <w:rFonts w:ascii="Times New Roman" w:hAnsi="Times New Roman"/>
      <w:b/>
    </w:rPr>
  </w:style>
  <w:style w:type="paragraph" w:styleId="ListNumber">
    <w:name w:val="List Number"/>
    <w:basedOn w:val="List"/>
    <w:rsid w:val="00A72B1C"/>
    <w:pPr>
      <w:numPr>
        <w:numId w:val="10"/>
      </w:numPr>
    </w:pPr>
  </w:style>
  <w:style w:type="character" w:customStyle="1" w:styleId="WingdingSymbols">
    <w:name w:val="Wingding Symbols"/>
    <w:rsid w:val="00A72B1C"/>
    <w:rPr>
      <w:rFonts w:ascii="Wingdings" w:hAnsi="Wingdings"/>
    </w:rPr>
  </w:style>
  <w:style w:type="paragraph" w:customStyle="1" w:styleId="TableHeading">
    <w:name w:val="Table Heading"/>
    <w:basedOn w:val="HeadingBase"/>
    <w:rsid w:val="00A72B1C"/>
    <w:pPr>
      <w:keepLines/>
      <w:pBdr>
        <w:bottom w:val="single" w:sz="6" w:space="1" w:color="918585"/>
      </w:pBdr>
      <w:spacing w:before="240"/>
    </w:pPr>
  </w:style>
  <w:style w:type="character" w:customStyle="1" w:styleId="HotSpot">
    <w:name w:val="HotSpot"/>
    <w:rsid w:val="00A72B1C"/>
    <w:rPr>
      <w:color w:val="0033CC"/>
      <w:u w:val="none"/>
    </w:rPr>
  </w:style>
  <w:style w:type="paragraph" w:customStyle="1" w:styleId="BodyTextRight">
    <w:name w:val="Body Text Right"/>
    <w:basedOn w:val="BodyText"/>
    <w:rsid w:val="00A72B1C"/>
    <w:pPr>
      <w:spacing w:before="0" w:after="0"/>
      <w:jc w:val="right"/>
    </w:pPr>
  </w:style>
  <w:style w:type="paragraph" w:styleId="Index3">
    <w:name w:val="index 3"/>
    <w:basedOn w:val="ListNumber2"/>
    <w:next w:val="Normal"/>
    <w:semiHidden/>
    <w:rsid w:val="00A72B1C"/>
    <w:pPr>
      <w:numPr>
        <w:numId w:val="0"/>
      </w:numPr>
      <w:tabs>
        <w:tab w:val="right" w:leader="dot" w:pos="4176"/>
      </w:tabs>
    </w:pPr>
  </w:style>
  <w:style w:type="paragraph" w:styleId="ListNumber2">
    <w:name w:val="List Number 2"/>
    <w:basedOn w:val="List2"/>
    <w:rsid w:val="00A72B1C"/>
    <w:pPr>
      <w:numPr>
        <w:numId w:val="9"/>
      </w:numPr>
      <w:tabs>
        <w:tab w:val="clear" w:pos="1060"/>
      </w:tabs>
    </w:pPr>
  </w:style>
  <w:style w:type="paragraph" w:customStyle="1" w:styleId="MarginNote">
    <w:name w:val="Margin Note"/>
    <w:basedOn w:val="BodyText"/>
    <w:rsid w:val="00A72B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2B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2B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72B1C"/>
    <w:rPr>
      <w:sz w:val="32"/>
    </w:rPr>
  </w:style>
  <w:style w:type="paragraph" w:customStyle="1" w:styleId="HeadingProcedure">
    <w:name w:val="Heading Procedure"/>
    <w:basedOn w:val="HeadingBase"/>
    <w:next w:val="Normal"/>
    <w:rsid w:val="00A72B1C"/>
    <w:pPr>
      <w:tabs>
        <w:tab w:val="left" w:pos="0"/>
      </w:tabs>
      <w:spacing w:before="120" w:after="60"/>
    </w:pPr>
    <w:rPr>
      <w:i/>
      <w:color w:val="918585"/>
      <w:sz w:val="22"/>
    </w:rPr>
  </w:style>
  <w:style w:type="paragraph" w:customStyle="1" w:styleId="TableBodyText">
    <w:name w:val="Table Body Text"/>
    <w:basedOn w:val="BodyText"/>
    <w:rsid w:val="00A72B1C"/>
    <w:pPr>
      <w:spacing w:before="60" w:after="60"/>
    </w:pPr>
  </w:style>
  <w:style w:type="paragraph" w:styleId="ListContinue">
    <w:name w:val="List Continue"/>
    <w:basedOn w:val="List"/>
    <w:rsid w:val="00A72B1C"/>
    <w:pPr>
      <w:ind w:firstLine="0"/>
    </w:pPr>
  </w:style>
  <w:style w:type="paragraph" w:customStyle="1" w:styleId="ListNote">
    <w:name w:val="List Note"/>
    <w:basedOn w:val="List"/>
    <w:rsid w:val="00A72B1C"/>
    <w:pPr>
      <w:pBdr>
        <w:top w:val="single" w:sz="6" w:space="2" w:color="918585"/>
        <w:bottom w:val="single" w:sz="6" w:space="2" w:color="918585"/>
      </w:pBdr>
      <w:tabs>
        <w:tab w:val="left" w:pos="1021"/>
      </w:tabs>
      <w:ind w:firstLine="0"/>
    </w:pPr>
  </w:style>
  <w:style w:type="paragraph" w:customStyle="1" w:styleId="Warning">
    <w:name w:val="Warning"/>
    <w:basedOn w:val="BodyText"/>
    <w:rsid w:val="00A72B1C"/>
    <w:pPr>
      <w:shd w:val="clear" w:color="auto" w:fill="D9D9D9"/>
      <w:tabs>
        <w:tab w:val="left" w:pos="992"/>
      </w:tabs>
      <w:ind w:left="119" w:right="119"/>
    </w:pPr>
    <w:rPr>
      <w:sz w:val="20"/>
    </w:rPr>
  </w:style>
  <w:style w:type="paragraph" w:customStyle="1" w:styleId="MarginIcons">
    <w:name w:val="Margin Icons"/>
    <w:basedOn w:val="BodyText"/>
    <w:rsid w:val="00A72B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2B1C"/>
    <w:rPr>
      <w:rFonts w:ascii="Courier New" w:hAnsi="Courier New"/>
    </w:rPr>
  </w:style>
  <w:style w:type="paragraph" w:customStyle="1" w:styleId="NoteBullet">
    <w:name w:val="Note Bullet"/>
    <w:basedOn w:val="Note"/>
    <w:rsid w:val="00A72B1C"/>
    <w:pPr>
      <w:tabs>
        <w:tab w:val="clear" w:pos="680"/>
      </w:tabs>
      <w:spacing w:before="60" w:after="60"/>
    </w:pPr>
  </w:style>
  <w:style w:type="paragraph" w:customStyle="1" w:styleId="SubHeading2">
    <w:name w:val="SubHeading2"/>
    <w:basedOn w:val="HeadingBase"/>
    <w:rsid w:val="00A72B1C"/>
    <w:pPr>
      <w:spacing w:before="240" w:after="60"/>
    </w:pPr>
    <w:rPr>
      <w:sz w:val="20"/>
    </w:rPr>
  </w:style>
  <w:style w:type="paragraph" w:customStyle="1" w:styleId="SubHeading1">
    <w:name w:val="SubHeading1"/>
    <w:basedOn w:val="HeadingBase"/>
    <w:rsid w:val="00A72B1C"/>
    <w:pPr>
      <w:spacing w:before="240" w:after="60"/>
    </w:pPr>
    <w:rPr>
      <w:color w:val="918585"/>
      <w:sz w:val="22"/>
    </w:rPr>
  </w:style>
  <w:style w:type="paragraph" w:customStyle="1" w:styleId="SideHeading">
    <w:name w:val="Side Heading"/>
    <w:basedOn w:val="HeadingBase"/>
    <w:rsid w:val="00A72B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2B1C"/>
    <w:pPr>
      <w:tabs>
        <w:tab w:val="num" w:pos="360"/>
      </w:tabs>
    </w:pPr>
  </w:style>
  <w:style w:type="paragraph" w:styleId="PlainText">
    <w:name w:val="Plain Text"/>
    <w:basedOn w:val="Normal"/>
    <w:link w:val="PlainTextChar"/>
    <w:rsid w:val="00A72B1C"/>
    <w:rPr>
      <w:sz w:val="20"/>
    </w:rPr>
  </w:style>
  <w:style w:type="character" w:customStyle="1" w:styleId="PlainTextChar">
    <w:name w:val="Plain Text Char"/>
    <w:basedOn w:val="DefaultParagraphFont"/>
    <w:link w:val="PlainText"/>
    <w:rsid w:val="00A72B1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72B1C"/>
    <w:rPr>
      <w:b/>
      <w:smallCaps/>
    </w:rPr>
  </w:style>
  <w:style w:type="paragraph" w:customStyle="1" w:styleId="TableListNumber">
    <w:name w:val="Table List Number"/>
    <w:basedOn w:val="ListNumber"/>
    <w:rsid w:val="00A72B1C"/>
    <w:pPr>
      <w:numPr>
        <w:numId w:val="0"/>
      </w:numPr>
    </w:pPr>
  </w:style>
  <w:style w:type="paragraph" w:styleId="TOC4">
    <w:name w:val="toc 4"/>
    <w:basedOn w:val="TOCBase"/>
    <w:next w:val="Normal"/>
    <w:semiHidden/>
    <w:rsid w:val="00A72B1C"/>
    <w:pPr>
      <w:tabs>
        <w:tab w:val="right" w:leader="dot" w:pos="9071"/>
      </w:tabs>
      <w:ind w:left="1701"/>
    </w:pPr>
  </w:style>
  <w:style w:type="paragraph" w:customStyle="1" w:styleId="ListAlpha">
    <w:name w:val="List Alpha"/>
    <w:basedOn w:val="List"/>
    <w:rsid w:val="00A72B1C"/>
    <w:pPr>
      <w:numPr>
        <w:numId w:val="8"/>
      </w:numPr>
    </w:pPr>
  </w:style>
  <w:style w:type="paragraph" w:customStyle="1" w:styleId="ListAlpha2">
    <w:name w:val="List Alpha 2"/>
    <w:basedOn w:val="List2"/>
    <w:rsid w:val="00A72B1C"/>
    <w:pPr>
      <w:numPr>
        <w:numId w:val="7"/>
      </w:numPr>
    </w:pPr>
  </w:style>
  <w:style w:type="paragraph" w:styleId="List2">
    <w:name w:val="List 2"/>
    <w:basedOn w:val="BodyText"/>
    <w:rsid w:val="00A72B1C"/>
    <w:pPr>
      <w:tabs>
        <w:tab w:val="left" w:pos="680"/>
      </w:tabs>
      <w:spacing w:before="60" w:after="60"/>
      <w:ind w:left="680" w:hanging="340"/>
    </w:pPr>
  </w:style>
  <w:style w:type="paragraph" w:styleId="List3">
    <w:name w:val="List 3"/>
    <w:basedOn w:val="BodyText"/>
    <w:rsid w:val="00A72B1C"/>
    <w:pPr>
      <w:tabs>
        <w:tab w:val="left" w:pos="1021"/>
      </w:tabs>
      <w:spacing w:before="60" w:after="60"/>
      <w:ind w:left="1020" w:hanging="340"/>
    </w:pPr>
  </w:style>
  <w:style w:type="paragraph" w:styleId="List4">
    <w:name w:val="List 4"/>
    <w:basedOn w:val="BodyText"/>
    <w:rsid w:val="00A72B1C"/>
    <w:pPr>
      <w:tabs>
        <w:tab w:val="left" w:pos="1361"/>
      </w:tabs>
      <w:spacing w:before="60" w:after="60"/>
      <w:ind w:left="1361" w:hanging="340"/>
    </w:pPr>
  </w:style>
  <w:style w:type="paragraph" w:styleId="List5">
    <w:name w:val="List 5"/>
    <w:basedOn w:val="BodyText"/>
    <w:rsid w:val="00A72B1C"/>
    <w:pPr>
      <w:tabs>
        <w:tab w:val="left" w:pos="1701"/>
      </w:tabs>
      <w:spacing w:before="60" w:after="60"/>
      <w:ind w:left="1701" w:hanging="340"/>
    </w:pPr>
  </w:style>
  <w:style w:type="paragraph" w:styleId="ListBullet3">
    <w:name w:val="List Bullet 3"/>
    <w:basedOn w:val="List3"/>
    <w:rsid w:val="00A72B1C"/>
    <w:pPr>
      <w:numPr>
        <w:numId w:val="14"/>
      </w:numPr>
      <w:tabs>
        <w:tab w:val="clear" w:pos="1021"/>
      </w:tabs>
      <w:ind w:left="1037" w:hanging="357"/>
    </w:pPr>
  </w:style>
  <w:style w:type="paragraph" w:styleId="ListBullet4">
    <w:name w:val="List Bullet 4"/>
    <w:basedOn w:val="List4"/>
    <w:rsid w:val="00A72B1C"/>
    <w:pPr>
      <w:numPr>
        <w:numId w:val="2"/>
      </w:numPr>
    </w:pPr>
  </w:style>
  <w:style w:type="paragraph" w:styleId="ListBullet5">
    <w:name w:val="List Bullet 5"/>
    <w:basedOn w:val="List5"/>
    <w:rsid w:val="00A72B1C"/>
    <w:pPr>
      <w:numPr>
        <w:numId w:val="3"/>
      </w:numPr>
    </w:pPr>
  </w:style>
  <w:style w:type="paragraph" w:styleId="ListContinue2">
    <w:name w:val="List Continue 2"/>
    <w:basedOn w:val="List2"/>
    <w:rsid w:val="00A72B1C"/>
    <w:pPr>
      <w:ind w:firstLine="0"/>
    </w:pPr>
  </w:style>
  <w:style w:type="paragraph" w:styleId="ListContinue3">
    <w:name w:val="List Continue 3"/>
    <w:basedOn w:val="List3"/>
    <w:rsid w:val="00A72B1C"/>
    <w:pPr>
      <w:ind w:left="1021" w:firstLine="0"/>
    </w:pPr>
  </w:style>
  <w:style w:type="paragraph" w:styleId="ListContinue4">
    <w:name w:val="List Continue 4"/>
    <w:basedOn w:val="List4"/>
    <w:rsid w:val="00A72B1C"/>
    <w:pPr>
      <w:ind w:firstLine="0"/>
    </w:pPr>
  </w:style>
  <w:style w:type="paragraph" w:styleId="ListContinue5">
    <w:name w:val="List Continue 5"/>
    <w:basedOn w:val="List5"/>
    <w:rsid w:val="00A72B1C"/>
    <w:pPr>
      <w:ind w:firstLine="0"/>
    </w:pPr>
  </w:style>
  <w:style w:type="paragraph" w:styleId="ListNumber3">
    <w:name w:val="List Number 3"/>
    <w:basedOn w:val="List3"/>
    <w:rsid w:val="00A72B1C"/>
    <w:pPr>
      <w:numPr>
        <w:numId w:val="4"/>
      </w:numPr>
    </w:pPr>
  </w:style>
  <w:style w:type="paragraph" w:styleId="ListNumber4">
    <w:name w:val="List Number 4"/>
    <w:basedOn w:val="List4"/>
    <w:rsid w:val="00A72B1C"/>
    <w:pPr>
      <w:numPr>
        <w:numId w:val="5"/>
      </w:numPr>
    </w:pPr>
  </w:style>
  <w:style w:type="paragraph" w:styleId="ListNumber5">
    <w:name w:val="List Number 5"/>
    <w:basedOn w:val="List5"/>
    <w:rsid w:val="00A72B1C"/>
    <w:pPr>
      <w:numPr>
        <w:numId w:val="6"/>
      </w:numPr>
    </w:pPr>
  </w:style>
  <w:style w:type="paragraph" w:styleId="BlockText">
    <w:name w:val="Block Text"/>
    <w:basedOn w:val="Normal"/>
    <w:rsid w:val="00A72B1C"/>
    <w:pPr>
      <w:spacing w:after="120"/>
      <w:ind w:left="1440" w:right="1440"/>
    </w:pPr>
  </w:style>
  <w:style w:type="character" w:customStyle="1" w:styleId="Subscript">
    <w:name w:val="Subscript"/>
    <w:basedOn w:val="DefaultParagraphFont"/>
    <w:rsid w:val="00A72B1C"/>
    <w:rPr>
      <w:sz w:val="16"/>
      <w:vertAlign w:val="subscript"/>
    </w:rPr>
  </w:style>
  <w:style w:type="character" w:customStyle="1" w:styleId="Superscript">
    <w:name w:val="Superscript"/>
    <w:basedOn w:val="DefaultParagraphFont"/>
    <w:rsid w:val="00A72B1C"/>
    <w:rPr>
      <w:sz w:val="16"/>
      <w:vertAlign w:val="superscript"/>
    </w:rPr>
  </w:style>
  <w:style w:type="character" w:customStyle="1" w:styleId="Symbols">
    <w:name w:val="Symbols"/>
    <w:basedOn w:val="DefaultParagraphFont"/>
    <w:rsid w:val="00A72B1C"/>
    <w:rPr>
      <w:rFonts w:ascii="Symbol" w:hAnsi="Symbol"/>
    </w:rPr>
  </w:style>
  <w:style w:type="character" w:customStyle="1" w:styleId="MenuOptions">
    <w:name w:val="Menu Options"/>
    <w:basedOn w:val="DefaultParagraphFont"/>
    <w:rsid w:val="00A72B1C"/>
    <w:rPr>
      <w:rFonts w:ascii="Arial Narrow" w:hAnsi="Arial Narrow"/>
      <w:smallCaps/>
    </w:rPr>
  </w:style>
  <w:style w:type="character" w:customStyle="1" w:styleId="Buttons">
    <w:name w:val="Buttons"/>
    <w:basedOn w:val="DefaultParagraphFont"/>
    <w:rsid w:val="00A72B1C"/>
    <w:rPr>
      <w:b/>
    </w:rPr>
  </w:style>
  <w:style w:type="character" w:customStyle="1" w:styleId="Underlined">
    <w:name w:val="Underlined"/>
    <w:basedOn w:val="DefaultParagraphFont"/>
    <w:rsid w:val="00A72B1C"/>
    <w:rPr>
      <w:u w:val="single"/>
    </w:rPr>
  </w:style>
  <w:style w:type="paragraph" w:customStyle="1" w:styleId="TableBodyTextRight">
    <w:name w:val="Table Body Text Right"/>
    <w:basedOn w:val="TableBodyText"/>
    <w:rsid w:val="00A72B1C"/>
    <w:pPr>
      <w:widowControl w:val="0"/>
      <w:autoSpaceDE w:val="0"/>
      <w:autoSpaceDN w:val="0"/>
      <w:adjustRightInd w:val="0"/>
      <w:jc w:val="right"/>
    </w:pPr>
    <w:rPr>
      <w:rFonts w:cs="Arial"/>
      <w:szCs w:val="18"/>
    </w:rPr>
  </w:style>
  <w:style w:type="paragraph" w:customStyle="1" w:styleId="CopyrightText">
    <w:name w:val="Copyright Text"/>
    <w:basedOn w:val="BodyText"/>
    <w:rsid w:val="00A72B1C"/>
    <w:rPr>
      <w:sz w:val="18"/>
    </w:rPr>
  </w:style>
  <w:style w:type="paragraph" w:customStyle="1" w:styleId="BodySmallRight">
    <w:name w:val="Body Small Right"/>
    <w:basedOn w:val="BodyTextRight"/>
    <w:rsid w:val="00A72B1C"/>
    <w:rPr>
      <w:sz w:val="18"/>
      <w:szCs w:val="18"/>
    </w:rPr>
  </w:style>
  <w:style w:type="paragraph" w:customStyle="1" w:styleId="MarginEdition">
    <w:name w:val="Margin Edition"/>
    <w:basedOn w:val="MarginNote"/>
    <w:rsid w:val="00A72B1C"/>
    <w:pPr>
      <w:spacing w:before="0" w:after="0"/>
    </w:pPr>
    <w:rPr>
      <w:rFonts w:ascii="Times New Roman" w:hAnsi="Times New Roman"/>
      <w:color w:val="999999"/>
    </w:rPr>
  </w:style>
  <w:style w:type="paragraph" w:customStyle="1" w:styleId="Spacer">
    <w:name w:val="Spacer"/>
    <w:basedOn w:val="Normal"/>
    <w:rsid w:val="00A72B1C"/>
    <w:rPr>
      <w:sz w:val="2"/>
      <w:szCs w:val="2"/>
    </w:rPr>
  </w:style>
  <w:style w:type="character" w:customStyle="1" w:styleId="Small">
    <w:name w:val="Small"/>
    <w:basedOn w:val="DefaultParagraphFont"/>
    <w:rsid w:val="00A72B1C"/>
    <w:rPr>
      <w:sz w:val="16"/>
    </w:rPr>
  </w:style>
  <w:style w:type="paragraph" w:customStyle="1" w:styleId="WideTable">
    <w:name w:val="Wide Table"/>
    <w:basedOn w:val="Normal"/>
    <w:rsid w:val="00A72B1C"/>
    <w:pPr>
      <w:ind w:left="-1418"/>
    </w:pPr>
    <w:rPr>
      <w:sz w:val="2"/>
      <w:szCs w:val="2"/>
    </w:rPr>
  </w:style>
  <w:style w:type="character" w:styleId="PageNumber">
    <w:name w:val="page number"/>
    <w:basedOn w:val="DefaultParagraphFont"/>
    <w:rsid w:val="00A72B1C"/>
  </w:style>
  <w:style w:type="paragraph" w:styleId="Quote">
    <w:name w:val="Quote"/>
    <w:basedOn w:val="Heading1"/>
    <w:link w:val="QuoteChar"/>
    <w:qFormat/>
    <w:rsid w:val="00A72B1C"/>
    <w:rPr>
      <w:b w:val="0"/>
      <w:sz w:val="72"/>
      <w:szCs w:val="72"/>
      <w:lang w:val="en-NZ"/>
    </w:rPr>
  </w:style>
  <w:style w:type="character" w:customStyle="1" w:styleId="QuoteChar">
    <w:name w:val="Quote Char"/>
    <w:basedOn w:val="DefaultParagraphFont"/>
    <w:link w:val="Quote"/>
    <w:rsid w:val="00A72B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2B1C"/>
    <w:pPr>
      <w:pageBreakBefore/>
    </w:pPr>
  </w:style>
  <w:style w:type="paragraph" w:customStyle="1" w:styleId="Border">
    <w:name w:val="Border"/>
    <w:basedOn w:val="Normal"/>
    <w:qFormat/>
    <w:rsid w:val="00A72B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2B1C"/>
    <w:rPr>
      <w:b/>
      <w:bCs/>
      <w:i/>
      <w:iCs/>
      <w:color w:val="auto"/>
    </w:rPr>
  </w:style>
  <w:style w:type="paragraph" w:styleId="IntenseQuote">
    <w:name w:val="Intense Quote"/>
    <w:basedOn w:val="Normal"/>
    <w:next w:val="Normal"/>
    <w:link w:val="IntenseQuoteChar"/>
    <w:uiPriority w:val="30"/>
    <w:qFormat/>
    <w:rsid w:val="00A72B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2B1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72B1C"/>
    <w:rPr>
      <w:smallCaps/>
      <w:color w:val="auto"/>
      <w:u w:val="single"/>
    </w:rPr>
  </w:style>
  <w:style w:type="character" w:styleId="IntenseReference">
    <w:name w:val="Intense Reference"/>
    <w:basedOn w:val="DefaultParagraphFont"/>
    <w:uiPriority w:val="32"/>
    <w:qFormat/>
    <w:rsid w:val="00A72B1C"/>
    <w:rPr>
      <w:b/>
      <w:bCs/>
      <w:smallCaps/>
      <w:color w:val="auto"/>
      <w:spacing w:val="5"/>
      <w:u w:val="single"/>
    </w:rPr>
  </w:style>
  <w:style w:type="paragraph" w:customStyle="1" w:styleId="2ColumnHeading">
    <w:name w:val="2Column Heading"/>
    <w:basedOn w:val="BodyText"/>
    <w:qFormat/>
    <w:rsid w:val="00A72B1C"/>
    <w:pPr>
      <w:spacing w:after="60"/>
      <w:ind w:left="-2268"/>
    </w:pPr>
    <w:rPr>
      <w:b/>
    </w:rPr>
  </w:style>
  <w:style w:type="paragraph" w:customStyle="1" w:styleId="Heading1TOC">
    <w:name w:val="Heading1 TOC"/>
    <w:basedOn w:val="Normal"/>
    <w:qFormat/>
    <w:rsid w:val="00A72B1C"/>
    <w:pPr>
      <w:spacing w:before="240" w:after="120"/>
    </w:pPr>
    <w:rPr>
      <w:rFonts w:ascii="Times New Roman" w:hAnsi="Times New Roman"/>
      <w:b/>
      <w:sz w:val="32"/>
    </w:rPr>
  </w:style>
  <w:style w:type="paragraph" w:customStyle="1" w:styleId="Heading2TOC">
    <w:name w:val="Heading2 TOC"/>
    <w:basedOn w:val="Normal"/>
    <w:qFormat/>
    <w:rsid w:val="00A72B1C"/>
    <w:pPr>
      <w:spacing w:before="240" w:after="60"/>
    </w:pPr>
    <w:rPr>
      <w:rFonts w:ascii="Times New Roman" w:hAnsi="Times New Roman"/>
      <w:b/>
      <w:sz w:val="28"/>
    </w:rPr>
  </w:style>
  <w:style w:type="character" w:customStyle="1" w:styleId="Underline">
    <w:name w:val="Underline"/>
    <w:basedOn w:val="DefaultParagraphFont"/>
    <w:qFormat/>
    <w:rsid w:val="00A72B1C"/>
    <w:rPr>
      <w:u w:val="single"/>
    </w:rPr>
  </w:style>
  <w:style w:type="paragraph" w:styleId="BalloonText">
    <w:name w:val="Balloon Text"/>
    <w:basedOn w:val="Normal"/>
    <w:link w:val="BalloonTextChar"/>
    <w:rsid w:val="00A72B1C"/>
    <w:rPr>
      <w:rFonts w:ascii="Tahoma" w:hAnsi="Tahoma" w:cs="Tahoma"/>
      <w:sz w:val="16"/>
      <w:szCs w:val="16"/>
    </w:rPr>
  </w:style>
  <w:style w:type="character" w:customStyle="1" w:styleId="BalloonTextChar">
    <w:name w:val="Balloon Text Char"/>
    <w:basedOn w:val="DefaultParagraphFont"/>
    <w:link w:val="BalloonText"/>
    <w:rsid w:val="00A72B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72B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2B1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1006</Words>
  <Characters>6361</Characters>
  <Application>Microsoft Office Word</Application>
  <DocSecurity>0</DocSecurity>
  <Lines>225</Lines>
  <Paragraphs>144</Paragraphs>
  <ScaleCrop>false</ScaleCrop>
  <Company>Author-it Software Corporation Ltd.</Company>
  <LinksUpToDate>false</LinksUpToDate>
  <CharactersWithSpaces>7292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LMTCL3004B Press whole garments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2012-05-26T17:51:00Z</dcterms:created>
  <dcterms:modified xsi:type="dcterms:W3CDTF">2012-05-26T17:51:00Z</dcterms:modified>
</cp:coreProperties>
</file>