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31E" w:rsidP="0027331E">
      <w:pPr>
        <w:pStyle w:val="Title"/>
      </w:pPr>
      <w:r>
        <w:fldChar w:fldCharType="begin"/>
      </w:r>
      <w:r>
        <w:instrText xml:space="preserve"> TITLE   \* MERGEFORMAT </w:instrText>
      </w:r>
      <w:r>
        <w:fldChar w:fldCharType="separate"/>
      </w:r>
      <w:r>
        <w:t>LMTCL3001B Identify fabric performance and handling requirements</w:t>
      </w:r>
      <w:r>
        <w:fldChar w:fldCharType="end"/>
      </w:r>
    </w:p>
    <w:p w:rsidR="0027331E" w:rsidP="0027331E">
      <w:pPr>
        <w:pStyle w:val="Version"/>
        <w:sectPr w:rsidSect="007C7D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C7D61" w:rsidP="007C7D61">
      <w:pPr>
        <w:pStyle w:val="SuperHeading"/>
      </w:pPr>
      <w:r w:rsidRPr="007C7D61">
        <w:t xml:space="preserve">LMTCL3001B Identify fabric performance and handling requirements </w:t>
      </w:r>
    </w:p>
    <w:p w:rsidR="00000000" w:rsidRPr="007C7D61" w:rsidP="007C7D61">
      <w:pPr>
        <w:pStyle w:val="SuperHeading"/>
      </w:pPr>
    </w:p>
    <w:p w:rsidR="00000000" w:rsidRPr="007C7D61" w:rsidP="007C7D61">
      <w:pPr>
        <w:pStyle w:val="Heading1"/>
      </w:pPr>
      <w:bookmarkStart w:id="1" w:name="O_92847"/>
      <w:bookmarkEnd w:id="1"/>
      <w:r w:rsidRPr="007C7D61">
        <w:t>Modification History</w:t>
      </w:r>
    </w:p>
    <w:p w:rsidR="00000000" w:rsidRPr="007C7D61" w:rsidP="007C7D61">
      <w:pPr>
        <w:pStyle w:val="BodyText"/>
      </w:pPr>
      <w:r w:rsidRPr="007C7D61">
        <w:t>Not applicable.</w:t>
      </w:r>
    </w:p>
    <w:p w:rsidR="00000000" w:rsidRPr="007C7D61" w:rsidP="007C7D61">
      <w:pPr>
        <w:pStyle w:val="AllowPageBreak"/>
      </w:pPr>
    </w:p>
    <w:p w:rsidR="00000000" w:rsidRPr="007C7D61" w:rsidP="007C7D61">
      <w:pPr>
        <w:pStyle w:val="Heading1"/>
      </w:pPr>
      <w:bookmarkStart w:id="2" w:name="O_92848"/>
      <w:bookmarkEnd w:id="2"/>
      <w:r w:rsidRPr="007C7D61">
        <w:t>Unit Descriptor</w:t>
      </w:r>
    </w:p>
    <w:tbl>
      <w:tblPr>
        <w:tblW w:w="0" w:type="auto"/>
        <w:tblLayout w:type="fixed"/>
        <w:tblCellMar>
          <w:left w:w="62" w:type="dxa"/>
          <w:right w:w="62" w:type="dxa"/>
        </w:tblCellMar>
        <w:tblLook w:val="0000"/>
      </w:tblPr>
      <w:tblGrid>
        <w:gridCol w:w="2285"/>
        <w:gridCol w:w="6849"/>
      </w:tblGrid>
      <w:tr w:rsidTr="0027331E">
        <w:tblPrEx>
          <w:tblW w:w="0" w:type="auto"/>
          <w:tblLayout w:type="fixed"/>
          <w:tblCellMar>
            <w:left w:w="62" w:type="dxa"/>
            <w:right w:w="62" w:type="dxa"/>
          </w:tblCellMar>
          <w:tblLook w:val="0000"/>
        </w:tblPrEx>
        <w:trPr>
          <w:tblHeader/>
        </w:trPr>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rPr>
                <w:rStyle w:val="SpecialBold"/>
              </w:rPr>
              <w:t>Unit descriptor</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t>This unit covers the skills and knowledge required to identify fabric perfo</w:t>
            </w:r>
            <w:r w:rsidRPr="007C7D61">
              <w:t xml:space="preserve">rmance and handling requirements. </w:t>
            </w:r>
          </w:p>
        </w:tc>
      </w:tr>
    </w:tbl>
    <w:p w:rsidR="00000000" w:rsidRPr="007C7D61" w:rsidP="007C7D61">
      <w:pPr>
        <w:pStyle w:val="BodyText"/>
      </w:pPr>
    </w:p>
    <w:p w:rsidR="00000000" w:rsidRPr="007C7D61" w:rsidP="007C7D61">
      <w:pPr>
        <w:pStyle w:val="AllowPageBreak"/>
      </w:pPr>
    </w:p>
    <w:p w:rsidR="00000000" w:rsidRPr="007C7D61" w:rsidP="007C7D61">
      <w:pPr>
        <w:pStyle w:val="Heading1"/>
      </w:pPr>
      <w:bookmarkStart w:id="3" w:name="O_92849"/>
      <w:bookmarkEnd w:id="3"/>
      <w:r w:rsidRPr="007C7D61">
        <w:t>Application of the Unit</w:t>
      </w:r>
    </w:p>
    <w:tbl>
      <w:tblPr>
        <w:tblW w:w="0" w:type="auto"/>
        <w:tblLayout w:type="fixed"/>
        <w:tblCellMar>
          <w:left w:w="62" w:type="dxa"/>
          <w:right w:w="62" w:type="dxa"/>
        </w:tblCellMar>
        <w:tblLook w:val="0000"/>
      </w:tblPr>
      <w:tblGrid>
        <w:gridCol w:w="2285"/>
        <w:gridCol w:w="6849"/>
      </w:tblGrid>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rPr>
                <w:rStyle w:val="SpecialBold"/>
              </w:rPr>
              <w:t>Application of the Unit</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t xml:space="preserve">The unit applies to fabrics used to produce garments and accessories and includes skills and knowledge required to guide the use and handling </w:t>
            </w:r>
            <w:r w:rsidRPr="007C7D61">
              <w:t>of fabrics. It includes sourcing information from reference material and industry specialists as well as conducting simple tests to identify fabric types and properties. Identification methods and tests covered by this unit are those where the procedure ha</w:t>
            </w:r>
            <w:r w:rsidRPr="007C7D61">
              <w:t>s already been determined and the range of outcomes established.</w:t>
            </w:r>
          </w:p>
          <w:p w:rsidR="00000000" w:rsidRPr="007C7D61" w:rsidP="007C7D61">
            <w:pPr>
              <w:pStyle w:val="BodyText"/>
            </w:pPr>
            <w:r w:rsidRPr="007C7D61">
              <w:t>Work may be conducted in small to large scale enterprises and may involve individual and team activities.</w:t>
            </w:r>
          </w:p>
          <w:p w:rsidR="00000000" w:rsidRPr="007C7D61" w:rsidP="007C7D61">
            <w:pPr>
              <w:pStyle w:val="BodyText"/>
            </w:pPr>
            <w:r w:rsidRPr="007C7D61">
              <w:t>The application of this unit is according to OHS practices of the enterprise and work</w:t>
            </w:r>
            <w:r w:rsidRPr="007C7D61">
              <w:t>place practices, which may include:</w:t>
            </w:r>
          </w:p>
          <w:p w:rsidR="00000000" w:rsidRPr="007C7D61" w:rsidP="007C7D61">
            <w:pPr>
              <w:pStyle w:val="ListBullet"/>
            </w:pPr>
            <w:r w:rsidRPr="007C7D61">
              <w:t>requirements prescribed by legislation, awards, agreements and conditions of employment</w:t>
            </w:r>
          </w:p>
          <w:p w:rsidR="00000000" w:rsidRPr="007C7D61" w:rsidP="007C7D61">
            <w:pPr>
              <w:pStyle w:val="ListBullet"/>
            </w:pPr>
            <w:r w:rsidRPr="007C7D61">
              <w:t>standard operating procedures</w:t>
            </w:r>
          </w:p>
          <w:p w:rsidR="00000000" w:rsidRPr="007C7D61" w:rsidP="007C7D61">
            <w:pPr>
              <w:pStyle w:val="ListBullet"/>
            </w:pPr>
            <w:r w:rsidRPr="007C7D61">
              <w:t>work instructions</w:t>
            </w:r>
          </w:p>
          <w:p w:rsidR="00000000" w:rsidRPr="007C7D61" w:rsidP="007C7D61">
            <w:pPr>
              <w:pStyle w:val="ListBullet"/>
            </w:pPr>
            <w:r w:rsidRPr="007C7D61">
              <w:t>oral, written and visual communication</w:t>
            </w:r>
          </w:p>
          <w:p w:rsidR="00000000" w:rsidRPr="007C7D61" w:rsidP="007C7D61">
            <w:pPr>
              <w:pStyle w:val="ListBullet"/>
            </w:pPr>
            <w:r w:rsidRPr="007C7D61">
              <w:t xml:space="preserve">quality practices, including responsibility </w:t>
            </w:r>
            <w:r w:rsidRPr="007C7D61">
              <w:t>for maintenance of own work quality and contribution to quality improvement of team or section output</w:t>
            </w:r>
          </w:p>
          <w:p w:rsidR="00000000" w:rsidRPr="007C7D61" w:rsidP="007C7D61">
            <w:pPr>
              <w:pStyle w:val="ListBullet"/>
            </w:pPr>
            <w:r w:rsidRPr="007C7D61">
              <w:t>housekeeping</w:t>
            </w:r>
          </w:p>
          <w:p w:rsidR="00000000" w:rsidRPr="007C7D61" w:rsidP="007C7D61">
            <w:pPr>
              <w:pStyle w:val="ListBullet"/>
            </w:pPr>
            <w:r w:rsidRPr="007C7D61">
              <w:t>tasks related to environmental protection, waste disposal, pollution control, and recycling</w:t>
            </w:r>
          </w:p>
          <w:p w:rsidR="00000000" w:rsidRPr="007C7D61" w:rsidP="007C7D61">
            <w:pPr>
              <w:pStyle w:val="BodyText"/>
            </w:pPr>
            <w:r w:rsidRPr="007C7D61">
              <w:t>This unit requires the application of skills associated with problem solving to identify fabric properties and determine performance characteristics. Planning and organising skills are required to conduct performance tests and identify quality and handling</w:t>
            </w:r>
            <w:r w:rsidRPr="007C7D61">
              <w:t xml:space="preserve"> requirements. Learning and self management skills are required to apply knowledge of fabrics and communication skills are used to recognise and identify labelling requirements.</w:t>
            </w:r>
          </w:p>
        </w:tc>
      </w:tr>
    </w:tbl>
    <w:p w:rsidR="00000000" w:rsidRPr="007C7D61" w:rsidP="007C7D61">
      <w:pPr>
        <w:pStyle w:val="BodyText"/>
      </w:pPr>
    </w:p>
    <w:p w:rsidR="00000000" w:rsidRPr="007C7D61" w:rsidP="007C7D61">
      <w:pPr>
        <w:pStyle w:val="AllowPageBreak"/>
      </w:pPr>
    </w:p>
    <w:p w:rsidR="00000000" w:rsidRPr="007C7D61" w:rsidP="007C7D61">
      <w:pPr>
        <w:pStyle w:val="Heading1"/>
      </w:pPr>
      <w:bookmarkStart w:id="4" w:name="O_92850"/>
      <w:bookmarkEnd w:id="4"/>
      <w:r w:rsidRPr="007C7D61">
        <w:t>Licensing/Regulatory Information</w:t>
      </w:r>
    </w:p>
    <w:p w:rsidR="00000000" w:rsidRPr="007C7D61" w:rsidP="007C7D61">
      <w:pPr>
        <w:pStyle w:val="BodyText"/>
      </w:pPr>
      <w:r w:rsidRPr="007C7D61">
        <w:t>Not applicable.</w:t>
      </w:r>
    </w:p>
    <w:p w:rsidR="00000000" w:rsidRPr="007C7D61" w:rsidP="007C7D61">
      <w:pPr>
        <w:pStyle w:val="AllowPageBreak"/>
      </w:pPr>
    </w:p>
    <w:p w:rsidR="00000000" w:rsidRPr="007C7D61" w:rsidP="007C7D61">
      <w:pPr>
        <w:pStyle w:val="Heading1"/>
      </w:pPr>
      <w:bookmarkStart w:id="5" w:name="O_92852"/>
      <w:bookmarkEnd w:id="5"/>
      <w:r w:rsidRPr="007C7D61">
        <w:t>Pre-Requisites</w:t>
      </w:r>
    </w:p>
    <w:tbl>
      <w:tblPr>
        <w:tblW w:w="0" w:type="auto"/>
        <w:tblLayout w:type="fixed"/>
        <w:tblCellMar>
          <w:left w:w="62" w:type="dxa"/>
          <w:right w:w="62" w:type="dxa"/>
        </w:tblCellMar>
        <w:tblLook w:val="0000"/>
      </w:tblPr>
      <w:tblGrid>
        <w:gridCol w:w="2604"/>
        <w:gridCol w:w="6530"/>
      </w:tblGrid>
      <w:tr w:rsidTr="0027331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rPr>
                <w:rStyle w:val="SpecialBold"/>
              </w:rPr>
              <w:t>Prerequisites</w:t>
            </w:r>
            <w:r w:rsidRPr="007C7D61">
              <w:t xml:space="preserve"> </w:t>
            </w:r>
          </w:p>
        </w:tc>
        <w:tc>
          <w:tcPr>
            <w:tcW w:w="6530" w:type="dxa"/>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t>LMTCL2003B</w:t>
            </w:r>
          </w:p>
        </w:tc>
      </w:tr>
    </w:tbl>
    <w:p w:rsidR="00000000" w:rsidRPr="007C7D61" w:rsidP="007C7D61">
      <w:pPr>
        <w:pStyle w:val="BodyText"/>
      </w:pPr>
    </w:p>
    <w:p w:rsidR="00000000" w:rsidRPr="007C7D61" w:rsidP="007C7D61">
      <w:pPr>
        <w:pStyle w:val="AllowPageBreak"/>
      </w:pPr>
    </w:p>
    <w:p w:rsidR="00000000" w:rsidRPr="007C7D61" w:rsidP="007C7D61">
      <w:pPr>
        <w:pStyle w:val="Heading1"/>
      </w:pPr>
      <w:bookmarkStart w:id="6" w:name="O_92851"/>
      <w:bookmarkEnd w:id="6"/>
      <w:r w:rsidRPr="007C7D61">
        <w:t>Employability Skills Information</w:t>
      </w:r>
    </w:p>
    <w:tbl>
      <w:tblPr>
        <w:tblW w:w="0" w:type="auto"/>
        <w:tblLayout w:type="fixed"/>
        <w:tblCellMar>
          <w:left w:w="62" w:type="dxa"/>
          <w:right w:w="62" w:type="dxa"/>
        </w:tblCellMar>
        <w:tblLook w:val="0000"/>
      </w:tblPr>
      <w:tblGrid>
        <w:gridCol w:w="2285"/>
        <w:gridCol w:w="6849"/>
      </w:tblGrid>
      <w:tr w:rsidTr="0027331E">
        <w:tblPrEx>
          <w:tblW w:w="0" w:type="auto"/>
          <w:tblLayout w:type="fixed"/>
          <w:tblCellMar>
            <w:left w:w="62" w:type="dxa"/>
            <w:right w:w="62" w:type="dxa"/>
          </w:tblCellMar>
          <w:tblLook w:val="0000"/>
        </w:tblPrEx>
        <w:trPr>
          <w:tblHeader/>
        </w:trPr>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rPr>
                <w:rStyle w:val="SpecialBold"/>
              </w:rPr>
              <w:t>Employability Skills</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t>This unit contains employability skills.</w:t>
            </w:r>
          </w:p>
        </w:tc>
      </w:tr>
    </w:tbl>
    <w:p w:rsidR="00000000" w:rsidRPr="007C7D61" w:rsidP="007C7D61">
      <w:pPr>
        <w:pStyle w:val="BodyText"/>
      </w:pPr>
    </w:p>
    <w:p w:rsidR="00000000" w:rsidRPr="007C7D61" w:rsidP="007C7D61">
      <w:pPr>
        <w:pStyle w:val="AllowPageBreak"/>
      </w:pPr>
    </w:p>
    <w:p w:rsidR="00000000" w:rsidRPr="007C7D61" w:rsidP="007C7D61">
      <w:pPr>
        <w:pStyle w:val="Heading1"/>
      </w:pPr>
      <w:bookmarkStart w:id="7" w:name="O_92853"/>
      <w:bookmarkEnd w:id="7"/>
      <w:r w:rsidRPr="007C7D61">
        <w:t>Elements and Performance Criteria Pre-Content</w:t>
      </w:r>
    </w:p>
    <w:p w:rsidR="00000000" w:rsidRPr="007C7D61" w:rsidP="007C7D61">
      <w:pPr>
        <w:pStyle w:val="BodyText"/>
      </w:pPr>
      <w:r w:rsidRPr="007C7D61">
        <w:t>Not applicable.</w:t>
      </w:r>
    </w:p>
    <w:p w:rsidR="00000000" w:rsidRPr="007C7D61" w:rsidP="007C7D61">
      <w:pPr>
        <w:pStyle w:val="AllowPageBreak"/>
      </w:pPr>
    </w:p>
    <w:p w:rsidR="00000000" w:rsidRPr="007C7D61" w:rsidP="007C7D61">
      <w:pPr>
        <w:pStyle w:val="Heading1"/>
      </w:pPr>
      <w:bookmarkStart w:id="8" w:name="O_92854"/>
      <w:bookmarkEnd w:id="8"/>
      <w:r w:rsidRPr="007C7D61">
        <w:t>Elements and Performance Criteria</w:t>
      </w:r>
    </w:p>
    <w:tbl>
      <w:tblPr>
        <w:tblW w:w="0" w:type="auto"/>
        <w:tblLayout w:type="fixed"/>
        <w:tblCellMar>
          <w:left w:w="62" w:type="dxa"/>
          <w:right w:w="62" w:type="dxa"/>
        </w:tblCellMar>
        <w:tblLook w:val="0000"/>
      </w:tblPr>
      <w:tblGrid>
        <w:gridCol w:w="2285"/>
        <w:gridCol w:w="6849"/>
      </w:tblGrid>
      <w:tr w:rsidTr="0027331E">
        <w:tblPrEx>
          <w:tblW w:w="0" w:type="auto"/>
          <w:tblLayout w:type="fixed"/>
          <w:tblCellMar>
            <w:left w:w="62" w:type="dxa"/>
            <w:right w:w="62" w:type="dxa"/>
          </w:tblCellMar>
          <w:tblLook w:val="0000"/>
        </w:tblPrEx>
        <w:trPr>
          <w:tblHeader/>
        </w:trPr>
        <w:tc>
          <w:tcPr>
            <w:tcW w:w="2285" w:type="dxa"/>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rPr>
                <w:rStyle w:val="SpecialBold"/>
              </w:rPr>
              <w:t>ELEMENT</w:t>
            </w:r>
          </w:p>
        </w:tc>
        <w:tc>
          <w:tcPr>
            <w:tcW w:w="6849"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rPr>
                <w:rStyle w:val="SpecialBold"/>
              </w:rPr>
              <w:t>PERFORMANCE CRITERIA</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List"/>
              <w:rPr>
                <w:lang w:val="en-NZ"/>
              </w:rPr>
            </w:pPr>
            <w:r w:rsidRPr="007C7D61">
              <w:t>1</w:t>
            </w:r>
            <w:r w:rsidRPr="007C7D61">
              <w:tab/>
              <w:t>Identify fibres and fabrics</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List"/>
            </w:pPr>
            <w:r w:rsidRPr="007C7D61">
              <w:t>1.1</w:t>
            </w:r>
            <w:r w:rsidRPr="007C7D61">
              <w:tab/>
              <w:t xml:space="preserve">Appropriate </w:t>
            </w:r>
            <w:r w:rsidRPr="007C7D61">
              <w:rPr>
                <w:rStyle w:val="BoldandItalics"/>
              </w:rPr>
              <w:t>identification methods</w:t>
            </w:r>
            <w:r w:rsidRPr="007C7D61">
              <w:t xml:space="preserve"> are selected.</w:t>
            </w:r>
          </w:p>
          <w:p w:rsidR="00000000" w:rsidP="007C7D61">
            <w:pPr>
              <w:pStyle w:val="List"/>
              <w:rPr>
                <w:lang w:val="en-NZ"/>
              </w:rPr>
            </w:pPr>
            <w:r w:rsidRPr="007C7D61">
              <w:t>1.2</w:t>
            </w:r>
            <w:r w:rsidRPr="007C7D61">
              <w:tab/>
            </w:r>
            <w:r w:rsidRPr="007C7D61">
              <w:rPr>
                <w:rStyle w:val="BoldandItalics"/>
              </w:rPr>
              <w:t>Identification methods</w:t>
            </w:r>
            <w:r w:rsidRPr="007C7D61">
              <w:t xml:space="preserve"> are used to identify fabrics and component fibres.</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List"/>
              <w:rPr>
                <w:lang w:val="en-NZ"/>
              </w:rPr>
            </w:pPr>
            <w:r w:rsidRPr="007C7D61">
              <w:t>2</w:t>
            </w:r>
            <w:r w:rsidRPr="007C7D61">
              <w:tab/>
            </w:r>
            <w:r w:rsidRPr="007C7D61">
              <w:t>Identify fabric performance characteristics</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List"/>
            </w:pPr>
            <w:r w:rsidRPr="007C7D61">
              <w:t>2.1</w:t>
            </w:r>
            <w:r w:rsidRPr="007C7D61">
              <w:tab/>
              <w:t xml:space="preserve">Key </w:t>
            </w:r>
            <w:r w:rsidRPr="007C7D61">
              <w:rPr>
                <w:rStyle w:val="BoldandItalics"/>
              </w:rPr>
              <w:t>performance characteristics</w:t>
            </w:r>
            <w:r w:rsidRPr="007C7D61">
              <w:t xml:space="preserve"> of fabrics are identified and described.</w:t>
            </w:r>
          </w:p>
          <w:p w:rsidR="00000000" w:rsidRPr="007C7D61" w:rsidP="007C7D61">
            <w:pPr>
              <w:pStyle w:val="List"/>
            </w:pPr>
            <w:r w:rsidRPr="007C7D61">
              <w:t>2.2</w:t>
            </w:r>
            <w:r w:rsidRPr="007C7D61">
              <w:tab/>
            </w:r>
            <w:r w:rsidRPr="007C7D61">
              <w:rPr>
                <w:rStyle w:val="BoldandItalics"/>
              </w:rPr>
              <w:t>Performance</w:t>
            </w:r>
            <w:r w:rsidRPr="007C7D61">
              <w:t xml:space="preserve"> </w:t>
            </w:r>
            <w:r w:rsidRPr="007C7D61">
              <w:rPr>
                <w:rStyle w:val="BoldandItalics"/>
              </w:rPr>
              <w:t>testing</w:t>
            </w:r>
            <w:r w:rsidRPr="007C7D61">
              <w:t xml:space="preserve"> of fabrics is conducted.</w:t>
            </w:r>
          </w:p>
          <w:p w:rsidR="00000000" w:rsidRPr="007C7D61" w:rsidP="007C7D61">
            <w:pPr>
              <w:pStyle w:val="List"/>
            </w:pPr>
            <w:r w:rsidRPr="007C7D61">
              <w:t>2.3</w:t>
            </w:r>
            <w:r w:rsidRPr="007C7D61">
              <w:tab/>
              <w:t>Common problems and faults of fabrics are identified.</w:t>
            </w:r>
          </w:p>
          <w:p w:rsidR="00000000" w:rsidRPr="007C7D61" w:rsidP="007C7D61">
            <w:pPr>
              <w:pStyle w:val="List"/>
            </w:pPr>
            <w:r w:rsidRPr="007C7D61">
              <w:t>2.4</w:t>
            </w:r>
            <w:r w:rsidRPr="007C7D61">
              <w:tab/>
              <w:t>Fabric quality is identi</w:t>
            </w:r>
            <w:r w:rsidRPr="007C7D61">
              <w:t xml:space="preserve">fied using established </w:t>
            </w:r>
            <w:r w:rsidRPr="007C7D61">
              <w:rPr>
                <w:rStyle w:val="BoldandItalics"/>
              </w:rPr>
              <w:t>quality indicators</w:t>
            </w:r>
            <w:r w:rsidRPr="007C7D61">
              <w:t>.</w:t>
            </w:r>
          </w:p>
          <w:p w:rsidR="00000000" w:rsidP="007C7D61">
            <w:pPr>
              <w:pStyle w:val="List"/>
              <w:rPr>
                <w:lang w:val="en-NZ"/>
              </w:rPr>
            </w:pPr>
            <w:r w:rsidRPr="007C7D61">
              <w:t>2.5</w:t>
            </w:r>
            <w:r w:rsidRPr="007C7D61">
              <w:tab/>
              <w:t xml:space="preserve">Performance of fabric is tested according to </w:t>
            </w:r>
            <w:r w:rsidRPr="007C7D61">
              <w:rPr>
                <w:rStyle w:val="BoldandItalics"/>
              </w:rPr>
              <w:t>OHS practices</w:t>
            </w:r>
            <w:r w:rsidRPr="007C7D61">
              <w:t>.</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List"/>
              <w:rPr>
                <w:lang w:val="en-NZ"/>
              </w:rPr>
            </w:pPr>
            <w:r w:rsidRPr="007C7D61">
              <w:t>3</w:t>
            </w:r>
            <w:r w:rsidRPr="007C7D61">
              <w:tab/>
              <w:t>Identify fabric handling requirements</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List"/>
            </w:pPr>
            <w:r w:rsidRPr="007C7D61">
              <w:t>3.1</w:t>
            </w:r>
            <w:r w:rsidRPr="007C7D61">
              <w:tab/>
              <w:t>Performance characteristics are used to describe appropriate uses of fabrics.</w:t>
            </w:r>
          </w:p>
          <w:p w:rsidR="00000000" w:rsidRPr="007C7D61" w:rsidP="007C7D61">
            <w:pPr>
              <w:pStyle w:val="List"/>
            </w:pPr>
            <w:r w:rsidRPr="007C7D61">
              <w:t>3.2</w:t>
            </w:r>
            <w:r w:rsidRPr="007C7D61">
              <w:tab/>
              <w:t xml:space="preserve">Fibre and fabric </w:t>
            </w:r>
            <w:r w:rsidRPr="007C7D61">
              <w:rPr>
                <w:rStyle w:val="BoldandItalics"/>
              </w:rPr>
              <w:t>finis</w:t>
            </w:r>
            <w:r w:rsidRPr="007C7D61">
              <w:rPr>
                <w:rStyle w:val="BoldandItalics"/>
              </w:rPr>
              <w:t>hes</w:t>
            </w:r>
            <w:r w:rsidRPr="007C7D61">
              <w:t xml:space="preserve"> and implications for handling are identified.</w:t>
            </w:r>
          </w:p>
          <w:p w:rsidR="00000000" w:rsidRPr="007C7D61" w:rsidP="007C7D61">
            <w:pPr>
              <w:pStyle w:val="List"/>
            </w:pPr>
            <w:r w:rsidRPr="007C7D61">
              <w:t>3.3</w:t>
            </w:r>
            <w:r w:rsidRPr="007C7D61">
              <w:tab/>
              <w:t xml:space="preserve">Care requirements in </w:t>
            </w:r>
            <w:r w:rsidRPr="007C7D61">
              <w:rPr>
                <w:rStyle w:val="BoldandItalics"/>
              </w:rPr>
              <w:t>handling fabrics</w:t>
            </w:r>
            <w:r w:rsidRPr="007C7D61">
              <w:t xml:space="preserve"> are identified.</w:t>
            </w:r>
          </w:p>
          <w:p w:rsidR="00000000" w:rsidP="007C7D61">
            <w:pPr>
              <w:pStyle w:val="List"/>
              <w:rPr>
                <w:lang w:val="en-NZ"/>
              </w:rPr>
            </w:pPr>
            <w:r w:rsidRPr="007C7D61">
              <w:t>3.4</w:t>
            </w:r>
            <w:r w:rsidRPr="007C7D61">
              <w:tab/>
            </w:r>
            <w:r w:rsidRPr="007C7D61">
              <w:rPr>
                <w:rStyle w:val="BoldandItalics"/>
              </w:rPr>
              <w:t>Implications for</w:t>
            </w:r>
            <w:r w:rsidRPr="007C7D61">
              <w:t xml:space="preserve"> </w:t>
            </w:r>
            <w:r w:rsidRPr="007C7D61">
              <w:rPr>
                <w:rStyle w:val="BoldandItalics"/>
              </w:rPr>
              <w:t>production</w:t>
            </w:r>
            <w:r w:rsidRPr="007C7D61">
              <w:t xml:space="preserve"> are identified.</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List"/>
              <w:rPr>
                <w:lang w:val="en-NZ"/>
              </w:rPr>
            </w:pPr>
            <w:r w:rsidRPr="007C7D61">
              <w:t>4</w:t>
            </w:r>
            <w:r w:rsidRPr="007C7D61">
              <w:tab/>
              <w:t>Identify cleaning and labelling requirements</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List"/>
            </w:pPr>
            <w:r w:rsidRPr="007C7D61">
              <w:t>4.1</w:t>
            </w:r>
            <w:r w:rsidRPr="007C7D61">
              <w:tab/>
            </w:r>
            <w:r w:rsidRPr="007C7D61">
              <w:rPr>
                <w:rStyle w:val="BoldandItalics"/>
              </w:rPr>
              <w:t>Care and</w:t>
            </w:r>
            <w:r w:rsidRPr="007C7D61">
              <w:t xml:space="preserve"> </w:t>
            </w:r>
            <w:r w:rsidRPr="007C7D61">
              <w:rPr>
                <w:rStyle w:val="BoldandItalics"/>
              </w:rPr>
              <w:t>cleaning</w:t>
            </w:r>
            <w:r w:rsidRPr="007C7D61">
              <w:t xml:space="preserve"> requirements of fabrics are identified.</w:t>
            </w:r>
          </w:p>
          <w:p w:rsidR="00000000" w:rsidRPr="007C7D61" w:rsidP="007C7D61">
            <w:pPr>
              <w:pStyle w:val="List"/>
            </w:pPr>
            <w:r w:rsidRPr="007C7D61">
              <w:t>4.2</w:t>
            </w:r>
            <w:r w:rsidRPr="007C7D61">
              <w:tab/>
              <w:t>Labelling requirements are identified according to Australian Standards.</w:t>
            </w:r>
          </w:p>
        </w:tc>
      </w:tr>
    </w:tbl>
    <w:p w:rsidR="00000000" w:rsidRPr="007C7D61" w:rsidP="007C7D61">
      <w:pPr>
        <w:pStyle w:val="BodyText"/>
      </w:pPr>
    </w:p>
    <w:p w:rsidR="00000000" w:rsidRPr="007C7D61" w:rsidP="007C7D61">
      <w:pPr>
        <w:pStyle w:val="AllowPageBreak"/>
      </w:pPr>
    </w:p>
    <w:p w:rsidR="00000000" w:rsidRPr="007C7D61" w:rsidP="007C7D61">
      <w:pPr>
        <w:pStyle w:val="Heading1"/>
      </w:pPr>
      <w:bookmarkStart w:id="9" w:name="O_92855"/>
      <w:bookmarkEnd w:id="9"/>
      <w:r w:rsidRPr="007C7D61">
        <w:t>Required Skills and Knowledge</w:t>
      </w:r>
    </w:p>
    <w:tbl>
      <w:tblPr>
        <w:tblW w:w="0" w:type="auto"/>
        <w:tblLayout w:type="fixed"/>
        <w:tblCellMar>
          <w:left w:w="62" w:type="dxa"/>
          <w:right w:w="62" w:type="dxa"/>
        </w:tblCellMar>
        <w:tblLook w:val="0000"/>
      </w:tblPr>
      <w:tblGrid>
        <w:gridCol w:w="9134"/>
      </w:tblGrid>
      <w:tr w:rsidTr="0027331E">
        <w:tblPrEx>
          <w:tblW w:w="0" w:type="auto"/>
          <w:tblLayout w:type="fixed"/>
          <w:tblCellMar>
            <w:left w:w="62" w:type="dxa"/>
            <w:right w:w="62" w:type="dxa"/>
          </w:tblCellMar>
          <w:tblLook w:val="0000"/>
        </w:tblPrEx>
        <w:trPr>
          <w:tblHeader/>
        </w:trPr>
        <w:tc>
          <w:tcPr>
            <w:tcW w:w="9134" w:type="dxa"/>
            <w:tcBorders>
              <w:top w:val="nil"/>
              <w:left w:val="nil"/>
              <w:bottom w:val="nil"/>
              <w:right w:val="nil"/>
            </w:tcBorders>
            <w:tcMar>
              <w:top w:w="0" w:type="dxa"/>
              <w:left w:w="62" w:type="dxa"/>
              <w:bottom w:w="0" w:type="dxa"/>
              <w:right w:w="62" w:type="dxa"/>
            </w:tcMar>
          </w:tcPr>
          <w:p w:rsidR="00000000" w:rsidRPr="007C7D61" w:rsidP="007C7D61">
            <w:pPr>
              <w:pStyle w:val="BodyText"/>
              <w:rPr>
                <w:rStyle w:val="SpecialBold"/>
              </w:rPr>
            </w:pPr>
          </w:p>
          <w:p w:rsidR="00000000" w:rsidP="007C7D61">
            <w:pPr>
              <w:pStyle w:val="BodyText"/>
              <w:rPr>
                <w:rFonts w:ascii="Tahoma" w:hAnsi="Tahoma"/>
                <w:lang w:val="en-NZ"/>
              </w:rPr>
            </w:pPr>
            <w:r w:rsidRPr="007C7D61">
              <w:t>This describes the essential skills and knowledge and their level, required for this unit.</w:t>
            </w:r>
          </w:p>
        </w:tc>
      </w:tr>
      <w:tr w:rsidTr="0027331E">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t>Demonstrates knowledge of:</w:t>
            </w:r>
          </w:p>
          <w:p w:rsidR="00000000" w:rsidRPr="007C7D61" w:rsidP="007C7D61">
            <w:pPr>
              <w:pStyle w:val="ListBullet"/>
            </w:pPr>
            <w:r w:rsidRPr="007C7D61">
              <w:t>uses of fabrics</w:t>
            </w:r>
          </w:p>
          <w:p w:rsidR="00000000" w:rsidRPr="007C7D61" w:rsidP="007C7D61">
            <w:pPr>
              <w:pStyle w:val="ListBullet"/>
            </w:pPr>
            <w:r w:rsidRPr="007C7D61">
              <w:t>information resources on fibres and fabrics</w:t>
            </w:r>
          </w:p>
          <w:p w:rsidR="00000000" w:rsidRPr="007C7D61" w:rsidP="007C7D61">
            <w:pPr>
              <w:pStyle w:val="ListBullet"/>
            </w:pPr>
            <w:r w:rsidRPr="007C7D61">
              <w:t>quality standards and practices</w:t>
            </w:r>
          </w:p>
          <w:p w:rsidR="00000000" w:rsidRPr="007C7D61" w:rsidP="007C7D61">
            <w:pPr>
              <w:pStyle w:val="ListBullet"/>
            </w:pPr>
            <w:r w:rsidRPr="007C7D61">
              <w:t>OHS practices, including hazard identification and control measures</w:t>
            </w:r>
          </w:p>
          <w:p w:rsidR="00000000" w:rsidRPr="007C7D61" w:rsidP="007C7D61">
            <w:pPr>
              <w:pStyle w:val="ListBullet"/>
            </w:pPr>
            <w:r w:rsidRPr="007C7D61">
              <w:t>workplace practices</w:t>
            </w:r>
          </w:p>
          <w:p w:rsidR="00000000" w:rsidP="007C7D61">
            <w:pPr>
              <w:pStyle w:val="ListBullet"/>
              <w:rPr>
                <w:lang w:val="en-NZ"/>
              </w:rPr>
            </w:pPr>
            <w:r w:rsidRPr="007C7D61">
              <w:t>recording and reporting practices</w:t>
            </w:r>
          </w:p>
        </w:tc>
      </w:tr>
      <w:tr w:rsidTr="0027331E">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t>Demonstrates skills to:</w:t>
            </w:r>
          </w:p>
          <w:p w:rsidR="00000000" w:rsidRPr="007C7D61" w:rsidP="007C7D61">
            <w:pPr>
              <w:pStyle w:val="ListBullet"/>
            </w:pPr>
            <w:r w:rsidRPr="007C7D61">
              <w:t>read, interpret and follow information on work specifications, standard operating procedures and work instructions, and other reference material</w:t>
            </w:r>
          </w:p>
          <w:p w:rsidR="00000000" w:rsidRPr="007C7D61" w:rsidP="007C7D61">
            <w:pPr>
              <w:pStyle w:val="ListBullet"/>
            </w:pPr>
            <w:r w:rsidRPr="007C7D61">
              <w:t>maintain accurate records</w:t>
            </w:r>
          </w:p>
          <w:p w:rsidR="00000000" w:rsidRPr="007C7D61" w:rsidP="007C7D61">
            <w:pPr>
              <w:pStyle w:val="ListBullet"/>
            </w:pPr>
            <w:r w:rsidRPr="007C7D61">
              <w:t>communicate within the workplace</w:t>
            </w:r>
          </w:p>
          <w:p w:rsidR="00000000" w:rsidRPr="007C7D61" w:rsidP="007C7D61">
            <w:pPr>
              <w:pStyle w:val="ListBullet"/>
            </w:pPr>
            <w:r w:rsidRPr="007C7D61">
              <w:t>sequence operations</w:t>
            </w:r>
          </w:p>
          <w:p w:rsidR="00000000" w:rsidRPr="007C7D61" w:rsidP="007C7D61">
            <w:pPr>
              <w:pStyle w:val="ListBullet"/>
            </w:pPr>
            <w:r w:rsidRPr="007C7D61">
              <w:t>meet sp</w:t>
            </w:r>
            <w:r w:rsidRPr="007C7D61">
              <w:t>ecifications</w:t>
            </w:r>
          </w:p>
          <w:p w:rsidR="00000000" w:rsidRPr="007C7D61" w:rsidP="007C7D61">
            <w:pPr>
              <w:pStyle w:val="ListBullet"/>
            </w:pPr>
            <w:r w:rsidRPr="007C7D61">
              <w:t>clarify and check task-related information</w:t>
            </w:r>
          </w:p>
          <w:p w:rsidR="00000000" w:rsidRPr="007C7D61" w:rsidP="007C7D61">
            <w:pPr>
              <w:pStyle w:val="ListBullet"/>
            </w:pPr>
            <w:r w:rsidRPr="007C7D61">
              <w:t>carry out work according to OHS practices</w:t>
            </w:r>
          </w:p>
        </w:tc>
      </w:tr>
    </w:tbl>
    <w:p w:rsidR="00000000" w:rsidRPr="007C7D61" w:rsidP="007C7D61">
      <w:pPr>
        <w:pStyle w:val="BodyText"/>
      </w:pPr>
    </w:p>
    <w:p w:rsidR="00000000" w:rsidRPr="007C7D61" w:rsidP="007C7D61">
      <w:pPr>
        <w:pStyle w:val="AllowPageBreak"/>
      </w:pPr>
    </w:p>
    <w:p w:rsidR="00000000" w:rsidRPr="007C7D61" w:rsidP="007C7D61">
      <w:pPr>
        <w:pStyle w:val="Heading1"/>
      </w:pPr>
      <w:bookmarkStart w:id="10" w:name="O_92856"/>
      <w:bookmarkEnd w:id="10"/>
      <w:r w:rsidRPr="007C7D61">
        <w:t>Evidence Guide</w:t>
      </w:r>
    </w:p>
    <w:tbl>
      <w:tblPr>
        <w:tblW w:w="0" w:type="auto"/>
        <w:tblLayout w:type="fixed"/>
        <w:tblCellMar>
          <w:left w:w="62" w:type="dxa"/>
          <w:right w:w="62" w:type="dxa"/>
        </w:tblCellMar>
        <w:tblLook w:val="0000"/>
      </w:tblPr>
      <w:tblGrid>
        <w:gridCol w:w="2299"/>
        <w:gridCol w:w="6773"/>
        <w:gridCol w:w="62"/>
      </w:tblGrid>
      <w:tr w:rsidTr="0027331E">
        <w:tblPrEx>
          <w:tblW w:w="0" w:type="auto"/>
          <w:tblLayout w:type="fixed"/>
          <w:tblCellMar>
            <w:left w:w="62" w:type="dxa"/>
            <w:right w:w="62" w:type="dxa"/>
          </w:tblCellMar>
          <w:tblLook w:val="0000"/>
        </w:tblPrEx>
        <w:trPr>
          <w:gridAfter w:val="1"/>
          <w:wAfter w:w="62" w:type="dxa"/>
          <w:tblHeader/>
        </w:trPr>
        <w:tc>
          <w:tcPr>
            <w:tcW w:w="9072" w:type="dxa"/>
            <w:gridSpan w:val="2"/>
            <w:tcBorders>
              <w:top w:val="nil"/>
              <w:left w:val="nil"/>
              <w:bottom w:val="nil"/>
              <w:right w:val="nil"/>
            </w:tcBorders>
            <w:tcMar>
              <w:top w:w="0" w:type="dxa"/>
              <w:left w:w="62" w:type="dxa"/>
              <w:bottom w:w="0" w:type="dxa"/>
              <w:right w:w="62" w:type="dxa"/>
            </w:tcMar>
          </w:tcPr>
          <w:p w:rsidR="00000000" w:rsidRPr="007C7D61" w:rsidP="007C7D61">
            <w:pPr>
              <w:pStyle w:val="BodyText"/>
              <w:rPr>
                <w:rStyle w:val="SpecialBold"/>
              </w:rPr>
            </w:pPr>
          </w:p>
          <w:p w:rsidR="00000000" w:rsidP="007C7D61">
            <w:pPr>
              <w:pStyle w:val="BodyText"/>
              <w:rPr>
                <w:rFonts w:ascii="Tahoma" w:hAnsi="Tahoma"/>
                <w:lang w:val="en-NZ"/>
              </w:rPr>
            </w:pPr>
            <w:r w:rsidRPr="007C7D61">
              <w:t>The Evidence Guide provides advice on assessment and must be read in conjunction with the Performance Criteria, Required Skills and Knowledge, the Range Statement and the Assessment Guidelines for the Training Package.</w:t>
            </w:r>
          </w:p>
        </w:tc>
      </w:tr>
      <w:tr w:rsidTr="0027331E">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rPr>
                <w:rStyle w:val="SpecialBold"/>
              </w:rPr>
              <w:t>Critical aspects of evidence</w:t>
            </w:r>
          </w:p>
        </w:tc>
        <w:tc>
          <w:tcPr>
            <w:tcW w:w="6835" w:type="dxa"/>
            <w:gridSpan w:val="2"/>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t>Demonstrates skills and knowledge to:</w:t>
            </w:r>
          </w:p>
          <w:p w:rsidR="00000000" w:rsidRPr="007C7D61" w:rsidP="007C7D61">
            <w:pPr>
              <w:pStyle w:val="ListBullet"/>
            </w:pPr>
            <w:r w:rsidRPr="007C7D61">
              <w:t>identify fibres and fabrics</w:t>
            </w:r>
          </w:p>
          <w:p w:rsidR="00000000" w:rsidRPr="007C7D61" w:rsidP="007C7D61">
            <w:pPr>
              <w:pStyle w:val="ListBullet"/>
            </w:pPr>
            <w:r w:rsidRPr="007C7D61">
              <w:t>determine fabric performance</w:t>
            </w:r>
          </w:p>
          <w:p w:rsidR="00000000" w:rsidRPr="007C7D61" w:rsidP="007C7D61">
            <w:pPr>
              <w:pStyle w:val="ListBullet"/>
            </w:pPr>
            <w:r w:rsidRPr="007C7D61">
              <w:t>handle fabrics</w:t>
            </w:r>
          </w:p>
          <w:p w:rsidR="00000000" w:rsidP="007C7D61">
            <w:pPr>
              <w:pStyle w:val="ListBullet"/>
              <w:rPr>
                <w:lang w:val="en-NZ"/>
              </w:rPr>
            </w:pPr>
            <w:r w:rsidRPr="007C7D61">
              <w:t>identify care and cleaning of fabrics</w:t>
            </w:r>
          </w:p>
        </w:tc>
      </w:tr>
      <w:tr w:rsidTr="0027331E">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rPr>
                <w:rStyle w:val="SpecialBold"/>
              </w:rPr>
              <w:t>Consistency in performance</w:t>
            </w:r>
          </w:p>
        </w:tc>
        <w:tc>
          <w:tcPr>
            <w:tcW w:w="6835" w:type="dxa"/>
            <w:gridSpan w:val="2"/>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t>Consistently applies skills and knowledge when:</w:t>
            </w:r>
          </w:p>
          <w:p w:rsidR="00000000" w:rsidRPr="007C7D61" w:rsidP="007C7D61">
            <w:pPr>
              <w:pStyle w:val="ListBullet"/>
            </w:pPr>
            <w:r w:rsidRPr="007C7D61">
              <w:t>organising work</w:t>
            </w:r>
          </w:p>
          <w:p w:rsidR="00000000" w:rsidRPr="007C7D61" w:rsidP="007C7D61">
            <w:pPr>
              <w:pStyle w:val="ListBullet"/>
            </w:pPr>
            <w:r w:rsidRPr="007C7D61">
              <w:t>completing tasks according to instructions</w:t>
            </w:r>
          </w:p>
          <w:p w:rsidR="00000000" w:rsidRPr="007C7D61" w:rsidP="007C7D61">
            <w:pPr>
              <w:pStyle w:val="ListBullet"/>
            </w:pPr>
            <w:r w:rsidRPr="007C7D61">
              <w:t>working systematically with attention to detail</w:t>
            </w:r>
          </w:p>
          <w:p w:rsidR="00000000" w:rsidRPr="007C7D61" w:rsidP="007C7D61">
            <w:pPr>
              <w:pStyle w:val="ListBullet"/>
            </w:pPr>
            <w:r w:rsidRPr="007C7D61">
              <w:t>identifying improvements and avoiding damage</w:t>
            </w:r>
          </w:p>
          <w:p w:rsidR="00000000" w:rsidRPr="007C7D61" w:rsidP="007C7D61">
            <w:pPr>
              <w:pStyle w:val="ListBullet"/>
            </w:pPr>
            <w:r w:rsidRPr="007C7D61">
              <w:t>using workplace practices</w:t>
            </w:r>
          </w:p>
          <w:p w:rsidR="00000000" w:rsidRPr="007C7D61" w:rsidP="007C7D61">
            <w:pPr>
              <w:pStyle w:val="ListBullet"/>
            </w:pPr>
            <w:r w:rsidRPr="007C7D61">
              <w:t>using OHS practices</w:t>
            </w:r>
          </w:p>
          <w:p w:rsidR="00000000" w:rsidRPr="007C7D61" w:rsidP="007C7D61">
            <w:pPr>
              <w:pStyle w:val="ListBullet"/>
            </w:pPr>
            <w:r w:rsidRPr="007C7D61">
              <w:t>recording and reporting accidents and incidents</w:t>
            </w:r>
          </w:p>
          <w:p w:rsidR="00000000" w:rsidRPr="007C7D61" w:rsidP="007C7D61">
            <w:pPr>
              <w:pStyle w:val="ListBullet"/>
            </w:pPr>
            <w:r w:rsidRPr="007C7D61">
              <w:t>assessing operational read</w:t>
            </w:r>
            <w:r w:rsidRPr="007C7D61">
              <w:t>iness of equipment</w:t>
            </w:r>
          </w:p>
          <w:p w:rsidR="00000000" w:rsidP="007C7D61">
            <w:pPr>
              <w:pStyle w:val="ListBullet"/>
              <w:rPr>
                <w:lang w:val="en-NZ"/>
              </w:rPr>
            </w:pPr>
            <w:r w:rsidRPr="007C7D61">
              <w:t>recognising and adapting to cultural differences in the workplace, including modes of behaviour and interactions</w:t>
            </w:r>
          </w:p>
        </w:tc>
      </w:tr>
      <w:tr w:rsidTr="0027331E">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rPr>
                <w:rStyle w:val="SpecialBold"/>
              </w:rPr>
              <w:t>Resource implications</w:t>
            </w:r>
          </w:p>
        </w:tc>
        <w:tc>
          <w:tcPr>
            <w:tcW w:w="6835" w:type="dxa"/>
            <w:gridSpan w:val="2"/>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Access is required to real or appropriately simulated situations, including work areas, materials and equipment, and to information on workplace practices and OHS practices.</w:t>
            </w:r>
          </w:p>
        </w:tc>
      </w:tr>
      <w:tr w:rsidTr="0027331E">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rPr>
                <w:rStyle w:val="SpecialBold"/>
              </w:rPr>
              <w:t>Context for assessment</w:t>
            </w:r>
          </w:p>
        </w:tc>
        <w:tc>
          <w:tcPr>
            <w:tcW w:w="6835" w:type="dxa"/>
            <w:gridSpan w:val="2"/>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Assessment may occur on the job or in an appropriately sim</w:t>
            </w:r>
            <w:r w:rsidRPr="007C7D61">
              <w:t>ulated environment.</w:t>
            </w:r>
          </w:p>
        </w:tc>
      </w:tr>
      <w:tr w:rsidTr="0027331E">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rPr>
                <w:rStyle w:val="SpecialBold"/>
              </w:rPr>
              <w:t>Interdependent assessment</w:t>
            </w:r>
          </w:p>
        </w:tc>
        <w:tc>
          <w:tcPr>
            <w:tcW w:w="6835" w:type="dxa"/>
            <w:gridSpan w:val="2"/>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t>This unit may be assessed independently or in combination with other relevant units.</w:t>
            </w:r>
          </w:p>
        </w:tc>
      </w:tr>
    </w:tbl>
    <w:p w:rsidR="00000000" w:rsidRPr="007C7D61" w:rsidP="007C7D61">
      <w:pPr>
        <w:pStyle w:val="BodyText"/>
      </w:pPr>
    </w:p>
    <w:p w:rsidR="00000000" w:rsidRPr="007C7D61" w:rsidP="007C7D61">
      <w:pPr>
        <w:pStyle w:val="AllowPageBreak"/>
      </w:pPr>
    </w:p>
    <w:p w:rsidR="00000000" w:rsidRPr="007C7D61" w:rsidP="007C7D61">
      <w:pPr>
        <w:pStyle w:val="Heading1"/>
      </w:pPr>
      <w:bookmarkStart w:id="11" w:name="O_92857"/>
      <w:bookmarkEnd w:id="11"/>
      <w:r w:rsidRPr="007C7D61">
        <w:t>Range Statement</w:t>
      </w:r>
    </w:p>
    <w:tbl>
      <w:tblPr>
        <w:tblW w:w="0" w:type="auto"/>
        <w:tblLayout w:type="fixed"/>
        <w:tblCellMar>
          <w:left w:w="62" w:type="dxa"/>
          <w:right w:w="62" w:type="dxa"/>
        </w:tblCellMar>
        <w:tblLook w:val="0000"/>
      </w:tblPr>
      <w:tblGrid>
        <w:gridCol w:w="2285"/>
        <w:gridCol w:w="6849"/>
      </w:tblGrid>
      <w:tr w:rsidTr="0027331E">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rPr>
                <w:rStyle w:val="SpecialBold"/>
              </w:rPr>
              <w:t>RANGE STATEMENT</w:t>
            </w:r>
          </w:p>
          <w:p w:rsidR="00000000" w:rsidP="007C7D61">
            <w:pPr>
              <w:pStyle w:val="BodyText"/>
              <w:rPr>
                <w:lang w:val="en-NZ"/>
              </w:rPr>
            </w:pPr>
            <w:r w:rsidRPr="007C7D61">
              <w:t>The Range Statement relates to the unit of competency as a whole. It allows for different work environments and situations that may affect performance. Bold italicised wording, if used in the Performance Criteria, is detailed below. Add any essential opera</w:t>
            </w:r>
            <w:r w:rsidRPr="007C7D61">
              <w:t>ting conditions that may be present with training and assessment depending on the work situation, needs if the candidate, accessibility of the item, and local industry and regional contexts.</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Legislative/regulatory requirements</w:t>
            </w:r>
          </w:p>
        </w:tc>
        <w:tc>
          <w:tcPr>
            <w:tcW w:w="6849"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All work must comply with r</w:t>
            </w:r>
            <w:r w:rsidRPr="007C7D61">
              <w:t>elevant Federal and State or Territory legislative or regulatory requirements.</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Identification methods may include:</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t>Identification means identifying fabrics according to physical properties and features and other characteristics determined by clients or ma</w:t>
            </w:r>
            <w:r w:rsidRPr="007C7D61">
              <w:t>rkets. Methods of identification include:</w:t>
            </w:r>
          </w:p>
          <w:p w:rsidR="00000000" w:rsidRPr="007C7D61" w:rsidP="007C7D61">
            <w:pPr>
              <w:pStyle w:val="ListBullet"/>
            </w:pPr>
            <w:r w:rsidRPr="007C7D61">
              <w:t>checking of specifications and manuals</w:t>
            </w:r>
          </w:p>
          <w:p w:rsidR="00000000" w:rsidRPr="007C7D61" w:rsidP="007C7D61">
            <w:pPr>
              <w:pStyle w:val="ListBullet"/>
            </w:pPr>
            <w:r w:rsidRPr="007C7D61">
              <w:t>consultation with specialists</w:t>
            </w:r>
          </w:p>
          <w:p w:rsidR="00000000" w:rsidRPr="007C7D61" w:rsidP="007C7D61">
            <w:pPr>
              <w:pStyle w:val="ListBullet"/>
            </w:pPr>
            <w:r w:rsidRPr="007C7D61">
              <w:t>visual inspection</w:t>
            </w:r>
          </w:p>
          <w:p w:rsidR="00000000" w:rsidRPr="007C7D61" w:rsidP="007C7D61">
            <w:pPr>
              <w:pStyle w:val="ListBullet"/>
            </w:pPr>
            <w:r w:rsidRPr="007C7D61">
              <w:t>tactile analysis</w:t>
            </w:r>
          </w:p>
          <w:p w:rsidR="00000000" w:rsidRPr="007C7D61" w:rsidP="007C7D61">
            <w:pPr>
              <w:pStyle w:val="ListBullet"/>
            </w:pPr>
            <w:r w:rsidRPr="007C7D61">
              <w:t>acetone</w:t>
            </w:r>
          </w:p>
          <w:p w:rsidR="00000000" w:rsidP="007C7D61">
            <w:pPr>
              <w:pStyle w:val="ListBullet"/>
              <w:rPr>
                <w:lang w:val="en-NZ"/>
              </w:rPr>
            </w:pPr>
            <w:r w:rsidRPr="007C7D61">
              <w:t>burn test</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 xml:space="preserve">Fibres may include: </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ListBullet"/>
            </w:pPr>
            <w:r w:rsidRPr="007C7D61">
              <w:t>natural fibres such as cotton, wool, silk, linen</w:t>
            </w:r>
          </w:p>
          <w:p w:rsidR="00000000" w:rsidRPr="007C7D61" w:rsidP="007C7D61">
            <w:pPr>
              <w:pStyle w:val="ListBullet"/>
            </w:pPr>
            <w:r w:rsidRPr="007C7D61">
              <w:t>man-made such as rayon and acetate</w:t>
            </w:r>
          </w:p>
          <w:p w:rsidR="00000000" w:rsidP="007C7D61">
            <w:pPr>
              <w:pStyle w:val="ListBullet"/>
              <w:rPr>
                <w:lang w:val="en-NZ"/>
              </w:rPr>
            </w:pPr>
            <w:r w:rsidRPr="007C7D61">
              <w:t>synthetic such as nylon and polyester</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 xml:space="preserve">Fabrics may include: </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t>Fabrics include natural and synthetic single yarn fabrics and blends and can include:</w:t>
            </w:r>
          </w:p>
          <w:p w:rsidR="00000000" w:rsidRPr="007C7D61" w:rsidP="007C7D61">
            <w:pPr>
              <w:pStyle w:val="ListBullet"/>
            </w:pPr>
            <w:r w:rsidRPr="007C7D61">
              <w:t>knitted fabrics including weft knits and warp knits</w:t>
            </w:r>
          </w:p>
          <w:p w:rsidR="00000000" w:rsidRPr="007C7D61" w:rsidP="007C7D61">
            <w:pPr>
              <w:pStyle w:val="ListBullet"/>
            </w:pPr>
            <w:r w:rsidRPr="007C7D61">
              <w:t>woven fabrics includi</w:t>
            </w:r>
            <w:r w:rsidRPr="007C7D61">
              <w:t>ng plain, twill, satin, dobby, jacquard and pile</w:t>
            </w:r>
          </w:p>
          <w:p w:rsidR="00000000" w:rsidRPr="007C7D61" w:rsidP="007C7D61">
            <w:pPr>
              <w:pStyle w:val="ListBullet"/>
            </w:pPr>
            <w:r w:rsidRPr="007C7D61">
              <w:t>non-woven fabrics such as felts, nets, braids, bonded and composite</w:t>
            </w:r>
          </w:p>
          <w:p w:rsidR="00000000" w:rsidP="007C7D61">
            <w:pPr>
              <w:pStyle w:val="ListBullet"/>
              <w:rPr>
                <w:lang w:val="en-NZ"/>
              </w:rPr>
            </w:pPr>
            <w:r w:rsidRPr="007C7D61">
              <w:t>emerging smart fabrics</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Performance characteristics may include:</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ListBullet"/>
            </w:pPr>
            <w:r w:rsidRPr="007C7D61">
              <w:t>stretch</w:t>
            </w:r>
          </w:p>
          <w:p w:rsidR="00000000" w:rsidRPr="007C7D61" w:rsidP="007C7D61">
            <w:pPr>
              <w:pStyle w:val="ListBullet"/>
            </w:pPr>
            <w:r w:rsidRPr="007C7D61">
              <w:t>abrasion</w:t>
            </w:r>
          </w:p>
          <w:p w:rsidR="00000000" w:rsidRPr="007C7D61" w:rsidP="007C7D61">
            <w:pPr>
              <w:pStyle w:val="ListBullet"/>
            </w:pPr>
            <w:r w:rsidRPr="007C7D61">
              <w:t>wearability</w:t>
            </w:r>
          </w:p>
          <w:p w:rsidR="00000000" w:rsidRPr="007C7D61" w:rsidP="007C7D61">
            <w:pPr>
              <w:pStyle w:val="ListBullet"/>
            </w:pPr>
            <w:r w:rsidRPr="007C7D61">
              <w:t>absorbency</w:t>
            </w:r>
          </w:p>
          <w:p w:rsidR="00000000" w:rsidRPr="007C7D61" w:rsidP="007C7D61">
            <w:pPr>
              <w:pStyle w:val="ListBullet"/>
            </w:pPr>
            <w:r w:rsidRPr="007C7D61">
              <w:t>durability</w:t>
            </w:r>
          </w:p>
          <w:p w:rsidR="00000000" w:rsidRPr="007C7D61" w:rsidP="007C7D61">
            <w:pPr>
              <w:pStyle w:val="ListBullet"/>
            </w:pPr>
            <w:r w:rsidRPr="007C7D61">
              <w:t>elasticity</w:t>
            </w:r>
          </w:p>
          <w:p w:rsidR="00000000" w:rsidRPr="007C7D61" w:rsidP="007C7D61">
            <w:pPr>
              <w:pStyle w:val="ListBullet"/>
            </w:pPr>
            <w:r w:rsidRPr="007C7D61">
              <w:t>heat sensitivity</w:t>
            </w:r>
          </w:p>
          <w:p w:rsidR="00000000" w:rsidRPr="007C7D61" w:rsidP="007C7D61">
            <w:pPr>
              <w:pStyle w:val="ListBullet"/>
            </w:pPr>
            <w:r w:rsidRPr="007C7D61">
              <w:t>shrink resistance</w:t>
            </w:r>
          </w:p>
          <w:p w:rsidR="00000000" w:rsidRPr="007C7D61" w:rsidP="007C7D61">
            <w:pPr>
              <w:pStyle w:val="ListBullet"/>
            </w:pPr>
            <w:r w:rsidRPr="007C7D61">
              <w:t>ease of care</w:t>
            </w:r>
          </w:p>
          <w:p w:rsidR="00000000" w:rsidRPr="007C7D61" w:rsidP="007C7D61">
            <w:pPr>
              <w:pStyle w:val="ListBullet"/>
            </w:pPr>
            <w:r w:rsidRPr="007C7D61">
              <w:t>drape quality</w:t>
            </w:r>
          </w:p>
          <w:p w:rsidR="00000000" w:rsidRPr="007C7D61" w:rsidP="007C7D61">
            <w:pPr>
              <w:pStyle w:val="ListBullet"/>
            </w:pPr>
            <w:r w:rsidRPr="007C7D61">
              <w:t>colour fastness</w:t>
            </w:r>
          </w:p>
          <w:p w:rsidR="00000000" w:rsidP="007C7D61">
            <w:pPr>
              <w:pStyle w:val="ListBullet"/>
              <w:rPr>
                <w:lang w:val="en-NZ"/>
              </w:rPr>
            </w:pPr>
            <w:r w:rsidRPr="007C7D61">
              <w:t>strength</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 xml:space="preserve">Performance testing </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t>Performance tests for this unit are those where the test procedure has already been determined and the acceptable range of outcomes is established.  Tests may include:</w:t>
            </w:r>
          </w:p>
          <w:p w:rsidR="00000000" w:rsidRPr="007C7D61" w:rsidP="007C7D61">
            <w:pPr>
              <w:pStyle w:val="ListBullet"/>
            </w:pPr>
            <w:r w:rsidRPr="007C7D61">
              <w:t>light</w:t>
            </w:r>
          </w:p>
          <w:p w:rsidR="00000000" w:rsidRPr="007C7D61" w:rsidP="007C7D61">
            <w:pPr>
              <w:pStyle w:val="ListBullet"/>
            </w:pPr>
            <w:r w:rsidRPr="007C7D61">
              <w:t>heat</w:t>
            </w:r>
          </w:p>
          <w:p w:rsidR="00000000" w:rsidRPr="007C7D61" w:rsidP="007C7D61">
            <w:pPr>
              <w:pStyle w:val="ListBullet"/>
            </w:pPr>
            <w:r w:rsidRPr="007C7D61">
              <w:t>chemical reaction</w:t>
            </w:r>
          </w:p>
          <w:p w:rsidR="00000000" w:rsidRPr="007C7D61" w:rsidP="007C7D61">
            <w:pPr>
              <w:pStyle w:val="ListBullet"/>
            </w:pPr>
            <w:r w:rsidRPr="007C7D61">
              <w:t>absorbency</w:t>
            </w:r>
          </w:p>
          <w:p w:rsidR="00000000" w:rsidRPr="007C7D61" w:rsidP="007C7D61">
            <w:pPr>
              <w:pStyle w:val="ListBullet"/>
            </w:pPr>
            <w:r w:rsidRPr="007C7D61">
              <w:t>abrasion</w:t>
            </w:r>
          </w:p>
          <w:p w:rsidR="00000000" w:rsidRPr="007C7D61" w:rsidP="007C7D61">
            <w:pPr>
              <w:pStyle w:val="ListBullet"/>
            </w:pPr>
            <w:r w:rsidRPr="007C7D61">
              <w:t>pill</w:t>
            </w:r>
          </w:p>
          <w:p w:rsidR="00000000" w:rsidRPr="007C7D61" w:rsidP="007C7D61">
            <w:pPr>
              <w:pStyle w:val="ListBullet"/>
            </w:pPr>
            <w:r w:rsidRPr="007C7D61">
              <w:t>wash</w:t>
            </w:r>
          </w:p>
          <w:p w:rsidR="00000000" w:rsidP="007C7D61">
            <w:pPr>
              <w:pStyle w:val="ListBullet"/>
              <w:rPr>
                <w:lang w:val="en-NZ"/>
              </w:rPr>
            </w:pPr>
            <w:r w:rsidRPr="007C7D61">
              <w:t>fabric finish</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Quality indic</w:t>
            </w:r>
            <w:r w:rsidRPr="007C7D61">
              <w:t>ators include:</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ListBullet"/>
            </w:pPr>
            <w:r w:rsidRPr="007C7D61">
              <w:t>straight grain</w:t>
            </w:r>
          </w:p>
          <w:p w:rsidR="00000000" w:rsidRPr="007C7D61" w:rsidP="007C7D61">
            <w:pPr>
              <w:pStyle w:val="ListBullet"/>
            </w:pPr>
            <w:r w:rsidRPr="007C7D61">
              <w:t>even or uneven weave</w:t>
            </w:r>
          </w:p>
          <w:p w:rsidR="00000000" w:rsidRPr="007C7D61" w:rsidP="007C7D61">
            <w:pPr>
              <w:pStyle w:val="ListBullet"/>
            </w:pPr>
            <w:r w:rsidRPr="007C7D61">
              <w:t>slippage</w:t>
            </w:r>
          </w:p>
          <w:p w:rsidR="00000000" w:rsidRPr="007C7D61" w:rsidP="007C7D61">
            <w:pPr>
              <w:pStyle w:val="ListBullet"/>
            </w:pPr>
            <w:r w:rsidRPr="007C7D61">
              <w:t>length of fibres</w:t>
            </w:r>
          </w:p>
          <w:p w:rsidR="00000000" w:rsidRPr="007C7D61" w:rsidP="007C7D61">
            <w:pPr>
              <w:pStyle w:val="ListBullet"/>
            </w:pPr>
            <w:r w:rsidRPr="007C7D61">
              <w:t>pilling</w:t>
            </w:r>
          </w:p>
          <w:p w:rsidR="00000000" w:rsidRPr="007C7D61" w:rsidP="007C7D61">
            <w:pPr>
              <w:pStyle w:val="ListBullet"/>
            </w:pPr>
            <w:r w:rsidRPr="007C7D61">
              <w:t>even print or dye colour</w:t>
            </w:r>
          </w:p>
          <w:p w:rsidR="00000000" w:rsidRPr="007C7D61" w:rsidP="007C7D61">
            <w:pPr>
              <w:pStyle w:val="ListBullet"/>
            </w:pPr>
            <w:r w:rsidRPr="007C7D61">
              <w:t>print alignment or sizing</w:t>
            </w:r>
          </w:p>
          <w:p w:rsidR="00000000" w:rsidRPr="007C7D61" w:rsidP="007C7D61">
            <w:pPr>
              <w:pStyle w:val="ListBullet"/>
            </w:pPr>
            <w:r w:rsidRPr="007C7D61">
              <w:t>fabric resilience</w:t>
            </w:r>
          </w:p>
          <w:p w:rsidR="00000000" w:rsidRPr="007C7D61" w:rsidP="007C7D61">
            <w:pPr>
              <w:pStyle w:val="ListBullet"/>
            </w:pPr>
            <w:r w:rsidRPr="007C7D61">
              <w:t>workability</w:t>
            </w:r>
          </w:p>
          <w:p w:rsidR="00000000" w:rsidP="007C7D61">
            <w:pPr>
              <w:pStyle w:val="ListBullet"/>
              <w:rPr>
                <w:lang w:val="en-NZ"/>
              </w:rPr>
            </w:pPr>
            <w:r w:rsidRPr="007C7D61">
              <w:t xml:space="preserve">wash testing </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OHS practices</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t>OHS</w:t>
            </w:r>
            <w:r w:rsidRPr="007C7D61">
              <w:t xml:space="preserve"> practices include hazard identification and control, risk assessment and implementation of risk reduction measures specific to the tasks described by this unit, and may relate to:</w:t>
            </w:r>
          </w:p>
          <w:p w:rsidR="00000000" w:rsidRPr="007C7D61" w:rsidP="007C7D61">
            <w:pPr>
              <w:pStyle w:val="ListBullet"/>
            </w:pPr>
            <w:r w:rsidRPr="007C7D61">
              <w:t>manual handling techniques</w:t>
            </w:r>
          </w:p>
          <w:p w:rsidR="00000000" w:rsidRPr="007C7D61" w:rsidP="007C7D61">
            <w:pPr>
              <w:pStyle w:val="ListBullet"/>
            </w:pPr>
            <w:r w:rsidRPr="007C7D61">
              <w:t>standard operating procedures</w:t>
            </w:r>
          </w:p>
          <w:p w:rsidR="00000000" w:rsidRPr="007C7D61" w:rsidP="007C7D61">
            <w:pPr>
              <w:pStyle w:val="ListBullet"/>
            </w:pPr>
            <w:r w:rsidRPr="007C7D61">
              <w:t>personal protecti</w:t>
            </w:r>
            <w:r w:rsidRPr="007C7D61">
              <w:t>ve equipment</w:t>
            </w:r>
          </w:p>
          <w:p w:rsidR="00000000" w:rsidRPr="007C7D61" w:rsidP="007C7D61">
            <w:pPr>
              <w:pStyle w:val="ListBullet"/>
            </w:pPr>
            <w:r w:rsidRPr="007C7D61">
              <w:t>safe materials handling</w:t>
            </w:r>
          </w:p>
          <w:p w:rsidR="00000000" w:rsidRPr="007C7D61" w:rsidP="007C7D61">
            <w:pPr>
              <w:pStyle w:val="ListBullet"/>
            </w:pPr>
            <w:r w:rsidRPr="007C7D61">
              <w:t>taking of rest breaks</w:t>
            </w:r>
          </w:p>
          <w:p w:rsidR="00000000" w:rsidRPr="007C7D61" w:rsidP="007C7D61">
            <w:pPr>
              <w:pStyle w:val="ListBullet"/>
            </w:pPr>
            <w:r w:rsidRPr="007C7D61">
              <w:t>ergonomic arrangement of workplaces</w:t>
            </w:r>
          </w:p>
          <w:p w:rsidR="00000000" w:rsidRPr="007C7D61" w:rsidP="007C7D61">
            <w:pPr>
              <w:pStyle w:val="ListBullet"/>
            </w:pPr>
            <w:r w:rsidRPr="007C7D61">
              <w:t>following marked walkways</w:t>
            </w:r>
          </w:p>
          <w:p w:rsidR="00000000" w:rsidRPr="007C7D61" w:rsidP="007C7D61">
            <w:pPr>
              <w:pStyle w:val="ListBullet"/>
            </w:pPr>
            <w:r w:rsidRPr="007C7D61">
              <w:t>safe storage of equipment</w:t>
            </w:r>
          </w:p>
          <w:p w:rsidR="00000000" w:rsidRPr="007C7D61" w:rsidP="007C7D61">
            <w:pPr>
              <w:pStyle w:val="ListBullet"/>
            </w:pPr>
            <w:r w:rsidRPr="007C7D61">
              <w:t>housekeeping</w:t>
            </w:r>
          </w:p>
          <w:p w:rsidR="00000000" w:rsidRPr="007C7D61" w:rsidP="007C7D61">
            <w:pPr>
              <w:pStyle w:val="ListBullet"/>
            </w:pPr>
            <w:r w:rsidRPr="007C7D61">
              <w:t>reporting accidents and incidents</w:t>
            </w:r>
          </w:p>
          <w:p w:rsidR="00000000" w:rsidP="007C7D61">
            <w:pPr>
              <w:pStyle w:val="ListBullet"/>
              <w:rPr>
                <w:lang w:val="en-NZ"/>
              </w:rPr>
            </w:pPr>
            <w:r w:rsidRPr="007C7D61">
              <w:t>environmental practices</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Finishes may include but are not limited to:</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ListBullet"/>
            </w:pPr>
            <w:r w:rsidRPr="007C7D61">
              <w:t>crease resistance</w:t>
            </w:r>
          </w:p>
          <w:p w:rsidR="00000000" w:rsidRPr="007C7D61" w:rsidP="007C7D61">
            <w:pPr>
              <w:pStyle w:val="ListBullet"/>
            </w:pPr>
            <w:r w:rsidRPr="007C7D61">
              <w:t>fire retardency</w:t>
            </w:r>
          </w:p>
          <w:p w:rsidR="00000000" w:rsidRPr="007C7D61" w:rsidP="007C7D61">
            <w:pPr>
              <w:pStyle w:val="ListBullet"/>
            </w:pPr>
            <w:r w:rsidRPr="007C7D61">
              <w:t>waterproofing or water resistance</w:t>
            </w:r>
          </w:p>
          <w:p w:rsidR="00000000" w:rsidRPr="007C7D61" w:rsidP="007C7D61">
            <w:pPr>
              <w:pStyle w:val="ListBullet"/>
            </w:pPr>
            <w:r w:rsidRPr="007C7D61">
              <w:t>colouration for structural or applied design such as printing or dyeing</w:t>
            </w:r>
          </w:p>
          <w:p w:rsidR="00000000" w:rsidRPr="007C7D61" w:rsidP="007C7D61">
            <w:pPr>
              <w:pStyle w:val="ListBullet"/>
            </w:pPr>
            <w:r w:rsidRPr="007C7D61">
              <w:t>surface finishes for aesthetics, stability or serviceability</w:t>
            </w:r>
          </w:p>
          <w:p w:rsidR="00000000" w:rsidP="007C7D61">
            <w:pPr>
              <w:pStyle w:val="ListBullet"/>
              <w:rPr>
                <w:lang w:val="en-NZ"/>
              </w:rPr>
            </w:pPr>
            <w:r w:rsidRPr="007C7D61">
              <w:t>interlacing and interlooping</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Handling fabrics may include:</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ListBullet"/>
            </w:pPr>
            <w:r w:rsidRPr="007C7D61">
              <w:t>cutting</w:t>
            </w:r>
          </w:p>
          <w:p w:rsidR="00000000" w:rsidRPr="007C7D61" w:rsidP="007C7D61">
            <w:pPr>
              <w:pStyle w:val="ListBullet"/>
            </w:pPr>
            <w:r w:rsidRPr="007C7D61">
              <w:t>dyeing</w:t>
            </w:r>
          </w:p>
          <w:p w:rsidR="00000000" w:rsidRPr="007C7D61" w:rsidP="007C7D61">
            <w:pPr>
              <w:pStyle w:val="ListBullet"/>
            </w:pPr>
            <w:r w:rsidRPr="007C7D61">
              <w:t>printing</w:t>
            </w:r>
          </w:p>
          <w:p w:rsidR="00000000" w:rsidRPr="007C7D61" w:rsidP="007C7D61">
            <w:pPr>
              <w:pStyle w:val="ListBullet"/>
            </w:pPr>
            <w:r w:rsidRPr="007C7D61">
              <w:t>pressing</w:t>
            </w:r>
          </w:p>
          <w:p w:rsidR="00000000" w:rsidRPr="007C7D61" w:rsidP="007C7D61">
            <w:pPr>
              <w:pStyle w:val="ListBullet"/>
            </w:pPr>
            <w:r w:rsidRPr="007C7D61">
              <w:t>lining</w:t>
            </w:r>
          </w:p>
          <w:p w:rsidR="00000000" w:rsidRPr="007C7D61" w:rsidP="007C7D61">
            <w:pPr>
              <w:pStyle w:val="ListBullet"/>
            </w:pPr>
            <w:r w:rsidRPr="007C7D61">
              <w:t>assembling</w:t>
            </w:r>
          </w:p>
          <w:p w:rsidR="00000000" w:rsidRPr="007C7D61" w:rsidP="007C7D61">
            <w:pPr>
              <w:pStyle w:val="ListBullet"/>
            </w:pPr>
            <w:r w:rsidRPr="007C7D61">
              <w:t>sewing</w:t>
            </w:r>
          </w:p>
          <w:p w:rsidR="00000000" w:rsidP="007C7D61">
            <w:pPr>
              <w:pStyle w:val="ListBullet"/>
              <w:rPr>
                <w:lang w:val="en-NZ"/>
              </w:rPr>
            </w:pPr>
            <w:r w:rsidRPr="007C7D61">
              <w:t>packaging and storage</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Implications for production may include:</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ListBullet"/>
            </w:pPr>
            <w:r w:rsidRPr="007C7D61">
              <w:t>sewing requirements such as needle size and type, machine type, thread t</w:t>
            </w:r>
            <w:r w:rsidRPr="007C7D61">
              <w:t>ype</w:t>
            </w:r>
          </w:p>
          <w:p w:rsidR="00000000" w:rsidRPr="007C7D61" w:rsidP="007C7D61">
            <w:pPr>
              <w:pStyle w:val="ListBullet"/>
            </w:pPr>
            <w:r w:rsidRPr="007C7D61">
              <w:t>binding, joining, fusing requirements</w:t>
            </w:r>
          </w:p>
          <w:p w:rsidR="00000000" w:rsidRPr="007C7D61" w:rsidP="007C7D61">
            <w:pPr>
              <w:pStyle w:val="ListBullet"/>
            </w:pPr>
            <w:r w:rsidRPr="007C7D61">
              <w:t>lining, reinforcement</w:t>
            </w:r>
          </w:p>
          <w:p w:rsidR="00000000" w:rsidP="007C7D61">
            <w:pPr>
              <w:pStyle w:val="ListBullet"/>
              <w:rPr>
                <w:lang w:val="en-NZ"/>
              </w:rPr>
            </w:pPr>
            <w:r w:rsidRPr="007C7D61">
              <w:t>seam types</w:t>
            </w:r>
          </w:p>
        </w:tc>
      </w:tr>
      <w:tr w:rsidTr="0027331E">
        <w:tblPrEx>
          <w:tblW w:w="0" w:type="auto"/>
          <w:tblLayout w:type="fixed"/>
          <w:tblCellMar>
            <w:left w:w="62" w:type="dxa"/>
            <w:right w:w="62" w:type="dxa"/>
          </w:tblCellMar>
          <w:tblLook w:val="0000"/>
        </w:tblPrEx>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t>Care and cleaning may include:</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ListBullet"/>
            </w:pPr>
            <w:r w:rsidRPr="007C7D61">
              <w:t>dry cleaning</w:t>
            </w:r>
          </w:p>
          <w:p w:rsidR="00000000" w:rsidRPr="007C7D61" w:rsidP="007C7D61">
            <w:pPr>
              <w:pStyle w:val="ListBullet"/>
            </w:pPr>
            <w:r w:rsidRPr="007C7D61">
              <w:t>hand washing</w:t>
            </w:r>
          </w:p>
          <w:p w:rsidR="00000000" w:rsidRPr="007C7D61" w:rsidP="007C7D61">
            <w:pPr>
              <w:pStyle w:val="ListBullet"/>
            </w:pPr>
            <w:r w:rsidRPr="007C7D61">
              <w:t>washing</w:t>
            </w:r>
          </w:p>
          <w:p w:rsidR="00000000" w:rsidRPr="007C7D61" w:rsidP="007C7D61">
            <w:pPr>
              <w:pStyle w:val="ListBullet"/>
            </w:pPr>
            <w:r w:rsidRPr="007C7D61">
              <w:t>drying</w:t>
            </w:r>
          </w:p>
          <w:p w:rsidR="00000000" w:rsidRPr="007C7D61" w:rsidP="007C7D61">
            <w:pPr>
              <w:pStyle w:val="ListBullet"/>
            </w:pPr>
            <w:r w:rsidRPr="007C7D61">
              <w:t>ironing</w:t>
            </w:r>
          </w:p>
          <w:p w:rsidR="00000000" w:rsidRPr="007C7D61" w:rsidP="007C7D61">
            <w:pPr>
              <w:pStyle w:val="ListBullet"/>
            </w:pPr>
            <w:r w:rsidRPr="007C7D61">
              <w:t>special requirements, eg hanging</w:t>
            </w:r>
          </w:p>
          <w:p w:rsidR="00000000" w:rsidRPr="007C7D61" w:rsidP="007C7D61">
            <w:pPr>
              <w:pStyle w:val="ListBullet"/>
            </w:pPr>
            <w:r w:rsidRPr="007C7D61">
              <w:t>bleaching</w:t>
            </w:r>
          </w:p>
        </w:tc>
      </w:tr>
    </w:tbl>
    <w:p w:rsidR="00000000" w:rsidRPr="007C7D61" w:rsidP="007C7D61">
      <w:pPr>
        <w:pStyle w:val="BodyText"/>
      </w:pPr>
    </w:p>
    <w:p w:rsidR="00000000" w:rsidRPr="007C7D61" w:rsidP="007C7D61">
      <w:pPr>
        <w:pStyle w:val="AllowPageBreak"/>
      </w:pPr>
    </w:p>
    <w:p w:rsidR="00000000" w:rsidRPr="007C7D61" w:rsidP="007C7D61">
      <w:pPr>
        <w:pStyle w:val="Heading1"/>
      </w:pPr>
      <w:bookmarkStart w:id="12" w:name="O_92858"/>
      <w:bookmarkEnd w:id="12"/>
      <w:r w:rsidRPr="007C7D61">
        <w:t>Unit Sector(s)</w:t>
      </w:r>
    </w:p>
    <w:tbl>
      <w:tblPr>
        <w:tblW w:w="0" w:type="auto"/>
        <w:tblLayout w:type="fixed"/>
        <w:tblCellMar>
          <w:left w:w="62" w:type="dxa"/>
          <w:right w:w="62" w:type="dxa"/>
        </w:tblCellMar>
        <w:tblLook w:val="0000"/>
      </w:tblPr>
      <w:tblGrid>
        <w:gridCol w:w="2285"/>
        <w:gridCol w:w="6849"/>
      </w:tblGrid>
      <w:tr w:rsidTr="0027331E">
        <w:tblPrEx>
          <w:tblW w:w="0" w:type="auto"/>
          <w:tblLayout w:type="fixed"/>
          <w:tblCellMar>
            <w:left w:w="62" w:type="dxa"/>
            <w:right w:w="62" w:type="dxa"/>
          </w:tblCellMar>
          <w:tblLook w:val="0000"/>
        </w:tblPrEx>
        <w:trPr>
          <w:tblHeader/>
        </w:trPr>
        <w:tc>
          <w:tcPr>
            <w:tcW w:w="2285" w:type="dxa"/>
            <w:tcBorders>
              <w:top w:val="nil"/>
              <w:left w:val="nil"/>
              <w:bottom w:val="nil"/>
              <w:right w:val="nil"/>
            </w:tcBorders>
            <w:tcMar>
              <w:top w:w="0" w:type="dxa"/>
              <w:left w:w="62" w:type="dxa"/>
              <w:bottom w:w="0" w:type="dxa"/>
              <w:right w:w="62" w:type="dxa"/>
            </w:tcMar>
          </w:tcPr>
          <w:p w:rsidR="00000000" w:rsidP="007C7D61">
            <w:pPr>
              <w:pStyle w:val="BodyText"/>
              <w:rPr>
                <w:lang w:val="en-NZ"/>
              </w:rPr>
            </w:pPr>
            <w:r w:rsidRPr="007C7D61">
              <w:rPr>
                <w:rStyle w:val="SpecialBold"/>
              </w:rPr>
              <w:t>Sector</w:t>
            </w:r>
            <w:r w:rsidRPr="007C7D61">
              <w:t xml:space="preserve"> </w:t>
            </w:r>
          </w:p>
        </w:tc>
        <w:tc>
          <w:tcPr>
            <w:tcW w:w="6849" w:type="dxa"/>
            <w:tcBorders>
              <w:top w:val="nil"/>
              <w:left w:val="nil"/>
              <w:bottom w:val="nil"/>
              <w:right w:val="nil"/>
            </w:tcBorders>
            <w:tcMar>
              <w:top w:w="0" w:type="dxa"/>
              <w:left w:w="62" w:type="dxa"/>
              <w:bottom w:w="0" w:type="dxa"/>
              <w:right w:w="62" w:type="dxa"/>
            </w:tcMar>
          </w:tcPr>
          <w:p w:rsidR="00000000" w:rsidRPr="007C7D61" w:rsidP="007C7D61">
            <w:pPr>
              <w:pStyle w:val="BodyText"/>
            </w:pPr>
            <w:r w:rsidRPr="007C7D61">
              <w:t>Clothing Production</w:t>
            </w:r>
          </w:p>
        </w:tc>
      </w:tr>
    </w:tbl>
    <w:p w:rsidR="00000000" w:rsidRPr="007C7D61" w:rsidP="007C7D61">
      <w:pPr>
        <w:pStyle w:val="BodyText"/>
      </w:pPr>
    </w:p>
    <w:p w:rsidR="00000000" w:rsidRPr="007C7D61" w:rsidP="007C7D61"/>
    <w:sectPr w:rsidSect="007C7D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31E" w:rsidP="002733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1E" w:rsidP="007C7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7331E" w:rsidP="007C7D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331E" w:rsidP="007C7D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31E" w:rsidP="0027331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31E" w:rsidP="007C7D61">
    <w:pPr>
      <w:pStyle w:val="Header"/>
      <w:framePr w:wrap="around"/>
    </w:pPr>
    <w:r>
      <w:fldChar w:fldCharType="begin"/>
    </w:r>
    <w:r>
      <w:instrText xml:space="preserve"> TITLE   \* MERGEFORMAT </w:instrText>
    </w:r>
    <w:r>
      <w:fldChar w:fldCharType="separate"/>
    </w:r>
    <w:r>
      <w:t>LMTCL3001B Identify fabric performance and handling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331E" w:rsidP="007C7D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8817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EC39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D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7D61"/>
    <w:pPr>
      <w:spacing w:before="360" w:after="60"/>
      <w:outlineLvl w:val="0"/>
    </w:pPr>
    <w:rPr>
      <w:sz w:val="32"/>
    </w:rPr>
  </w:style>
  <w:style w:type="paragraph" w:styleId="Heading2">
    <w:name w:val="heading 2"/>
    <w:basedOn w:val="HeadingBase"/>
    <w:next w:val="BodyText"/>
    <w:link w:val="Heading2Char"/>
    <w:qFormat/>
    <w:rsid w:val="007C7D61"/>
    <w:pPr>
      <w:keepLines/>
      <w:spacing w:before="240" w:after="120"/>
      <w:outlineLvl w:val="1"/>
    </w:pPr>
    <w:rPr>
      <w:sz w:val="28"/>
      <w:szCs w:val="40"/>
    </w:rPr>
  </w:style>
  <w:style w:type="paragraph" w:styleId="Heading3">
    <w:name w:val="heading 3"/>
    <w:basedOn w:val="HeadingBase"/>
    <w:next w:val="BodyText"/>
    <w:link w:val="Heading3Char"/>
    <w:qFormat/>
    <w:rsid w:val="007C7D61"/>
    <w:pPr>
      <w:spacing w:before="180" w:after="120"/>
      <w:outlineLvl w:val="2"/>
    </w:pPr>
    <w:rPr>
      <w:spacing w:val="-10"/>
      <w:kern w:val="32"/>
    </w:rPr>
  </w:style>
  <w:style w:type="paragraph" w:styleId="Heading4">
    <w:name w:val="heading 4"/>
    <w:basedOn w:val="HeadingBase"/>
    <w:next w:val="BodyText"/>
    <w:link w:val="Heading4Char"/>
    <w:qFormat/>
    <w:rsid w:val="007C7D61"/>
    <w:pPr>
      <w:spacing w:before="160" w:after="120"/>
      <w:outlineLvl w:val="3"/>
    </w:pPr>
    <w:rPr>
      <w:sz w:val="22"/>
    </w:rPr>
  </w:style>
  <w:style w:type="paragraph" w:styleId="Heading5">
    <w:name w:val="heading 5"/>
    <w:basedOn w:val="HeadingBase"/>
    <w:next w:val="Normal"/>
    <w:link w:val="Heading5Char"/>
    <w:qFormat/>
    <w:rsid w:val="007C7D61"/>
    <w:pPr>
      <w:spacing w:before="80"/>
      <w:outlineLvl w:val="4"/>
    </w:pPr>
    <w:rPr>
      <w:color w:val="918585"/>
      <w:sz w:val="20"/>
    </w:rPr>
  </w:style>
  <w:style w:type="paragraph" w:styleId="Heading6">
    <w:name w:val="heading 6"/>
    <w:basedOn w:val="HeadingBase"/>
    <w:next w:val="Normal"/>
    <w:link w:val="Heading6Char"/>
    <w:qFormat/>
    <w:rsid w:val="007C7D61"/>
    <w:pPr>
      <w:spacing w:before="60"/>
      <w:outlineLvl w:val="5"/>
    </w:pPr>
    <w:rPr>
      <w:color w:val="918585"/>
      <w:sz w:val="20"/>
    </w:rPr>
  </w:style>
  <w:style w:type="paragraph" w:styleId="Heading7">
    <w:name w:val="heading 7"/>
    <w:basedOn w:val="Normal"/>
    <w:next w:val="Normal"/>
    <w:link w:val="Heading7Char"/>
    <w:qFormat/>
    <w:rsid w:val="007C7D61"/>
    <w:pPr>
      <w:ind w:left="720"/>
      <w:outlineLvl w:val="6"/>
    </w:pPr>
    <w:rPr>
      <w:i/>
    </w:rPr>
  </w:style>
  <w:style w:type="paragraph" w:styleId="Heading8">
    <w:name w:val="heading 8"/>
    <w:basedOn w:val="Normal"/>
    <w:next w:val="Normal"/>
    <w:link w:val="Heading8Char"/>
    <w:qFormat/>
    <w:rsid w:val="007C7D61"/>
    <w:pPr>
      <w:ind w:left="720"/>
      <w:outlineLvl w:val="7"/>
    </w:pPr>
    <w:rPr>
      <w:i/>
    </w:rPr>
  </w:style>
  <w:style w:type="paragraph" w:styleId="Heading9">
    <w:name w:val="heading 9"/>
    <w:basedOn w:val="Normal"/>
    <w:next w:val="Normal"/>
    <w:link w:val="Heading9Char"/>
    <w:qFormat/>
    <w:rsid w:val="007C7D61"/>
    <w:pPr>
      <w:ind w:left="720"/>
      <w:outlineLvl w:val="8"/>
    </w:pPr>
    <w:rPr>
      <w:i/>
    </w:rPr>
  </w:style>
  <w:style w:type="character" w:default="1" w:styleId="DefaultParagraphFont">
    <w:name w:val="Default Paragraph Font"/>
    <w:uiPriority w:val="1"/>
    <w:unhideWhenUsed/>
    <w:rsid w:val="007C7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D61"/>
  </w:style>
  <w:style w:type="character" w:customStyle="1" w:styleId="Heading1Char">
    <w:name w:val="Heading 1 Char"/>
    <w:link w:val="Heading1"/>
    <w:rsid w:val="007C7D61"/>
    <w:rPr>
      <w:rFonts w:ascii="Times New Roman" w:eastAsia="Times New Roman" w:hAnsi="Times New Roman" w:cs="Times New Roman"/>
      <w:b/>
      <w:sz w:val="32"/>
      <w:szCs w:val="20"/>
      <w:lang w:eastAsia="en-US"/>
    </w:rPr>
  </w:style>
  <w:style w:type="paragraph" w:styleId="BodyText">
    <w:name w:val="Body Text"/>
    <w:basedOn w:val="Normal"/>
    <w:link w:val="BodyTextChar"/>
    <w:rsid w:val="007C7D61"/>
    <w:pPr>
      <w:spacing w:before="120" w:after="120"/>
      <w:contextualSpacing/>
    </w:pPr>
    <w:rPr>
      <w:rFonts w:ascii="Times New Roman" w:hAnsi="Times New Roman"/>
      <w:sz w:val="24"/>
      <w:szCs w:val="22"/>
    </w:rPr>
  </w:style>
  <w:style w:type="character" w:customStyle="1" w:styleId="BodyTextChar">
    <w:name w:val="Body Text Char"/>
    <w:link w:val="BodyText"/>
    <w:rsid w:val="007C7D61"/>
    <w:rPr>
      <w:rFonts w:ascii="Times New Roman" w:eastAsia="Times New Roman" w:hAnsi="Times New Roman" w:cs="Times New Roman"/>
      <w:sz w:val="24"/>
      <w:lang w:val="en-US" w:eastAsia="en-US"/>
    </w:rPr>
  </w:style>
  <w:style w:type="paragraph" w:styleId="Footer">
    <w:name w:val="footer"/>
    <w:basedOn w:val="Normal"/>
    <w:link w:val="FooterChar"/>
    <w:rsid w:val="007C7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C7D61"/>
    <w:rPr>
      <w:rFonts w:ascii="Times New Roman" w:eastAsia="Times New Roman" w:hAnsi="Times New Roman" w:cs="Times New Roman"/>
      <w:sz w:val="16"/>
      <w:lang w:val="en-US" w:eastAsia="en-US"/>
    </w:rPr>
  </w:style>
  <w:style w:type="paragraph" w:styleId="List">
    <w:name w:val="List"/>
    <w:basedOn w:val="BodyText"/>
    <w:next w:val="BodyText"/>
    <w:rsid w:val="007C7D61"/>
    <w:pPr>
      <w:tabs>
        <w:tab w:val="left" w:pos="340"/>
      </w:tabs>
      <w:spacing w:before="60" w:after="60"/>
      <w:ind w:left="340" w:hanging="340"/>
    </w:pPr>
  </w:style>
  <w:style w:type="paragraph" w:styleId="ListBullet">
    <w:name w:val="List Bullet"/>
    <w:basedOn w:val="List"/>
    <w:rsid w:val="007C7D61"/>
    <w:pPr>
      <w:numPr>
        <w:numId w:val="12"/>
      </w:numPr>
      <w:tabs>
        <w:tab w:val="clear" w:pos="340"/>
      </w:tabs>
      <w:spacing w:before="40" w:after="40"/>
    </w:pPr>
  </w:style>
  <w:style w:type="character" w:customStyle="1" w:styleId="SpecialBold">
    <w:name w:val="Special Bold"/>
    <w:rsid w:val="007C7D61"/>
    <w:rPr>
      <w:b/>
      <w:spacing w:val="0"/>
    </w:rPr>
  </w:style>
  <w:style w:type="paragraph" w:styleId="Header">
    <w:name w:val="header"/>
    <w:basedOn w:val="Normal"/>
    <w:link w:val="HeaderChar"/>
    <w:rsid w:val="007C7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C7D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7D61"/>
    <w:pPr>
      <w:spacing w:before="240" w:after="120"/>
      <w:outlineLvl w:val="0"/>
    </w:pPr>
    <w:rPr>
      <w:rFonts w:ascii="Times New Roman" w:hAnsi="Times New Roman"/>
      <w:b/>
      <w:sz w:val="28"/>
    </w:rPr>
  </w:style>
  <w:style w:type="paragraph" w:customStyle="1" w:styleId="AllowPageBreak">
    <w:name w:val="AllowPageBreak"/>
    <w:rsid w:val="007C7D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7D61"/>
    <w:rPr>
      <w:b/>
      <w:i/>
      <w:u w:val="none"/>
    </w:rPr>
  </w:style>
  <w:style w:type="character" w:customStyle="1" w:styleId="Heading2Char">
    <w:name w:val="Heading 2 Char"/>
    <w:link w:val="Heading2"/>
    <w:rsid w:val="007C7D61"/>
    <w:rPr>
      <w:rFonts w:ascii="Times New Roman" w:eastAsia="Times New Roman" w:hAnsi="Times New Roman" w:cs="Times New Roman"/>
      <w:b/>
      <w:sz w:val="28"/>
      <w:szCs w:val="40"/>
      <w:lang w:eastAsia="en-US"/>
    </w:rPr>
  </w:style>
  <w:style w:type="character" w:customStyle="1" w:styleId="Heading3Char">
    <w:name w:val="Heading 3 Char"/>
    <w:link w:val="Heading3"/>
    <w:rsid w:val="007C7D6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C7D61"/>
    <w:rPr>
      <w:rFonts w:ascii="Times New Roman" w:eastAsia="Times New Roman" w:hAnsi="Times New Roman" w:cs="Times New Roman"/>
      <w:b/>
      <w:szCs w:val="20"/>
      <w:lang w:eastAsia="en-US"/>
    </w:rPr>
  </w:style>
  <w:style w:type="character" w:customStyle="1" w:styleId="Heading5Char">
    <w:name w:val="Heading 5 Char"/>
    <w:link w:val="Heading5"/>
    <w:rsid w:val="007C7D6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C7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D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7D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7D61"/>
    <w:rPr>
      <w:rFonts w:ascii="Courier New" w:eastAsia="Times New Roman" w:hAnsi="Courier New" w:cs="Times New Roman"/>
      <w:i/>
      <w:szCs w:val="20"/>
      <w:lang w:val="en-US" w:eastAsia="en-US"/>
    </w:rPr>
  </w:style>
  <w:style w:type="paragraph" w:customStyle="1" w:styleId="HeadingBase">
    <w:name w:val="Heading Base"/>
    <w:rsid w:val="007C7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D61"/>
    <w:pPr>
      <w:tabs>
        <w:tab w:val="right" w:leader="dot" w:pos="9072"/>
      </w:tabs>
      <w:ind w:left="567"/>
    </w:pPr>
    <w:rPr>
      <w:szCs w:val="22"/>
    </w:rPr>
  </w:style>
  <w:style w:type="paragraph" w:customStyle="1" w:styleId="TOCBase">
    <w:name w:val="TOC Base"/>
    <w:rsid w:val="007C7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D61"/>
    <w:pPr>
      <w:tabs>
        <w:tab w:val="right" w:leader="dot" w:pos="9072"/>
      </w:tabs>
      <w:spacing w:before="40" w:after="40"/>
      <w:ind w:left="284"/>
    </w:pPr>
    <w:rPr>
      <w:rFonts w:ascii="Times New Roman" w:hAnsi="Times New Roman"/>
    </w:rPr>
  </w:style>
  <w:style w:type="paragraph" w:styleId="TOC1">
    <w:name w:val="toc 1"/>
    <w:basedOn w:val="TOCBase"/>
    <w:next w:val="Normal"/>
    <w:rsid w:val="007C7D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7D61"/>
    <w:pPr>
      <w:spacing w:before="5040"/>
      <w:jc w:val="center"/>
    </w:pPr>
    <w:rPr>
      <w:sz w:val="48"/>
      <w:szCs w:val="72"/>
      <w:lang w:val="en-US"/>
    </w:rPr>
  </w:style>
  <w:style w:type="character" w:customStyle="1" w:styleId="TitleChar">
    <w:name w:val="Title Char"/>
    <w:link w:val="Title"/>
    <w:rsid w:val="007C7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D61"/>
    <w:pPr>
      <w:tabs>
        <w:tab w:val="left" w:pos="3600"/>
        <w:tab w:val="left" w:pos="3958"/>
      </w:tabs>
    </w:pPr>
  </w:style>
  <w:style w:type="paragraph" w:customStyle="1" w:styleId="Note">
    <w:name w:val="Note"/>
    <w:basedOn w:val="BodyText"/>
    <w:rsid w:val="007C7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D61"/>
    <w:pPr>
      <w:framePr w:wrap="auto" w:hAnchor="text" w:y="6049"/>
    </w:pPr>
    <w:rPr>
      <w:color w:val="000000"/>
      <w:sz w:val="40"/>
    </w:rPr>
  </w:style>
  <w:style w:type="paragraph" w:customStyle="1" w:styleId="TOCTitle">
    <w:name w:val="TOCTitle"/>
    <w:basedOn w:val="Heading1"/>
    <w:rsid w:val="007C7D61"/>
    <w:pPr>
      <w:spacing w:after="240"/>
      <w:jc w:val="center"/>
      <w:outlineLvl w:val="9"/>
    </w:pPr>
    <w:rPr>
      <w:caps/>
    </w:rPr>
  </w:style>
  <w:style w:type="paragraph" w:customStyle="1" w:styleId="Version">
    <w:name w:val="Version"/>
    <w:rsid w:val="007C7D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D61"/>
    <w:pPr>
      <w:numPr>
        <w:numId w:val="13"/>
      </w:numPr>
      <w:tabs>
        <w:tab w:val="clear" w:pos="680"/>
      </w:tabs>
    </w:pPr>
  </w:style>
  <w:style w:type="paragraph" w:styleId="Index1">
    <w:name w:val="index 1"/>
    <w:basedOn w:val="Normal"/>
    <w:next w:val="Normal"/>
    <w:semiHidden/>
    <w:rsid w:val="007C7D61"/>
    <w:pPr>
      <w:keepNext w:val="0"/>
      <w:tabs>
        <w:tab w:val="right" w:pos="4176"/>
      </w:tabs>
      <w:ind w:left="198" w:hanging="198"/>
    </w:pPr>
    <w:rPr>
      <w:rFonts w:ascii="Garamond" w:hAnsi="Garamond"/>
    </w:rPr>
  </w:style>
  <w:style w:type="paragraph" w:styleId="IndexHeading">
    <w:name w:val="index heading"/>
    <w:basedOn w:val="Normal"/>
    <w:next w:val="Index1"/>
    <w:semiHidden/>
    <w:rsid w:val="007C7D61"/>
    <w:pPr>
      <w:spacing w:before="120" w:after="120"/>
    </w:pPr>
    <w:rPr>
      <w:rFonts w:ascii="Arial" w:hAnsi="Arial"/>
      <w:b/>
      <w:color w:val="918585"/>
      <w:sz w:val="24"/>
    </w:rPr>
  </w:style>
  <w:style w:type="paragraph" w:customStyle="1" w:styleId="Chapter">
    <w:name w:val="Chapter"/>
    <w:basedOn w:val="Normal"/>
    <w:rsid w:val="007C7D61"/>
    <w:pPr>
      <w:spacing w:before="240"/>
    </w:pPr>
    <w:rPr>
      <w:rFonts w:ascii="Times New Roman" w:hAnsi="Times New Roman"/>
      <w:smallCaps/>
      <w:spacing w:val="80"/>
      <w:sz w:val="28"/>
    </w:rPr>
  </w:style>
  <w:style w:type="paragraph" w:customStyle="1" w:styleId="InChapter">
    <w:name w:val="InChapter"/>
    <w:basedOn w:val="Heading3"/>
    <w:rsid w:val="007C7D61"/>
    <w:pPr>
      <w:spacing w:after="240"/>
      <w:outlineLvl w:val="9"/>
    </w:pPr>
    <w:rPr>
      <w:noProof/>
    </w:rPr>
  </w:style>
  <w:style w:type="paragraph" w:styleId="Index2">
    <w:name w:val="index 2"/>
    <w:basedOn w:val="Normal"/>
    <w:next w:val="Normal"/>
    <w:semiHidden/>
    <w:rsid w:val="007C7D61"/>
    <w:pPr>
      <w:tabs>
        <w:tab w:val="right" w:pos="4176"/>
      </w:tabs>
      <w:ind w:left="568" w:hanging="284"/>
    </w:pPr>
    <w:rPr>
      <w:rFonts w:ascii="Garamond" w:hAnsi="Garamond"/>
    </w:rPr>
  </w:style>
  <w:style w:type="paragraph" w:customStyle="1" w:styleId="Byline">
    <w:name w:val="Byline"/>
    <w:rsid w:val="007C7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D61"/>
    <w:pPr>
      <w:tabs>
        <w:tab w:val="clear" w:pos="3600"/>
        <w:tab w:val="clear" w:pos="3958"/>
      </w:tabs>
      <w:jc w:val="right"/>
    </w:pPr>
  </w:style>
  <w:style w:type="character" w:styleId="Emphasis">
    <w:name w:val="Emphasis"/>
    <w:qFormat/>
    <w:rsid w:val="007C7D61"/>
    <w:rPr>
      <w:i/>
    </w:rPr>
  </w:style>
  <w:style w:type="paragraph" w:styleId="Caption">
    <w:name w:val="caption"/>
    <w:basedOn w:val="BodyText"/>
    <w:next w:val="Normal"/>
    <w:qFormat/>
    <w:rsid w:val="007C7D61"/>
    <w:pPr>
      <w:framePr w:w="2268" w:hSpace="181" w:vSpace="181" w:wrap="around" w:vAnchor="text" w:hAnchor="page" w:x="1135" w:y="285" w:anchorLock="1"/>
    </w:pPr>
    <w:rPr>
      <w:i/>
    </w:rPr>
  </w:style>
  <w:style w:type="paragraph" w:customStyle="1" w:styleId="MiniTOCTitle">
    <w:name w:val="MiniTOCTitle"/>
    <w:basedOn w:val="Heading4"/>
    <w:rsid w:val="007C7D61"/>
    <w:pPr>
      <w:spacing w:before="240"/>
      <w:outlineLvl w:val="9"/>
    </w:pPr>
    <w:rPr>
      <w:noProof/>
      <w:sz w:val="24"/>
    </w:rPr>
  </w:style>
  <w:style w:type="paragraph" w:customStyle="1" w:styleId="MiniTOCItem">
    <w:name w:val="MiniTOCItem"/>
    <w:basedOn w:val="ListBullet"/>
    <w:rsid w:val="007C7D61"/>
    <w:pPr>
      <w:numPr>
        <w:numId w:val="0"/>
      </w:numPr>
      <w:tabs>
        <w:tab w:val="right" w:leader="dot" w:pos="6521"/>
      </w:tabs>
      <w:spacing w:before="0" w:after="0"/>
    </w:pPr>
  </w:style>
  <w:style w:type="paragraph" w:customStyle="1" w:styleId="TOFTitle">
    <w:name w:val="TOFTitle"/>
    <w:basedOn w:val="TOCTitle"/>
    <w:rsid w:val="007C7D61"/>
  </w:style>
  <w:style w:type="paragraph" w:styleId="TableofFigures">
    <w:name w:val="table of figures"/>
    <w:basedOn w:val="Normal"/>
    <w:next w:val="Normal"/>
    <w:semiHidden/>
    <w:rsid w:val="007C7D61"/>
    <w:pPr>
      <w:tabs>
        <w:tab w:val="right" w:leader="dot" w:pos="9072"/>
      </w:tabs>
      <w:ind w:left="970" w:hanging="403"/>
    </w:pPr>
    <w:rPr>
      <w:rFonts w:ascii="Times New Roman" w:hAnsi="Times New Roman"/>
      <w:b/>
    </w:rPr>
  </w:style>
  <w:style w:type="paragraph" w:styleId="ListNumber">
    <w:name w:val="List Number"/>
    <w:basedOn w:val="List"/>
    <w:rsid w:val="007C7D61"/>
    <w:pPr>
      <w:numPr>
        <w:numId w:val="10"/>
      </w:numPr>
    </w:pPr>
  </w:style>
  <w:style w:type="character" w:customStyle="1" w:styleId="WingdingSymbols">
    <w:name w:val="Wingding Symbols"/>
    <w:rsid w:val="007C7D61"/>
    <w:rPr>
      <w:rFonts w:ascii="Wingdings" w:hAnsi="Wingdings"/>
    </w:rPr>
  </w:style>
  <w:style w:type="paragraph" w:customStyle="1" w:styleId="TableHeading">
    <w:name w:val="Table Heading"/>
    <w:basedOn w:val="HeadingBase"/>
    <w:rsid w:val="007C7D61"/>
    <w:pPr>
      <w:keepLines/>
      <w:pBdr>
        <w:bottom w:val="single" w:sz="6" w:space="1" w:color="918585"/>
      </w:pBdr>
      <w:spacing w:before="240"/>
    </w:pPr>
  </w:style>
  <w:style w:type="character" w:customStyle="1" w:styleId="HotSpot">
    <w:name w:val="HotSpot"/>
    <w:rsid w:val="007C7D61"/>
    <w:rPr>
      <w:color w:val="0033CC"/>
      <w:u w:val="none"/>
    </w:rPr>
  </w:style>
  <w:style w:type="paragraph" w:customStyle="1" w:styleId="BodyTextRight">
    <w:name w:val="Body Text Right"/>
    <w:basedOn w:val="BodyText"/>
    <w:rsid w:val="007C7D61"/>
    <w:pPr>
      <w:spacing w:before="0" w:after="0"/>
      <w:jc w:val="right"/>
    </w:pPr>
  </w:style>
  <w:style w:type="paragraph" w:styleId="Index3">
    <w:name w:val="index 3"/>
    <w:basedOn w:val="ListNumber2"/>
    <w:next w:val="Normal"/>
    <w:semiHidden/>
    <w:rsid w:val="007C7D61"/>
    <w:pPr>
      <w:numPr>
        <w:numId w:val="0"/>
      </w:numPr>
      <w:tabs>
        <w:tab w:val="right" w:leader="dot" w:pos="4176"/>
      </w:tabs>
    </w:pPr>
  </w:style>
  <w:style w:type="paragraph" w:styleId="ListNumber2">
    <w:name w:val="List Number 2"/>
    <w:basedOn w:val="List2"/>
    <w:rsid w:val="007C7D61"/>
    <w:pPr>
      <w:numPr>
        <w:numId w:val="9"/>
      </w:numPr>
      <w:tabs>
        <w:tab w:val="clear" w:pos="1060"/>
      </w:tabs>
    </w:pPr>
  </w:style>
  <w:style w:type="paragraph" w:customStyle="1" w:styleId="MarginNote">
    <w:name w:val="Margin Note"/>
    <w:basedOn w:val="BodyText"/>
    <w:rsid w:val="007C7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C7D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7D61"/>
    <w:rPr>
      <w:sz w:val="32"/>
    </w:rPr>
  </w:style>
  <w:style w:type="paragraph" w:customStyle="1" w:styleId="HeadingProcedure">
    <w:name w:val="Heading Procedure"/>
    <w:basedOn w:val="HeadingBase"/>
    <w:next w:val="Normal"/>
    <w:rsid w:val="007C7D61"/>
    <w:pPr>
      <w:tabs>
        <w:tab w:val="left" w:pos="0"/>
      </w:tabs>
      <w:spacing w:before="120" w:after="60"/>
    </w:pPr>
    <w:rPr>
      <w:i/>
      <w:color w:val="918585"/>
      <w:sz w:val="22"/>
    </w:rPr>
  </w:style>
  <w:style w:type="paragraph" w:customStyle="1" w:styleId="TableBodyText">
    <w:name w:val="Table Body Text"/>
    <w:basedOn w:val="BodyText"/>
    <w:rsid w:val="007C7D61"/>
    <w:pPr>
      <w:spacing w:before="60" w:after="60"/>
    </w:pPr>
  </w:style>
  <w:style w:type="paragraph" w:styleId="ListContinue">
    <w:name w:val="List Continue"/>
    <w:basedOn w:val="List"/>
    <w:rsid w:val="007C7D61"/>
    <w:pPr>
      <w:ind w:firstLine="0"/>
    </w:pPr>
  </w:style>
  <w:style w:type="paragraph" w:customStyle="1" w:styleId="ListNote">
    <w:name w:val="List Note"/>
    <w:basedOn w:val="List"/>
    <w:rsid w:val="007C7D61"/>
    <w:pPr>
      <w:pBdr>
        <w:top w:val="single" w:sz="6" w:space="2" w:color="918585"/>
        <w:bottom w:val="single" w:sz="6" w:space="2" w:color="918585"/>
      </w:pBdr>
      <w:tabs>
        <w:tab w:val="left" w:pos="1021"/>
      </w:tabs>
      <w:ind w:firstLine="0"/>
    </w:pPr>
  </w:style>
  <w:style w:type="paragraph" w:customStyle="1" w:styleId="Warning">
    <w:name w:val="Warning"/>
    <w:basedOn w:val="BodyText"/>
    <w:rsid w:val="007C7D61"/>
    <w:pPr>
      <w:shd w:val="clear" w:color="auto" w:fill="D9D9D9"/>
      <w:tabs>
        <w:tab w:val="left" w:pos="992"/>
      </w:tabs>
      <w:ind w:left="119" w:right="119"/>
    </w:pPr>
    <w:rPr>
      <w:sz w:val="20"/>
    </w:rPr>
  </w:style>
  <w:style w:type="paragraph" w:customStyle="1" w:styleId="MarginIcons">
    <w:name w:val="Margin Icons"/>
    <w:basedOn w:val="BodyText"/>
    <w:rsid w:val="007C7D6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C7D61"/>
    <w:rPr>
      <w:rFonts w:ascii="Courier New" w:hAnsi="Courier New"/>
    </w:rPr>
  </w:style>
  <w:style w:type="paragraph" w:customStyle="1" w:styleId="NoteBullet">
    <w:name w:val="Note Bullet"/>
    <w:basedOn w:val="Note"/>
    <w:rsid w:val="007C7D61"/>
    <w:pPr>
      <w:tabs>
        <w:tab w:val="clear" w:pos="680"/>
      </w:tabs>
      <w:spacing w:before="60" w:after="60"/>
    </w:pPr>
  </w:style>
  <w:style w:type="paragraph" w:customStyle="1" w:styleId="SubHeading2">
    <w:name w:val="SubHeading2"/>
    <w:basedOn w:val="HeadingBase"/>
    <w:rsid w:val="007C7D61"/>
    <w:pPr>
      <w:spacing w:before="240" w:after="60"/>
    </w:pPr>
    <w:rPr>
      <w:sz w:val="20"/>
    </w:rPr>
  </w:style>
  <w:style w:type="paragraph" w:customStyle="1" w:styleId="SubHeading1">
    <w:name w:val="SubHeading1"/>
    <w:basedOn w:val="HeadingBase"/>
    <w:rsid w:val="007C7D61"/>
    <w:pPr>
      <w:spacing w:before="240" w:after="60"/>
    </w:pPr>
    <w:rPr>
      <w:color w:val="918585"/>
      <w:sz w:val="22"/>
    </w:rPr>
  </w:style>
  <w:style w:type="paragraph" w:customStyle="1" w:styleId="SideHeading">
    <w:name w:val="Side Heading"/>
    <w:basedOn w:val="HeadingBase"/>
    <w:rsid w:val="007C7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D61"/>
    <w:pPr>
      <w:tabs>
        <w:tab w:val="num" w:pos="360"/>
      </w:tabs>
    </w:pPr>
  </w:style>
  <w:style w:type="paragraph" w:styleId="PlainText">
    <w:name w:val="Plain Text"/>
    <w:basedOn w:val="Normal"/>
    <w:link w:val="PlainTextChar"/>
    <w:rsid w:val="007C7D61"/>
    <w:rPr>
      <w:sz w:val="20"/>
    </w:rPr>
  </w:style>
  <w:style w:type="character" w:customStyle="1" w:styleId="PlainTextChar">
    <w:name w:val="Plain Text Char"/>
    <w:basedOn w:val="DefaultParagraphFont"/>
    <w:link w:val="PlainText"/>
    <w:rsid w:val="007C7D61"/>
    <w:rPr>
      <w:rFonts w:ascii="Courier New" w:eastAsia="Times New Roman" w:hAnsi="Courier New" w:cs="Times New Roman"/>
      <w:sz w:val="20"/>
      <w:szCs w:val="20"/>
      <w:lang w:val="en-US" w:eastAsia="en-US"/>
    </w:rPr>
  </w:style>
  <w:style w:type="character" w:customStyle="1" w:styleId="MenuOption">
    <w:name w:val="Menu Option"/>
    <w:rsid w:val="007C7D61"/>
    <w:rPr>
      <w:b/>
      <w:smallCaps/>
    </w:rPr>
  </w:style>
  <w:style w:type="paragraph" w:customStyle="1" w:styleId="TableListNumber">
    <w:name w:val="Table List Number"/>
    <w:basedOn w:val="ListNumber"/>
    <w:rsid w:val="007C7D61"/>
    <w:pPr>
      <w:numPr>
        <w:numId w:val="0"/>
      </w:numPr>
    </w:pPr>
  </w:style>
  <w:style w:type="paragraph" w:styleId="TOC4">
    <w:name w:val="toc 4"/>
    <w:basedOn w:val="TOCBase"/>
    <w:next w:val="Normal"/>
    <w:semiHidden/>
    <w:rsid w:val="007C7D61"/>
    <w:pPr>
      <w:tabs>
        <w:tab w:val="right" w:leader="dot" w:pos="9071"/>
      </w:tabs>
      <w:ind w:left="1701"/>
    </w:pPr>
  </w:style>
  <w:style w:type="paragraph" w:customStyle="1" w:styleId="ListAlpha">
    <w:name w:val="List Alpha"/>
    <w:basedOn w:val="List"/>
    <w:rsid w:val="007C7D61"/>
    <w:pPr>
      <w:numPr>
        <w:numId w:val="8"/>
      </w:numPr>
    </w:pPr>
  </w:style>
  <w:style w:type="paragraph" w:customStyle="1" w:styleId="ListAlpha2">
    <w:name w:val="List Alpha 2"/>
    <w:basedOn w:val="List2"/>
    <w:rsid w:val="007C7D61"/>
    <w:pPr>
      <w:numPr>
        <w:numId w:val="7"/>
      </w:numPr>
    </w:pPr>
  </w:style>
  <w:style w:type="paragraph" w:styleId="List2">
    <w:name w:val="List 2"/>
    <w:basedOn w:val="BodyText"/>
    <w:rsid w:val="007C7D61"/>
    <w:pPr>
      <w:tabs>
        <w:tab w:val="left" w:pos="680"/>
      </w:tabs>
      <w:spacing w:before="60" w:after="60"/>
      <w:ind w:left="680" w:hanging="340"/>
    </w:pPr>
  </w:style>
  <w:style w:type="paragraph" w:styleId="List3">
    <w:name w:val="List 3"/>
    <w:basedOn w:val="BodyText"/>
    <w:rsid w:val="007C7D61"/>
    <w:pPr>
      <w:tabs>
        <w:tab w:val="left" w:pos="1021"/>
      </w:tabs>
      <w:spacing w:before="60" w:after="60"/>
      <w:ind w:left="1020" w:hanging="340"/>
    </w:pPr>
  </w:style>
  <w:style w:type="paragraph" w:styleId="List4">
    <w:name w:val="List 4"/>
    <w:basedOn w:val="BodyText"/>
    <w:rsid w:val="007C7D61"/>
    <w:pPr>
      <w:tabs>
        <w:tab w:val="left" w:pos="1361"/>
      </w:tabs>
      <w:spacing w:before="60" w:after="60"/>
      <w:ind w:left="1361" w:hanging="340"/>
    </w:pPr>
  </w:style>
  <w:style w:type="paragraph" w:styleId="List5">
    <w:name w:val="List 5"/>
    <w:basedOn w:val="BodyText"/>
    <w:rsid w:val="007C7D61"/>
    <w:pPr>
      <w:tabs>
        <w:tab w:val="left" w:pos="1701"/>
      </w:tabs>
      <w:spacing w:before="60" w:after="60"/>
      <w:ind w:left="1701" w:hanging="340"/>
    </w:pPr>
  </w:style>
  <w:style w:type="paragraph" w:styleId="ListBullet3">
    <w:name w:val="List Bullet 3"/>
    <w:basedOn w:val="List3"/>
    <w:rsid w:val="007C7D61"/>
    <w:pPr>
      <w:numPr>
        <w:numId w:val="14"/>
      </w:numPr>
      <w:tabs>
        <w:tab w:val="clear" w:pos="1021"/>
      </w:tabs>
      <w:ind w:left="1037" w:hanging="357"/>
    </w:pPr>
  </w:style>
  <w:style w:type="paragraph" w:styleId="ListBullet4">
    <w:name w:val="List Bullet 4"/>
    <w:basedOn w:val="List4"/>
    <w:rsid w:val="007C7D61"/>
    <w:pPr>
      <w:numPr>
        <w:numId w:val="2"/>
      </w:numPr>
    </w:pPr>
  </w:style>
  <w:style w:type="paragraph" w:styleId="ListBullet5">
    <w:name w:val="List Bullet 5"/>
    <w:basedOn w:val="List5"/>
    <w:rsid w:val="007C7D61"/>
    <w:pPr>
      <w:numPr>
        <w:numId w:val="3"/>
      </w:numPr>
    </w:pPr>
  </w:style>
  <w:style w:type="paragraph" w:styleId="ListContinue2">
    <w:name w:val="List Continue 2"/>
    <w:basedOn w:val="List2"/>
    <w:rsid w:val="007C7D61"/>
    <w:pPr>
      <w:ind w:firstLine="0"/>
    </w:pPr>
  </w:style>
  <w:style w:type="paragraph" w:styleId="ListContinue3">
    <w:name w:val="List Continue 3"/>
    <w:basedOn w:val="List3"/>
    <w:rsid w:val="007C7D61"/>
    <w:pPr>
      <w:ind w:left="1021" w:firstLine="0"/>
    </w:pPr>
  </w:style>
  <w:style w:type="paragraph" w:styleId="ListContinue4">
    <w:name w:val="List Continue 4"/>
    <w:basedOn w:val="List4"/>
    <w:rsid w:val="007C7D61"/>
    <w:pPr>
      <w:ind w:firstLine="0"/>
    </w:pPr>
  </w:style>
  <w:style w:type="paragraph" w:styleId="ListContinue5">
    <w:name w:val="List Continue 5"/>
    <w:basedOn w:val="List5"/>
    <w:rsid w:val="007C7D61"/>
    <w:pPr>
      <w:ind w:firstLine="0"/>
    </w:pPr>
  </w:style>
  <w:style w:type="paragraph" w:styleId="ListNumber3">
    <w:name w:val="List Number 3"/>
    <w:basedOn w:val="List3"/>
    <w:rsid w:val="007C7D61"/>
    <w:pPr>
      <w:numPr>
        <w:numId w:val="4"/>
      </w:numPr>
    </w:pPr>
  </w:style>
  <w:style w:type="paragraph" w:styleId="ListNumber4">
    <w:name w:val="List Number 4"/>
    <w:basedOn w:val="List4"/>
    <w:rsid w:val="007C7D61"/>
    <w:pPr>
      <w:numPr>
        <w:numId w:val="5"/>
      </w:numPr>
    </w:pPr>
  </w:style>
  <w:style w:type="paragraph" w:styleId="ListNumber5">
    <w:name w:val="List Number 5"/>
    <w:basedOn w:val="List5"/>
    <w:rsid w:val="007C7D61"/>
    <w:pPr>
      <w:numPr>
        <w:numId w:val="6"/>
      </w:numPr>
    </w:pPr>
  </w:style>
  <w:style w:type="paragraph" w:styleId="BlockText">
    <w:name w:val="Block Text"/>
    <w:basedOn w:val="Normal"/>
    <w:rsid w:val="007C7D61"/>
    <w:pPr>
      <w:spacing w:after="120"/>
      <w:ind w:left="1440" w:right="1440"/>
    </w:pPr>
  </w:style>
  <w:style w:type="character" w:customStyle="1" w:styleId="Subscript">
    <w:name w:val="Subscript"/>
    <w:rsid w:val="007C7D61"/>
    <w:rPr>
      <w:sz w:val="16"/>
      <w:vertAlign w:val="subscript"/>
    </w:rPr>
  </w:style>
  <w:style w:type="character" w:customStyle="1" w:styleId="Superscript">
    <w:name w:val="Superscript"/>
    <w:rsid w:val="007C7D61"/>
    <w:rPr>
      <w:sz w:val="16"/>
      <w:vertAlign w:val="superscript"/>
    </w:rPr>
  </w:style>
  <w:style w:type="character" w:customStyle="1" w:styleId="Symbols">
    <w:name w:val="Symbols"/>
    <w:rsid w:val="007C7D61"/>
    <w:rPr>
      <w:rFonts w:ascii="Symbol" w:hAnsi="Symbol"/>
    </w:rPr>
  </w:style>
  <w:style w:type="character" w:customStyle="1" w:styleId="MenuOptions">
    <w:name w:val="Menu Options"/>
    <w:rsid w:val="007C7D61"/>
    <w:rPr>
      <w:rFonts w:ascii="Arial Narrow" w:hAnsi="Arial Narrow"/>
      <w:smallCaps/>
    </w:rPr>
  </w:style>
  <w:style w:type="character" w:customStyle="1" w:styleId="Buttons">
    <w:name w:val="Buttons"/>
    <w:rsid w:val="007C7D61"/>
    <w:rPr>
      <w:b/>
    </w:rPr>
  </w:style>
  <w:style w:type="character" w:customStyle="1" w:styleId="Underlined">
    <w:name w:val="Underlined"/>
    <w:rsid w:val="007C7D61"/>
    <w:rPr>
      <w:u w:val="single"/>
    </w:rPr>
  </w:style>
  <w:style w:type="paragraph" w:customStyle="1" w:styleId="TableBodyTextRight">
    <w:name w:val="Table Body Text Right"/>
    <w:basedOn w:val="TableBodyText"/>
    <w:rsid w:val="007C7D61"/>
    <w:pPr>
      <w:widowControl w:val="0"/>
      <w:autoSpaceDE w:val="0"/>
      <w:autoSpaceDN w:val="0"/>
      <w:adjustRightInd w:val="0"/>
      <w:jc w:val="right"/>
    </w:pPr>
    <w:rPr>
      <w:rFonts w:cs="Arial"/>
      <w:szCs w:val="18"/>
    </w:rPr>
  </w:style>
  <w:style w:type="paragraph" w:customStyle="1" w:styleId="CopyrightText">
    <w:name w:val="Copyright Text"/>
    <w:basedOn w:val="BodyText"/>
    <w:rsid w:val="007C7D61"/>
    <w:rPr>
      <w:sz w:val="18"/>
    </w:rPr>
  </w:style>
  <w:style w:type="paragraph" w:customStyle="1" w:styleId="BodySmallRight">
    <w:name w:val="Body Small Right"/>
    <w:basedOn w:val="BodyTextRight"/>
    <w:rsid w:val="007C7D61"/>
    <w:rPr>
      <w:sz w:val="18"/>
      <w:szCs w:val="18"/>
    </w:rPr>
  </w:style>
  <w:style w:type="paragraph" w:customStyle="1" w:styleId="MarginEdition">
    <w:name w:val="Margin Edition"/>
    <w:basedOn w:val="MarginNote"/>
    <w:rsid w:val="007C7D61"/>
    <w:pPr>
      <w:spacing w:before="0" w:after="0"/>
    </w:pPr>
    <w:rPr>
      <w:rFonts w:ascii="Times New Roman" w:hAnsi="Times New Roman"/>
      <w:color w:val="999999"/>
    </w:rPr>
  </w:style>
  <w:style w:type="paragraph" w:customStyle="1" w:styleId="Spacer">
    <w:name w:val="Spacer"/>
    <w:basedOn w:val="Normal"/>
    <w:rsid w:val="007C7D61"/>
    <w:rPr>
      <w:sz w:val="2"/>
      <w:szCs w:val="2"/>
    </w:rPr>
  </w:style>
  <w:style w:type="character" w:customStyle="1" w:styleId="Small">
    <w:name w:val="Small"/>
    <w:rsid w:val="007C7D61"/>
    <w:rPr>
      <w:sz w:val="16"/>
    </w:rPr>
  </w:style>
  <w:style w:type="paragraph" w:customStyle="1" w:styleId="WideTable">
    <w:name w:val="Wide Table"/>
    <w:basedOn w:val="Normal"/>
    <w:rsid w:val="007C7D61"/>
    <w:pPr>
      <w:ind w:left="-1418"/>
    </w:pPr>
    <w:rPr>
      <w:sz w:val="2"/>
      <w:szCs w:val="2"/>
    </w:rPr>
  </w:style>
  <w:style w:type="character" w:styleId="PageNumber">
    <w:name w:val="page number"/>
    <w:rsid w:val="007C7D61"/>
  </w:style>
  <w:style w:type="paragraph" w:styleId="Quote">
    <w:name w:val="Quote"/>
    <w:basedOn w:val="Heading1"/>
    <w:link w:val="QuoteChar"/>
    <w:qFormat/>
    <w:rsid w:val="007C7D61"/>
    <w:rPr>
      <w:b w:val="0"/>
      <w:sz w:val="72"/>
      <w:szCs w:val="72"/>
      <w:lang w:val="en-NZ"/>
    </w:rPr>
  </w:style>
  <w:style w:type="character" w:customStyle="1" w:styleId="QuoteChar">
    <w:name w:val="Quote Char"/>
    <w:link w:val="Quote"/>
    <w:rsid w:val="007C7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D61"/>
    <w:pPr>
      <w:pageBreakBefore/>
    </w:pPr>
  </w:style>
  <w:style w:type="paragraph" w:customStyle="1" w:styleId="Border">
    <w:name w:val="Border"/>
    <w:basedOn w:val="Normal"/>
    <w:qFormat/>
    <w:rsid w:val="007C7D61"/>
    <w:pPr>
      <w:pBdr>
        <w:top w:val="single" w:sz="18" w:space="1" w:color="auto"/>
      </w:pBdr>
    </w:pPr>
    <w:rPr>
      <w:rFonts w:ascii="Times New Roman" w:hAnsi="Times New Roman"/>
      <w:color w:val="FFFFFF"/>
      <w:sz w:val="2"/>
    </w:rPr>
  </w:style>
  <w:style w:type="character" w:styleId="IntenseEmphasis">
    <w:name w:val="Intense Emphasis"/>
    <w:uiPriority w:val="21"/>
    <w:qFormat/>
    <w:rsid w:val="007C7D61"/>
    <w:rPr>
      <w:b/>
      <w:bCs/>
      <w:i/>
      <w:iCs/>
      <w:color w:val="auto"/>
    </w:rPr>
  </w:style>
  <w:style w:type="paragraph" w:styleId="IntenseQuote">
    <w:name w:val="Intense Quote"/>
    <w:basedOn w:val="Normal"/>
    <w:next w:val="Normal"/>
    <w:link w:val="IntenseQuoteChar"/>
    <w:uiPriority w:val="30"/>
    <w:qFormat/>
    <w:rsid w:val="007C7D6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C7D61"/>
    <w:rPr>
      <w:rFonts w:ascii="Courier New" w:eastAsia="Times New Roman" w:hAnsi="Courier New" w:cs="Times New Roman"/>
      <w:b/>
      <w:bCs/>
      <w:i/>
      <w:iCs/>
      <w:szCs w:val="20"/>
      <w:lang w:val="en-US" w:eastAsia="en-US"/>
    </w:rPr>
  </w:style>
  <w:style w:type="character" w:styleId="SubtleReference">
    <w:name w:val="Subtle Reference"/>
    <w:uiPriority w:val="31"/>
    <w:qFormat/>
    <w:rsid w:val="007C7D61"/>
    <w:rPr>
      <w:smallCaps/>
      <w:color w:val="auto"/>
      <w:u w:val="single"/>
    </w:rPr>
  </w:style>
  <w:style w:type="character" w:styleId="IntenseReference">
    <w:name w:val="Intense Reference"/>
    <w:uiPriority w:val="32"/>
    <w:qFormat/>
    <w:rsid w:val="007C7D61"/>
    <w:rPr>
      <w:b/>
      <w:bCs/>
      <w:smallCaps/>
      <w:color w:val="auto"/>
      <w:spacing w:val="5"/>
      <w:u w:val="single"/>
    </w:rPr>
  </w:style>
  <w:style w:type="paragraph" w:customStyle="1" w:styleId="2ColumnHeading">
    <w:name w:val="2Column Heading"/>
    <w:basedOn w:val="BodyText"/>
    <w:qFormat/>
    <w:rsid w:val="007C7D61"/>
    <w:pPr>
      <w:spacing w:after="60"/>
      <w:ind w:left="-2268"/>
    </w:pPr>
    <w:rPr>
      <w:b/>
    </w:rPr>
  </w:style>
  <w:style w:type="paragraph" w:customStyle="1" w:styleId="Heading1TOC">
    <w:name w:val="Heading1 TOC"/>
    <w:basedOn w:val="Normal"/>
    <w:qFormat/>
    <w:rsid w:val="007C7D61"/>
    <w:pPr>
      <w:spacing w:before="240" w:after="120"/>
    </w:pPr>
    <w:rPr>
      <w:rFonts w:ascii="Times New Roman" w:hAnsi="Times New Roman"/>
      <w:b/>
      <w:sz w:val="32"/>
    </w:rPr>
  </w:style>
  <w:style w:type="paragraph" w:customStyle="1" w:styleId="Heading2TOC">
    <w:name w:val="Heading2 TOC"/>
    <w:basedOn w:val="Normal"/>
    <w:qFormat/>
    <w:rsid w:val="007C7D61"/>
    <w:pPr>
      <w:spacing w:before="240" w:after="60"/>
    </w:pPr>
    <w:rPr>
      <w:rFonts w:ascii="Times New Roman" w:hAnsi="Times New Roman"/>
      <w:b/>
      <w:sz w:val="28"/>
    </w:rPr>
  </w:style>
  <w:style w:type="character" w:customStyle="1" w:styleId="Underline">
    <w:name w:val="Underline"/>
    <w:qFormat/>
    <w:rsid w:val="007C7D61"/>
    <w:rPr>
      <w:u w:val="single"/>
    </w:rPr>
  </w:style>
  <w:style w:type="paragraph" w:styleId="BalloonText">
    <w:name w:val="Balloon Text"/>
    <w:basedOn w:val="Normal"/>
    <w:link w:val="BalloonTextChar"/>
    <w:rsid w:val="007C7D61"/>
    <w:rPr>
      <w:rFonts w:ascii="Tahoma" w:hAnsi="Tahoma" w:cs="Tahoma"/>
      <w:sz w:val="16"/>
      <w:szCs w:val="16"/>
    </w:rPr>
  </w:style>
  <w:style w:type="character" w:customStyle="1" w:styleId="BalloonTextChar">
    <w:name w:val="Balloon Text Char"/>
    <w:link w:val="BalloonText"/>
    <w:rsid w:val="007C7D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7D6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C7D6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1146</Words>
  <Characters>7522</Characters>
  <Application>Microsoft Office Word</Application>
  <DocSecurity>0</DocSecurity>
  <Lines>291</Lines>
  <Paragraphs>195</Paragraphs>
  <ScaleCrop>false</ScaleCrop>
  <Company>Author-it Software Corporation Ltd.</Company>
  <LinksUpToDate>false</LinksUpToDate>
  <CharactersWithSpaces>8593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LMTCL3001B Identify fabric performance and handling requirements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2012-05-26T17:51:00Z</dcterms:created>
  <dcterms:modified xsi:type="dcterms:W3CDTF">2012-05-26T17:51:00Z</dcterms:modified>
</cp:coreProperties>
</file>