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5B7" w:rsidP="00C245B7">
      <w:pPr>
        <w:pStyle w:val="Title"/>
      </w:pPr>
      <w:r>
        <w:fldChar w:fldCharType="begin"/>
      </w:r>
      <w:r>
        <w:instrText xml:space="preserve"> TITLE   \* MERGEFORMAT </w:instrText>
      </w:r>
      <w:r>
        <w:fldChar w:fldCharType="separate"/>
      </w:r>
      <w:r>
        <w:t>LMTCL2014B Pack, store, handle and despatch headwear</w:t>
      </w:r>
      <w:r>
        <w:fldChar w:fldCharType="end"/>
      </w:r>
    </w:p>
    <w:p w:rsidR="00C245B7" w:rsidP="00C245B7">
      <w:pPr>
        <w:pStyle w:val="Version"/>
        <w:sectPr w:rsidSect="00452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26CD" w:rsidP="004526CD">
      <w:pPr>
        <w:pStyle w:val="SuperHeading"/>
      </w:pPr>
      <w:r w:rsidRPr="004526CD">
        <w:t xml:space="preserve">LMTCL2014B Pack, store, handle and despatch headwear </w:t>
      </w:r>
    </w:p>
    <w:p w:rsidR="00000000" w:rsidRPr="004526CD" w:rsidP="004526CD">
      <w:pPr>
        <w:pStyle w:val="SuperHeading"/>
      </w:pPr>
    </w:p>
    <w:p w:rsidR="00000000" w:rsidRPr="004526CD" w:rsidP="004526CD">
      <w:pPr>
        <w:pStyle w:val="Heading1"/>
      </w:pPr>
      <w:bookmarkStart w:id="1" w:name="O_92787"/>
      <w:bookmarkEnd w:id="1"/>
      <w:r w:rsidRPr="004526CD">
        <w:t>Modification History</w:t>
      </w:r>
    </w:p>
    <w:p w:rsidR="00000000" w:rsidRPr="004526CD" w:rsidP="004526CD">
      <w:pPr>
        <w:pStyle w:val="BodyText"/>
      </w:pPr>
      <w:r w:rsidRPr="004526CD">
        <w:t>Not applicable.</w:t>
      </w:r>
    </w:p>
    <w:p w:rsidR="00000000" w:rsidRPr="004526CD" w:rsidP="004526CD">
      <w:pPr>
        <w:pStyle w:val="AllowPageBreak"/>
      </w:pPr>
    </w:p>
    <w:p w:rsidR="00000000" w:rsidRPr="004526CD" w:rsidP="004526CD">
      <w:pPr>
        <w:pStyle w:val="Heading1"/>
      </w:pPr>
      <w:bookmarkStart w:id="2" w:name="O_92788"/>
      <w:bookmarkEnd w:id="2"/>
      <w:r w:rsidRPr="004526CD">
        <w:t>Unit Descriptor</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This unit covers the skills and knowledge to pack, store, handle and despatch headwear</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3" w:name="O_92789"/>
      <w:bookmarkEnd w:id="3"/>
      <w:r w:rsidRPr="004526CD">
        <w:t>Application of the Unit</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The unit applies to activities associated with final inspection, packing, storage, handling and despatching of headwear.</w:t>
            </w:r>
          </w:p>
          <w:p w:rsidR="00000000" w:rsidRPr="004526CD" w:rsidP="004526CD">
            <w:pPr>
              <w:pStyle w:val="BodyText"/>
            </w:pPr>
            <w:r w:rsidRPr="004526CD">
              <w:t>Work is conducted according to defined procedures.</w:t>
            </w:r>
          </w:p>
          <w:p w:rsidR="00000000" w:rsidRPr="004526CD" w:rsidP="004526CD">
            <w:pPr>
              <w:pStyle w:val="BodyText"/>
            </w:pPr>
            <w:r w:rsidRPr="004526CD">
              <w:t>Work may be conducted in smal</w:t>
            </w:r>
            <w:r w:rsidRPr="004526CD">
              <w:t>l to large scale enterprises and may involve individual and team activities.</w:t>
            </w:r>
          </w:p>
          <w:p w:rsidR="00000000" w:rsidRPr="004526CD" w:rsidP="004526CD">
            <w:pPr>
              <w:pStyle w:val="BodyText"/>
            </w:pPr>
            <w:r w:rsidRPr="004526CD">
              <w:t>The application of this unit is according to OHS practices of the enterprise and workplace practices, which may include:</w:t>
            </w:r>
          </w:p>
          <w:p w:rsidR="00000000" w:rsidRPr="004526CD" w:rsidP="004526CD">
            <w:pPr>
              <w:pStyle w:val="ListBullet"/>
            </w:pPr>
            <w:r w:rsidRPr="004526CD">
              <w:t>requirements prescribed by legislation, awards, agreement</w:t>
            </w:r>
            <w:r w:rsidRPr="004526CD">
              <w:t>s and conditions of employment</w:t>
            </w:r>
          </w:p>
          <w:p w:rsidR="00000000" w:rsidRPr="004526CD" w:rsidP="004526CD">
            <w:pPr>
              <w:pStyle w:val="ListBullet"/>
            </w:pPr>
            <w:r w:rsidRPr="004526CD">
              <w:t>standard operating procedures</w:t>
            </w:r>
          </w:p>
          <w:p w:rsidR="00000000" w:rsidRPr="004526CD" w:rsidP="004526CD">
            <w:pPr>
              <w:pStyle w:val="ListBullet"/>
            </w:pPr>
            <w:r w:rsidRPr="004526CD">
              <w:t>work instructions</w:t>
            </w:r>
          </w:p>
          <w:p w:rsidR="00000000" w:rsidRPr="004526CD" w:rsidP="004526CD">
            <w:pPr>
              <w:pStyle w:val="ListBullet"/>
            </w:pPr>
            <w:r w:rsidRPr="004526CD">
              <w:t>oral, written and visual communication</w:t>
            </w:r>
          </w:p>
          <w:p w:rsidR="00000000" w:rsidRPr="004526CD" w:rsidP="004526CD">
            <w:pPr>
              <w:pStyle w:val="ListBullet"/>
            </w:pPr>
            <w:r w:rsidRPr="004526CD">
              <w:t>quality practices, including responsibility for maintenance of own work quality and contribution to quality improvement of team or section</w:t>
            </w:r>
            <w:r w:rsidRPr="004526CD">
              <w:t xml:space="preserve"> output</w:t>
            </w:r>
          </w:p>
          <w:p w:rsidR="00000000" w:rsidRPr="004526CD" w:rsidP="004526CD">
            <w:pPr>
              <w:pStyle w:val="ListBullet"/>
            </w:pPr>
            <w:r w:rsidRPr="004526CD">
              <w:t>housekeeping</w:t>
            </w:r>
          </w:p>
          <w:p w:rsidR="00000000" w:rsidRPr="004526CD" w:rsidP="004526CD">
            <w:pPr>
              <w:pStyle w:val="ListBullet"/>
            </w:pPr>
            <w:r w:rsidRPr="004526CD">
              <w:t>tasks related to environmental protection, waste disposal, pollution control, and recycling</w:t>
            </w:r>
          </w:p>
          <w:p w:rsidR="00000000" w:rsidRPr="004526CD" w:rsidP="004526CD">
            <w:pPr>
              <w:pStyle w:val="BodyText"/>
            </w:pPr>
            <w:r w:rsidRPr="004526CD">
              <w:t xml:space="preserve">This unit requires the application of skills associated with planning and organising to ensure packing and storage is conducted to workplace </w:t>
            </w:r>
            <w:r w:rsidRPr="004526CD">
              <w:t>and customer requirements. Problem solving skills are required to ensure work conforms to requirements and identify any quality problems. Communication skills are  used to refer to and complete required documentation. Self management skills are used to ens</w:t>
            </w:r>
            <w:r w:rsidRPr="004526CD">
              <w:t>ure safe use of technology and conformance of own work to quality standards.</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4" w:name="O_92790"/>
      <w:bookmarkEnd w:id="4"/>
      <w:r w:rsidRPr="004526CD">
        <w:t>Licensing/Regulatory Information</w:t>
      </w:r>
    </w:p>
    <w:p w:rsidR="00000000" w:rsidRPr="004526CD" w:rsidP="004526CD">
      <w:pPr>
        <w:pStyle w:val="BodyText"/>
      </w:pPr>
      <w:r w:rsidRPr="004526CD">
        <w:t>Not applicable.</w:t>
      </w:r>
    </w:p>
    <w:p w:rsidR="00000000" w:rsidRPr="004526CD" w:rsidP="004526CD">
      <w:pPr>
        <w:pStyle w:val="AllowPageBreak"/>
      </w:pPr>
    </w:p>
    <w:p w:rsidR="00000000" w:rsidRPr="004526CD" w:rsidP="004526CD">
      <w:pPr>
        <w:pStyle w:val="Heading1"/>
      </w:pPr>
      <w:bookmarkStart w:id="5" w:name="O_92791"/>
      <w:bookmarkEnd w:id="5"/>
      <w:r w:rsidRPr="004526CD">
        <w:t>Pre-Requisites</w:t>
      </w:r>
    </w:p>
    <w:tbl>
      <w:tblPr>
        <w:tblW w:w="0" w:type="auto"/>
        <w:tblLayout w:type="fixed"/>
        <w:tblCellMar>
          <w:left w:w="62" w:type="dxa"/>
          <w:right w:w="62" w:type="dxa"/>
        </w:tblCellMar>
        <w:tblLook w:val="0000"/>
      </w:tblPr>
      <w:tblGrid>
        <w:gridCol w:w="2604"/>
        <w:gridCol w:w="6468"/>
      </w:tblGrid>
      <w:tr w:rsidTr="00C245B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Prerequisites</w:t>
            </w:r>
            <w:r w:rsidRPr="004526CD">
              <w:t xml:space="preserve"> </w:t>
            </w:r>
          </w:p>
        </w:tc>
        <w:tc>
          <w:tcPr>
            <w:tcW w:w="6468" w:type="dxa"/>
            <w:tcBorders>
              <w:top w:val="nil"/>
              <w:left w:val="nil"/>
              <w:bottom w:val="nil"/>
              <w:right w:val="nil"/>
            </w:tcBorders>
            <w:tcMar>
              <w:top w:w="0" w:type="dxa"/>
              <w:left w:w="62" w:type="dxa"/>
              <w:bottom w:w="0" w:type="dxa"/>
              <w:right w:w="62" w:type="dxa"/>
            </w:tcMar>
          </w:tcPr>
          <w:p w:rsidR="00000000" w:rsidRPr="004526CD" w:rsidP="004526CD">
            <w:pPr>
              <w:pStyle w:val="BodyText"/>
            </w:pP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6" w:name="O_92792"/>
      <w:bookmarkEnd w:id="6"/>
      <w:r w:rsidRPr="004526CD">
        <w:t>Employability Skills Information</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This unit contains employability skills.</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7" w:name="O_92793"/>
      <w:bookmarkEnd w:id="7"/>
      <w:r w:rsidRPr="004526CD">
        <w:t>Elements and Performance Criteria Pre-Content</w:t>
      </w:r>
    </w:p>
    <w:p w:rsidR="00000000" w:rsidRPr="004526CD" w:rsidP="004526CD">
      <w:pPr>
        <w:pStyle w:val="BodyText"/>
      </w:pPr>
      <w:r w:rsidRPr="004526CD">
        <w:t>Not applicable.</w:t>
      </w:r>
    </w:p>
    <w:p w:rsidR="00000000" w:rsidRPr="004526CD" w:rsidP="004526CD">
      <w:pPr>
        <w:pStyle w:val="AllowPageBreak"/>
      </w:pPr>
    </w:p>
    <w:p w:rsidR="00000000" w:rsidRPr="004526CD" w:rsidP="004526CD">
      <w:pPr>
        <w:pStyle w:val="Heading1"/>
      </w:pPr>
      <w:bookmarkStart w:id="8" w:name="O_92794"/>
      <w:bookmarkEnd w:id="8"/>
      <w:r w:rsidRPr="004526CD">
        <w:t>Elements and Performance Criteria</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PERFORMANCE CRITERIA</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List"/>
              <w:rPr>
                <w:lang w:val="en-NZ"/>
              </w:rPr>
            </w:pPr>
            <w:r w:rsidRPr="004526CD">
              <w:t>1</w:t>
            </w:r>
            <w:r w:rsidRPr="004526CD">
              <w:tab/>
            </w:r>
            <w:r w:rsidRPr="004526CD">
              <w:t>Prepare headwear for storage and handling</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List"/>
            </w:pPr>
            <w:r w:rsidRPr="004526CD">
              <w:t>1.1</w:t>
            </w:r>
            <w:r w:rsidRPr="004526CD">
              <w:tab/>
            </w:r>
            <w:r w:rsidRPr="004526CD">
              <w:rPr>
                <w:rStyle w:val="BoldandItalics"/>
              </w:rPr>
              <w:t>Storage and handling requirements</w:t>
            </w:r>
            <w:r w:rsidRPr="004526CD">
              <w:t xml:space="preserve"> are identified or confirmed.</w:t>
            </w:r>
          </w:p>
          <w:p w:rsidR="00000000" w:rsidP="004526CD">
            <w:pPr>
              <w:pStyle w:val="List"/>
              <w:rPr>
                <w:lang w:val="en-NZ"/>
              </w:rPr>
            </w:pPr>
            <w:r w:rsidRPr="004526CD">
              <w:t>1.2</w:t>
            </w:r>
            <w:r w:rsidRPr="004526CD">
              <w:tab/>
              <w:t>Records are checked to assist with process.</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List"/>
              <w:rPr>
                <w:lang w:val="en-NZ"/>
              </w:rPr>
            </w:pPr>
            <w:r w:rsidRPr="004526CD">
              <w:t>2</w:t>
            </w:r>
            <w:r w:rsidRPr="004526CD">
              <w:tab/>
              <w:t>Pack headwear for storage or despatch</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List"/>
            </w:pPr>
            <w:r w:rsidRPr="004526CD">
              <w:t>2.1</w:t>
            </w:r>
            <w:r w:rsidRPr="004526CD">
              <w:tab/>
              <w:t>Final inspection of headwear is assessed.</w:t>
            </w:r>
          </w:p>
          <w:p w:rsidR="00000000" w:rsidRPr="004526CD" w:rsidP="004526CD">
            <w:pPr>
              <w:pStyle w:val="List"/>
            </w:pPr>
            <w:r w:rsidRPr="004526CD">
              <w:t>2.2</w:t>
            </w:r>
            <w:r w:rsidRPr="004526CD">
              <w:tab/>
              <w:t xml:space="preserve">Packing </w:t>
            </w:r>
            <w:r w:rsidRPr="004526CD">
              <w:t>of headwear is assessed for handling of finished articles.</w:t>
            </w:r>
          </w:p>
          <w:p w:rsidR="00000000" w:rsidRPr="004526CD" w:rsidP="004526CD">
            <w:pPr>
              <w:pStyle w:val="List"/>
            </w:pPr>
            <w:r w:rsidRPr="004526CD">
              <w:t>2.3</w:t>
            </w:r>
            <w:r w:rsidRPr="004526CD">
              <w:tab/>
              <w:t>Records are maintained.</w:t>
            </w:r>
          </w:p>
          <w:p w:rsidR="00000000" w:rsidRPr="004526CD" w:rsidP="004526CD">
            <w:pPr>
              <w:pStyle w:val="List"/>
            </w:pPr>
            <w:r w:rsidRPr="004526CD">
              <w:t>2.4</w:t>
            </w:r>
            <w:r w:rsidRPr="004526CD">
              <w:tab/>
              <w:t>OHS practices are followed.</w:t>
            </w:r>
          </w:p>
          <w:p w:rsidR="00000000" w:rsidP="004526CD">
            <w:pPr>
              <w:pStyle w:val="List"/>
              <w:rPr>
                <w:lang w:val="en-NZ"/>
              </w:rPr>
            </w:pPr>
            <w:r w:rsidRPr="004526CD">
              <w:t>2.5</w:t>
            </w:r>
            <w:r w:rsidRPr="004526CD">
              <w:tab/>
              <w:t xml:space="preserve">Action is taken according to </w:t>
            </w:r>
            <w:r w:rsidRPr="004526CD">
              <w:rPr>
                <w:rStyle w:val="BoldandItalics"/>
              </w:rPr>
              <w:t>OHS practices</w:t>
            </w:r>
            <w:r w:rsidRPr="004526CD">
              <w:t xml:space="preserve"> to prevent accidents and to eliminate risks to personal safety.</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List"/>
              <w:rPr>
                <w:lang w:val="en-NZ"/>
              </w:rPr>
            </w:pPr>
            <w:r w:rsidRPr="004526CD">
              <w:t>3</w:t>
            </w:r>
            <w:r w:rsidRPr="004526CD">
              <w:tab/>
              <w:t>Store headwear, where r</w:t>
            </w:r>
            <w:r w:rsidRPr="004526CD">
              <w:t>equired</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List"/>
            </w:pPr>
            <w:r w:rsidRPr="004526CD">
              <w:t>3.1</w:t>
            </w:r>
            <w:r w:rsidRPr="004526CD">
              <w:tab/>
              <w:t>Headwear is stored in an appropriate location.</w:t>
            </w:r>
          </w:p>
          <w:p w:rsidR="00000000" w:rsidRPr="004526CD" w:rsidP="004526CD">
            <w:pPr>
              <w:pStyle w:val="List"/>
            </w:pPr>
            <w:r w:rsidRPr="004526CD">
              <w:t>3.2</w:t>
            </w:r>
            <w:r w:rsidRPr="004526CD">
              <w:tab/>
              <w:t>Handling procedures for headwear are followed.</w:t>
            </w:r>
          </w:p>
          <w:p w:rsidR="00000000" w:rsidP="004526CD">
            <w:pPr>
              <w:pStyle w:val="List"/>
              <w:rPr>
                <w:lang w:val="en-NZ"/>
              </w:rPr>
            </w:pPr>
            <w:r w:rsidRPr="004526CD">
              <w:t>3.3</w:t>
            </w:r>
            <w:r w:rsidRPr="004526CD">
              <w:tab/>
              <w:t>Records are maintained to ensure accurate information is available.</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List"/>
              <w:rPr>
                <w:lang w:val="en-NZ"/>
              </w:rPr>
            </w:pPr>
            <w:r w:rsidRPr="004526CD">
              <w:t>4</w:t>
            </w:r>
            <w:r w:rsidRPr="004526CD">
              <w:tab/>
              <w:t xml:space="preserve">Compile orders for </w:t>
            </w:r>
            <w:r w:rsidRPr="004526CD">
              <w:rPr>
                <w:rStyle w:val="BoldandItalics"/>
              </w:rPr>
              <w:t>despatch</w:t>
            </w:r>
            <w:r w:rsidRPr="004526CD">
              <w:t>, where required</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List"/>
            </w:pPr>
            <w:r w:rsidRPr="004526CD">
              <w:t>4.1</w:t>
            </w:r>
            <w:r w:rsidRPr="004526CD">
              <w:tab/>
            </w:r>
            <w:r w:rsidRPr="004526CD">
              <w:t>Orders are compiled to customer specifications.</w:t>
            </w:r>
          </w:p>
          <w:p w:rsidR="00000000" w:rsidRPr="004526CD" w:rsidP="004526CD">
            <w:pPr>
              <w:pStyle w:val="List"/>
            </w:pPr>
            <w:r w:rsidRPr="004526CD">
              <w:t>4.2</w:t>
            </w:r>
            <w:r w:rsidRPr="004526CD">
              <w:tab/>
              <w:t>Delivery of orders is coordinated to meet delivery or collection timetables.</w:t>
            </w:r>
          </w:p>
          <w:p w:rsidR="00000000" w:rsidRPr="004526CD" w:rsidP="004526CD">
            <w:pPr>
              <w:pStyle w:val="List"/>
            </w:pPr>
            <w:r w:rsidRPr="004526CD">
              <w:t>4.3</w:t>
            </w:r>
            <w:r w:rsidRPr="004526CD">
              <w:tab/>
              <w:t>Documentation is maintained.</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9" w:name="O_92795"/>
      <w:bookmarkEnd w:id="9"/>
      <w:r w:rsidRPr="004526CD">
        <w:t>Required Skills and Knowledge</w:t>
      </w:r>
    </w:p>
    <w:tbl>
      <w:tblPr>
        <w:tblW w:w="0" w:type="auto"/>
        <w:tblLayout w:type="fixed"/>
        <w:tblCellMar>
          <w:left w:w="62" w:type="dxa"/>
          <w:right w:w="62" w:type="dxa"/>
        </w:tblCellMar>
        <w:tblLook w:val="0000"/>
      </w:tblPr>
      <w:tblGrid>
        <w:gridCol w:w="9072"/>
      </w:tblGrid>
      <w:tr w:rsidTr="00C245B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526CD" w:rsidP="004526CD">
            <w:pPr>
              <w:pStyle w:val="BodyText"/>
              <w:rPr>
                <w:rStyle w:val="SpecialBold"/>
              </w:rPr>
            </w:pPr>
          </w:p>
          <w:p w:rsidR="00000000" w:rsidP="004526CD">
            <w:pPr>
              <w:pStyle w:val="BodyText"/>
              <w:rPr>
                <w:rFonts w:ascii="Tahoma" w:hAnsi="Tahoma"/>
                <w:lang w:val="en-NZ"/>
              </w:rPr>
            </w:pPr>
            <w:r w:rsidRPr="004526CD">
              <w:t>This describes the essential skills and knowle</w:t>
            </w:r>
            <w:r w:rsidRPr="004526CD">
              <w:t>dge and their level, required for this unit.</w:t>
            </w:r>
          </w:p>
        </w:tc>
      </w:tr>
      <w:tr w:rsidTr="00C24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Demonstrates knowledge of:</w:t>
            </w:r>
          </w:p>
          <w:p w:rsidR="00000000" w:rsidRPr="004526CD" w:rsidP="004526CD">
            <w:pPr>
              <w:pStyle w:val="ListBullet"/>
            </w:pPr>
            <w:r w:rsidRPr="004526CD">
              <w:t>packing and handling procedures</w:t>
            </w:r>
          </w:p>
          <w:p w:rsidR="00000000" w:rsidRPr="004526CD" w:rsidP="004526CD">
            <w:pPr>
              <w:pStyle w:val="ListBullet"/>
            </w:pPr>
            <w:r w:rsidRPr="004526CD">
              <w:t>inspection techniques</w:t>
            </w:r>
          </w:p>
          <w:p w:rsidR="00000000" w:rsidRPr="004526CD" w:rsidP="004526CD">
            <w:pPr>
              <w:pStyle w:val="ListBullet"/>
            </w:pPr>
            <w:r w:rsidRPr="004526CD">
              <w:t>quality standards and practices</w:t>
            </w:r>
          </w:p>
          <w:p w:rsidR="00000000" w:rsidRPr="004526CD" w:rsidP="004526CD">
            <w:pPr>
              <w:pStyle w:val="ListBullet"/>
            </w:pPr>
            <w:r w:rsidRPr="004526CD">
              <w:t>delivery and collection timetables</w:t>
            </w:r>
          </w:p>
          <w:p w:rsidR="00000000" w:rsidRPr="004526CD" w:rsidP="004526CD">
            <w:pPr>
              <w:pStyle w:val="ListBullet"/>
            </w:pPr>
            <w:r w:rsidRPr="004526CD">
              <w:t>OHS practices, including hazard identification and control m</w:t>
            </w:r>
            <w:r w:rsidRPr="004526CD">
              <w:t>easures</w:t>
            </w:r>
          </w:p>
          <w:p w:rsidR="00000000" w:rsidRPr="004526CD" w:rsidP="004526CD">
            <w:pPr>
              <w:pStyle w:val="ListBullet"/>
            </w:pPr>
            <w:r w:rsidRPr="004526CD">
              <w:t>workplace practices</w:t>
            </w:r>
          </w:p>
          <w:p w:rsidR="00000000" w:rsidP="004526CD">
            <w:pPr>
              <w:pStyle w:val="ListBullet"/>
              <w:rPr>
                <w:lang w:val="en-NZ"/>
              </w:rPr>
            </w:pPr>
            <w:r w:rsidRPr="004526CD">
              <w:t>recording and reporting practices</w:t>
            </w:r>
          </w:p>
        </w:tc>
      </w:tr>
      <w:tr w:rsidTr="00C24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Demonstrates skills to:</w:t>
            </w:r>
          </w:p>
          <w:p w:rsidR="00000000" w:rsidRPr="004526CD" w:rsidP="004526CD">
            <w:pPr>
              <w:pStyle w:val="ListBullet"/>
            </w:pPr>
            <w:r w:rsidRPr="004526CD">
              <w:t>interpret customer and enterprise specifications and requirements</w:t>
            </w:r>
          </w:p>
          <w:p w:rsidR="00000000" w:rsidRPr="004526CD" w:rsidP="004526CD">
            <w:pPr>
              <w:pStyle w:val="ListBullet"/>
            </w:pPr>
            <w:r w:rsidRPr="004526CD">
              <w:t>Store and handle headwear</w:t>
            </w:r>
          </w:p>
          <w:p w:rsidR="00000000" w:rsidRPr="004526CD" w:rsidP="004526CD">
            <w:pPr>
              <w:pStyle w:val="ListBullet"/>
            </w:pPr>
            <w:r w:rsidRPr="004526CD">
              <w:t>ensure headwear is packed correctly</w:t>
            </w:r>
          </w:p>
          <w:p w:rsidR="00000000" w:rsidRPr="004526CD" w:rsidP="004526CD">
            <w:pPr>
              <w:pStyle w:val="ListBullet"/>
            </w:pPr>
            <w:r w:rsidRPr="004526CD">
              <w:t>consign orders efficiently</w:t>
            </w:r>
          </w:p>
          <w:p w:rsidR="00000000" w:rsidRPr="004526CD" w:rsidP="004526CD">
            <w:pPr>
              <w:pStyle w:val="ListBullet"/>
            </w:pPr>
            <w:r w:rsidRPr="004526CD">
              <w:t>apply the qua</w:t>
            </w:r>
            <w:r w:rsidRPr="004526CD">
              <w:t>lity requirements for each stage of the process</w:t>
            </w:r>
          </w:p>
          <w:p w:rsidR="00000000" w:rsidRPr="004526CD" w:rsidP="004526CD">
            <w:pPr>
              <w:pStyle w:val="ListBullet"/>
            </w:pPr>
            <w:r w:rsidRPr="004526CD">
              <w:t>document and transfer information</w:t>
            </w:r>
          </w:p>
          <w:p w:rsidR="00000000" w:rsidRPr="004526CD" w:rsidP="004526CD">
            <w:pPr>
              <w:pStyle w:val="ListBullet"/>
            </w:pPr>
            <w:r w:rsidRPr="004526CD">
              <w:t>read, interpret and follow information on work specifications, standard operating procedures and work instructions, and other reference material</w:t>
            </w:r>
          </w:p>
          <w:p w:rsidR="00000000" w:rsidRPr="004526CD" w:rsidP="004526CD">
            <w:pPr>
              <w:pStyle w:val="ListBullet"/>
            </w:pPr>
            <w:r w:rsidRPr="004526CD">
              <w:t>maintain accurate records</w:t>
            </w:r>
          </w:p>
          <w:p w:rsidR="00000000" w:rsidRPr="004526CD" w:rsidP="004526CD">
            <w:pPr>
              <w:pStyle w:val="ListBullet"/>
            </w:pPr>
            <w:r w:rsidRPr="004526CD">
              <w:t>communicate within the workplace</w:t>
            </w:r>
          </w:p>
          <w:p w:rsidR="00000000" w:rsidRPr="004526CD" w:rsidP="004526CD">
            <w:pPr>
              <w:pStyle w:val="ListBullet"/>
            </w:pPr>
            <w:r w:rsidRPr="004526CD">
              <w:t>sequence operations</w:t>
            </w:r>
          </w:p>
          <w:p w:rsidR="00000000" w:rsidRPr="004526CD" w:rsidP="004526CD">
            <w:pPr>
              <w:pStyle w:val="ListBullet"/>
            </w:pPr>
            <w:r w:rsidRPr="004526CD">
              <w:t>meet specifications</w:t>
            </w:r>
          </w:p>
          <w:p w:rsidR="00000000" w:rsidRPr="004526CD" w:rsidP="004526CD">
            <w:pPr>
              <w:pStyle w:val="ListBullet"/>
            </w:pPr>
            <w:r w:rsidRPr="004526CD">
              <w:t>clarify and check task-related information</w:t>
            </w:r>
          </w:p>
          <w:p w:rsidR="00000000" w:rsidRPr="004526CD" w:rsidP="004526CD">
            <w:pPr>
              <w:pStyle w:val="ListBullet"/>
            </w:pPr>
            <w:r w:rsidRPr="004526CD">
              <w:t>carry out work according to OHS practices</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10" w:name="O_92796"/>
      <w:bookmarkEnd w:id="10"/>
      <w:r w:rsidRPr="004526CD">
        <w:t>Evidence Guide</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526CD" w:rsidP="004526CD">
            <w:pPr>
              <w:pStyle w:val="BodyText"/>
              <w:rPr>
                <w:rStyle w:val="SpecialBold"/>
              </w:rPr>
            </w:pPr>
          </w:p>
          <w:p w:rsidR="00000000" w:rsidP="004526CD">
            <w:pPr>
              <w:pStyle w:val="BodyText"/>
              <w:rPr>
                <w:rFonts w:ascii="Tahoma" w:hAnsi="Tahoma"/>
                <w:lang w:val="en-NZ"/>
              </w:rPr>
            </w:pPr>
            <w:r w:rsidRPr="004526CD">
              <w:t>The Evidence Guide provides advice on assessment and must be read</w:t>
            </w:r>
            <w:r w:rsidRPr="004526CD">
              <w:t xml:space="preserve"> in conjunction with the Performance Criteria, Required Skills and Knowledge, the Range Statement and the Assessment Guidelines for the Training Package.</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Demonstrates skills and knowledge to:</w:t>
            </w:r>
          </w:p>
          <w:p w:rsidR="00000000" w:rsidRPr="004526CD" w:rsidP="004526CD">
            <w:pPr>
              <w:pStyle w:val="ListBullet"/>
            </w:pPr>
            <w:r w:rsidRPr="004526CD">
              <w:t>identify or confirm requirements</w:t>
            </w:r>
          </w:p>
          <w:p w:rsidR="00000000" w:rsidRPr="004526CD" w:rsidP="004526CD">
            <w:pPr>
              <w:pStyle w:val="ListBullet"/>
            </w:pPr>
            <w:r w:rsidRPr="004526CD">
              <w:t>prepare headwear for storage packing</w:t>
            </w:r>
          </w:p>
          <w:p w:rsidR="00000000" w:rsidRPr="004526CD" w:rsidP="004526CD">
            <w:pPr>
              <w:pStyle w:val="ListBullet"/>
            </w:pPr>
            <w:r w:rsidRPr="004526CD">
              <w:t>inspect and pack product</w:t>
            </w:r>
          </w:p>
          <w:p w:rsidR="00000000" w:rsidP="004526CD">
            <w:pPr>
              <w:pStyle w:val="ListBullet"/>
              <w:rPr>
                <w:lang w:val="en-NZ"/>
              </w:rPr>
            </w:pPr>
            <w:r w:rsidRPr="004526CD">
              <w:t>compile or coordinate orders for despatch</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Consistently applies skills and knowledge when:</w:t>
            </w:r>
          </w:p>
          <w:p w:rsidR="00000000" w:rsidRPr="004526CD" w:rsidP="004526CD">
            <w:pPr>
              <w:pStyle w:val="ListBullet"/>
            </w:pPr>
            <w:r w:rsidRPr="004526CD">
              <w:t>organising work</w:t>
            </w:r>
          </w:p>
          <w:p w:rsidR="00000000" w:rsidRPr="004526CD" w:rsidP="004526CD">
            <w:pPr>
              <w:pStyle w:val="ListBullet"/>
            </w:pPr>
            <w:r w:rsidRPr="004526CD">
              <w:t>completing tasks according to instructions</w:t>
            </w:r>
          </w:p>
          <w:p w:rsidR="00000000" w:rsidRPr="004526CD" w:rsidP="004526CD">
            <w:pPr>
              <w:pStyle w:val="ListBullet"/>
            </w:pPr>
            <w:r w:rsidRPr="004526CD">
              <w:t>working systematically with attention to detail</w:t>
            </w:r>
          </w:p>
          <w:p w:rsidR="00000000" w:rsidRPr="004526CD" w:rsidP="004526CD">
            <w:pPr>
              <w:pStyle w:val="ListBullet"/>
            </w:pPr>
            <w:r w:rsidRPr="004526CD">
              <w:t>identifying improvements and avoiding damage</w:t>
            </w:r>
          </w:p>
          <w:p w:rsidR="00000000" w:rsidRPr="004526CD" w:rsidP="004526CD">
            <w:pPr>
              <w:pStyle w:val="ListBullet"/>
            </w:pPr>
            <w:r w:rsidRPr="004526CD">
              <w:t>using workplace practices</w:t>
            </w:r>
          </w:p>
          <w:p w:rsidR="00000000" w:rsidRPr="004526CD" w:rsidP="004526CD">
            <w:pPr>
              <w:pStyle w:val="ListBullet"/>
            </w:pPr>
            <w:r w:rsidRPr="004526CD">
              <w:t>using OHS practices</w:t>
            </w:r>
          </w:p>
          <w:p w:rsidR="00000000" w:rsidRPr="004526CD" w:rsidP="004526CD">
            <w:pPr>
              <w:pStyle w:val="ListBullet"/>
            </w:pPr>
            <w:r w:rsidRPr="004526CD">
              <w:t>recording and reporting accidents and incidents</w:t>
            </w:r>
          </w:p>
          <w:p w:rsidR="00000000" w:rsidRPr="004526CD" w:rsidP="004526CD">
            <w:pPr>
              <w:pStyle w:val="ListBullet"/>
            </w:pPr>
            <w:r w:rsidRPr="004526CD">
              <w:t>assessing operational readiness of equipment</w:t>
            </w:r>
          </w:p>
          <w:p w:rsidR="00000000" w:rsidP="004526CD">
            <w:pPr>
              <w:pStyle w:val="ListBullet"/>
              <w:rPr>
                <w:lang w:val="en-NZ"/>
              </w:rPr>
            </w:pPr>
            <w:r w:rsidRPr="004526CD">
              <w:t>recognising and adapting</w:t>
            </w:r>
            <w:r w:rsidRPr="004526CD">
              <w:t xml:space="preserve"> to cultural differences in the workplace, including modes of behaviour and interactions</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Access is required to real or appropriately simulated situations, including work areas, materials and equipment, and to information on workplace</w:t>
            </w:r>
            <w:r w:rsidRPr="004526CD">
              <w:t xml:space="preserve"> practices and OHS practices.</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Assessment may occur on the job or in an appropriately simulated environment.</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This unit may be assessed independently or in combination with other relevant units.</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11" w:name="O_92797"/>
      <w:bookmarkEnd w:id="11"/>
      <w:r w:rsidRPr="004526CD">
        <w:t>Range Statement</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rPr>
                <w:rStyle w:val="SpecialBold"/>
              </w:rPr>
              <w:t>RANGE STATEMENT</w:t>
            </w:r>
          </w:p>
          <w:p w:rsidR="00000000" w:rsidP="004526CD">
            <w:pPr>
              <w:pStyle w:val="BodyText"/>
              <w:rPr>
                <w:lang w:val="en-NZ"/>
              </w:rPr>
            </w:pPr>
            <w:r w:rsidRPr="004526CD">
              <w:t xml:space="preserve">The Range Statement relates to the unit of competency as a whole. It allows for different work environments and situations that may affect performance. Bold italicised wording, if used in the Performance Criteria, is </w:t>
            </w:r>
            <w:r w:rsidRPr="004526CD">
              <w:t>detailed below. Add any essential operating conditions that may be present with training and assessment depending on the work situation, needs if the candidate, accessibility of the item, and local industry and regional contexts.</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Legislative/regulatory r</w:t>
            </w:r>
            <w:r w:rsidRPr="004526CD">
              <w:t>equirements</w:t>
            </w:r>
          </w:p>
        </w:tc>
        <w:tc>
          <w:tcPr>
            <w:tcW w:w="6803"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All work must comply with relevant Federal and State or Territory legislative or regulatory requirements.</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Storage and handling requirements may include:</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ListBullet"/>
            </w:pPr>
            <w:r w:rsidRPr="004526CD">
              <w:t>headwear care requirements</w:t>
            </w:r>
          </w:p>
          <w:p w:rsidR="00000000" w:rsidRPr="004526CD" w:rsidP="004526CD">
            <w:pPr>
              <w:pStyle w:val="ListBullet"/>
            </w:pPr>
            <w:r w:rsidRPr="004526CD">
              <w:t>boxing</w:t>
            </w:r>
          </w:p>
          <w:p w:rsidR="00000000" w:rsidP="004526CD">
            <w:pPr>
              <w:pStyle w:val="ListBullet"/>
              <w:rPr>
                <w:lang w:val="en-NZ"/>
              </w:rPr>
            </w:pPr>
            <w:r w:rsidRPr="004526CD">
              <w:t xml:space="preserve">correct labelling and identification </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Despatch may include:</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ListBullet"/>
            </w:pPr>
            <w:r w:rsidRPr="004526CD">
              <w:t>checking specifications and documentation</w:t>
            </w:r>
          </w:p>
          <w:p w:rsidR="00000000" w:rsidRPr="004526CD" w:rsidP="004526CD">
            <w:pPr>
              <w:pStyle w:val="ListBullet"/>
            </w:pPr>
            <w:r w:rsidRPr="004526CD">
              <w:t>sequencing delivery points</w:t>
            </w:r>
          </w:p>
          <w:p w:rsidR="00000000" w:rsidP="004526CD">
            <w:pPr>
              <w:pStyle w:val="ListBullet"/>
              <w:rPr>
                <w:lang w:val="en-NZ"/>
              </w:rPr>
            </w:pPr>
            <w:r w:rsidRPr="004526CD">
              <w:t>coordinating timetables</w:t>
            </w:r>
          </w:p>
        </w:tc>
      </w:tr>
      <w:tr w:rsidTr="00C245B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t>OHS practices</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OHS practices include hazard identification and control, risk assessment and implementation of risk reduction measures specif</w:t>
            </w:r>
            <w:r w:rsidRPr="004526CD">
              <w:t>ic to the tasks described by this unit, and may relate to:</w:t>
            </w:r>
          </w:p>
          <w:p w:rsidR="00000000" w:rsidRPr="004526CD" w:rsidP="004526CD">
            <w:pPr>
              <w:pStyle w:val="ListBullet"/>
            </w:pPr>
            <w:r w:rsidRPr="004526CD">
              <w:t>manual handling techniques</w:t>
            </w:r>
          </w:p>
          <w:p w:rsidR="00000000" w:rsidRPr="004526CD" w:rsidP="004526CD">
            <w:pPr>
              <w:pStyle w:val="ListBullet"/>
            </w:pPr>
            <w:r w:rsidRPr="004526CD">
              <w:t>standard operating procedures</w:t>
            </w:r>
          </w:p>
          <w:p w:rsidR="00000000" w:rsidRPr="004526CD" w:rsidP="004526CD">
            <w:pPr>
              <w:pStyle w:val="ListBullet"/>
            </w:pPr>
            <w:r w:rsidRPr="004526CD">
              <w:t>personal protective equipment</w:t>
            </w:r>
          </w:p>
          <w:p w:rsidR="00000000" w:rsidRPr="004526CD" w:rsidP="004526CD">
            <w:pPr>
              <w:pStyle w:val="ListBullet"/>
            </w:pPr>
            <w:r w:rsidRPr="004526CD">
              <w:t>safe materials handling</w:t>
            </w:r>
          </w:p>
          <w:p w:rsidR="00000000" w:rsidRPr="004526CD" w:rsidP="004526CD">
            <w:pPr>
              <w:pStyle w:val="ListBullet"/>
            </w:pPr>
            <w:r w:rsidRPr="004526CD">
              <w:t>taking of rest breaks</w:t>
            </w:r>
          </w:p>
          <w:p w:rsidR="00000000" w:rsidRPr="004526CD" w:rsidP="004526CD">
            <w:pPr>
              <w:pStyle w:val="ListBullet"/>
            </w:pPr>
            <w:r w:rsidRPr="004526CD">
              <w:t>ergonomic arrangement of workplaces</w:t>
            </w:r>
          </w:p>
          <w:p w:rsidR="00000000" w:rsidRPr="004526CD" w:rsidP="004526CD">
            <w:pPr>
              <w:pStyle w:val="ListBullet"/>
            </w:pPr>
            <w:r w:rsidRPr="004526CD">
              <w:t>following marked walkways</w:t>
            </w:r>
          </w:p>
          <w:p w:rsidR="00000000" w:rsidRPr="004526CD" w:rsidP="004526CD">
            <w:pPr>
              <w:pStyle w:val="ListBullet"/>
            </w:pPr>
            <w:r w:rsidRPr="004526CD">
              <w:t>safe storage of equipment</w:t>
            </w:r>
          </w:p>
          <w:p w:rsidR="00000000" w:rsidRPr="004526CD" w:rsidP="004526CD">
            <w:pPr>
              <w:pStyle w:val="ListBullet"/>
            </w:pPr>
            <w:r w:rsidRPr="004526CD">
              <w:t>housekeeping</w:t>
            </w:r>
          </w:p>
          <w:p w:rsidR="00000000" w:rsidRPr="004526CD" w:rsidP="004526CD">
            <w:pPr>
              <w:pStyle w:val="ListBullet"/>
            </w:pPr>
            <w:r w:rsidRPr="004526CD">
              <w:t>reporting accidents and incidents</w:t>
            </w:r>
          </w:p>
          <w:p w:rsidR="00000000" w:rsidRPr="004526CD" w:rsidP="004526CD">
            <w:pPr>
              <w:pStyle w:val="ListBullet"/>
            </w:pPr>
            <w:r w:rsidRPr="004526CD">
              <w:t>environmental practices</w:t>
            </w:r>
          </w:p>
        </w:tc>
      </w:tr>
    </w:tbl>
    <w:p w:rsidR="00000000" w:rsidRPr="004526CD" w:rsidP="004526CD">
      <w:pPr>
        <w:pStyle w:val="BodyText"/>
      </w:pPr>
    </w:p>
    <w:p w:rsidR="00000000" w:rsidRPr="004526CD" w:rsidP="004526CD">
      <w:pPr>
        <w:pStyle w:val="AllowPageBreak"/>
      </w:pPr>
    </w:p>
    <w:p w:rsidR="00000000" w:rsidRPr="004526CD" w:rsidP="004526CD">
      <w:pPr>
        <w:pStyle w:val="Heading1"/>
      </w:pPr>
      <w:bookmarkStart w:id="12" w:name="O_92798"/>
      <w:bookmarkEnd w:id="12"/>
      <w:r w:rsidRPr="004526CD">
        <w:t>Unit Sector(s)</w:t>
      </w:r>
    </w:p>
    <w:tbl>
      <w:tblPr>
        <w:tblW w:w="0" w:type="auto"/>
        <w:tblLayout w:type="fixed"/>
        <w:tblCellMar>
          <w:left w:w="62" w:type="dxa"/>
          <w:right w:w="62" w:type="dxa"/>
        </w:tblCellMar>
        <w:tblLook w:val="0000"/>
      </w:tblPr>
      <w:tblGrid>
        <w:gridCol w:w="2269"/>
        <w:gridCol w:w="6803"/>
      </w:tblGrid>
      <w:tr w:rsidTr="00C245B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526CD">
            <w:pPr>
              <w:pStyle w:val="BodyText"/>
              <w:rPr>
                <w:lang w:val="en-NZ"/>
              </w:rPr>
            </w:pPr>
            <w:r w:rsidRPr="004526CD">
              <w:rPr>
                <w:rStyle w:val="SpecialBold"/>
              </w:rPr>
              <w:t>Sector</w:t>
            </w:r>
            <w:r w:rsidRPr="004526CD">
              <w:t xml:space="preserve"> </w:t>
            </w:r>
          </w:p>
        </w:tc>
        <w:tc>
          <w:tcPr>
            <w:tcW w:w="6803" w:type="dxa"/>
            <w:tcBorders>
              <w:top w:val="nil"/>
              <w:left w:val="nil"/>
              <w:bottom w:val="nil"/>
              <w:right w:val="nil"/>
            </w:tcBorders>
            <w:tcMar>
              <w:top w:w="0" w:type="dxa"/>
              <w:left w:w="62" w:type="dxa"/>
              <w:bottom w:w="0" w:type="dxa"/>
              <w:right w:w="62" w:type="dxa"/>
            </w:tcMar>
          </w:tcPr>
          <w:p w:rsidR="00000000" w:rsidRPr="004526CD" w:rsidP="004526CD">
            <w:pPr>
              <w:pStyle w:val="BodyText"/>
            </w:pPr>
            <w:r w:rsidRPr="004526CD">
              <w:t>Clothing Production</w:t>
            </w:r>
          </w:p>
        </w:tc>
      </w:tr>
    </w:tbl>
    <w:p w:rsidR="00000000" w:rsidRPr="004526CD" w:rsidP="004526CD">
      <w:pPr>
        <w:pStyle w:val="BodyText"/>
      </w:pPr>
    </w:p>
    <w:p w:rsidR="00000000" w:rsidRPr="004526CD" w:rsidP="004526CD"/>
    <w:sectPr w:rsidSect="00452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5B7" w:rsidP="00C24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B7" w:rsidP="00452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45B7" w:rsidP="00452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45B7" w:rsidP="00452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5B7" w:rsidP="00C245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B7" w:rsidP="004526CD">
    <w:pPr>
      <w:pStyle w:val="Header"/>
      <w:framePr w:wrap="around"/>
    </w:pPr>
    <w:r>
      <w:fldChar w:fldCharType="begin"/>
    </w:r>
    <w:r>
      <w:instrText xml:space="preserve"> TITLE   \* MERGEFORMAT </w:instrText>
    </w:r>
    <w:r>
      <w:fldChar w:fldCharType="separate"/>
    </w:r>
    <w:r>
      <w:t>LMTCL2014B Pack, store, handle and despatch headwear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45B7" w:rsidP="004526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5C5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20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6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26CD"/>
    <w:pPr>
      <w:spacing w:before="360" w:after="60"/>
      <w:outlineLvl w:val="0"/>
    </w:pPr>
    <w:rPr>
      <w:sz w:val="32"/>
    </w:rPr>
  </w:style>
  <w:style w:type="paragraph" w:styleId="Heading2">
    <w:name w:val="heading 2"/>
    <w:basedOn w:val="HeadingBase"/>
    <w:next w:val="BodyText"/>
    <w:link w:val="Heading2Char"/>
    <w:qFormat/>
    <w:rsid w:val="004526CD"/>
    <w:pPr>
      <w:keepLines/>
      <w:spacing w:before="240" w:after="120"/>
      <w:outlineLvl w:val="1"/>
    </w:pPr>
    <w:rPr>
      <w:sz w:val="28"/>
      <w:szCs w:val="40"/>
    </w:rPr>
  </w:style>
  <w:style w:type="paragraph" w:styleId="Heading3">
    <w:name w:val="heading 3"/>
    <w:basedOn w:val="HeadingBase"/>
    <w:next w:val="BodyText"/>
    <w:link w:val="Heading3Char"/>
    <w:qFormat/>
    <w:rsid w:val="004526CD"/>
    <w:pPr>
      <w:spacing w:before="180" w:after="120"/>
      <w:outlineLvl w:val="2"/>
    </w:pPr>
    <w:rPr>
      <w:spacing w:val="-10"/>
      <w:kern w:val="32"/>
    </w:rPr>
  </w:style>
  <w:style w:type="paragraph" w:styleId="Heading4">
    <w:name w:val="heading 4"/>
    <w:basedOn w:val="HeadingBase"/>
    <w:next w:val="BodyText"/>
    <w:link w:val="Heading4Char"/>
    <w:qFormat/>
    <w:rsid w:val="004526CD"/>
    <w:pPr>
      <w:spacing w:before="160" w:after="120"/>
      <w:outlineLvl w:val="3"/>
    </w:pPr>
    <w:rPr>
      <w:sz w:val="22"/>
    </w:rPr>
  </w:style>
  <w:style w:type="paragraph" w:styleId="Heading5">
    <w:name w:val="heading 5"/>
    <w:basedOn w:val="HeadingBase"/>
    <w:next w:val="Normal"/>
    <w:link w:val="Heading5Char"/>
    <w:qFormat/>
    <w:rsid w:val="004526CD"/>
    <w:pPr>
      <w:spacing w:before="80"/>
      <w:outlineLvl w:val="4"/>
    </w:pPr>
    <w:rPr>
      <w:color w:val="918585"/>
      <w:sz w:val="20"/>
    </w:rPr>
  </w:style>
  <w:style w:type="paragraph" w:styleId="Heading6">
    <w:name w:val="heading 6"/>
    <w:basedOn w:val="HeadingBase"/>
    <w:next w:val="Normal"/>
    <w:link w:val="Heading6Char"/>
    <w:qFormat/>
    <w:rsid w:val="004526CD"/>
    <w:pPr>
      <w:spacing w:before="60"/>
      <w:outlineLvl w:val="5"/>
    </w:pPr>
    <w:rPr>
      <w:color w:val="918585"/>
      <w:sz w:val="20"/>
    </w:rPr>
  </w:style>
  <w:style w:type="paragraph" w:styleId="Heading7">
    <w:name w:val="heading 7"/>
    <w:basedOn w:val="Normal"/>
    <w:next w:val="Normal"/>
    <w:link w:val="Heading7Char"/>
    <w:qFormat/>
    <w:rsid w:val="004526CD"/>
    <w:pPr>
      <w:ind w:left="720"/>
      <w:outlineLvl w:val="6"/>
    </w:pPr>
    <w:rPr>
      <w:i/>
    </w:rPr>
  </w:style>
  <w:style w:type="paragraph" w:styleId="Heading8">
    <w:name w:val="heading 8"/>
    <w:basedOn w:val="Normal"/>
    <w:next w:val="Normal"/>
    <w:link w:val="Heading8Char"/>
    <w:qFormat/>
    <w:rsid w:val="004526CD"/>
    <w:pPr>
      <w:ind w:left="720"/>
      <w:outlineLvl w:val="7"/>
    </w:pPr>
    <w:rPr>
      <w:i/>
    </w:rPr>
  </w:style>
  <w:style w:type="paragraph" w:styleId="Heading9">
    <w:name w:val="heading 9"/>
    <w:basedOn w:val="Normal"/>
    <w:next w:val="Normal"/>
    <w:link w:val="Heading9Char"/>
    <w:qFormat/>
    <w:rsid w:val="004526CD"/>
    <w:pPr>
      <w:ind w:left="720"/>
      <w:outlineLvl w:val="8"/>
    </w:pPr>
    <w:rPr>
      <w:i/>
    </w:rPr>
  </w:style>
  <w:style w:type="character" w:default="1" w:styleId="DefaultParagraphFont">
    <w:name w:val="Default Paragraph Font"/>
    <w:uiPriority w:val="1"/>
    <w:unhideWhenUsed/>
    <w:rsid w:val="00452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6CD"/>
  </w:style>
  <w:style w:type="character" w:customStyle="1" w:styleId="Heading1Char">
    <w:name w:val="Heading 1 Char"/>
    <w:basedOn w:val="DefaultParagraphFont"/>
    <w:link w:val="Heading1"/>
    <w:rsid w:val="004526CD"/>
    <w:rPr>
      <w:rFonts w:ascii="Times New Roman" w:eastAsia="Times New Roman" w:hAnsi="Times New Roman" w:cs="Times New Roman"/>
      <w:b/>
      <w:sz w:val="32"/>
      <w:szCs w:val="20"/>
      <w:lang w:eastAsia="en-US"/>
    </w:rPr>
  </w:style>
  <w:style w:type="paragraph" w:styleId="BodyText">
    <w:name w:val="Body Text"/>
    <w:basedOn w:val="Normal"/>
    <w:link w:val="BodyTextChar"/>
    <w:rsid w:val="00452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6CD"/>
    <w:rPr>
      <w:rFonts w:ascii="Times New Roman" w:eastAsia="Times New Roman" w:hAnsi="Times New Roman" w:cs="Times New Roman"/>
      <w:sz w:val="24"/>
      <w:lang w:val="en-US" w:eastAsia="en-US"/>
    </w:rPr>
  </w:style>
  <w:style w:type="paragraph" w:styleId="Footer">
    <w:name w:val="footer"/>
    <w:basedOn w:val="Normal"/>
    <w:link w:val="FooterChar"/>
    <w:rsid w:val="00452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6CD"/>
    <w:rPr>
      <w:rFonts w:ascii="Times New Roman" w:eastAsia="Times New Roman" w:hAnsi="Times New Roman" w:cs="Times New Roman"/>
      <w:sz w:val="16"/>
      <w:lang w:val="en-US" w:eastAsia="en-US"/>
    </w:rPr>
  </w:style>
  <w:style w:type="paragraph" w:styleId="List">
    <w:name w:val="List"/>
    <w:basedOn w:val="BodyText"/>
    <w:next w:val="BodyText"/>
    <w:rsid w:val="004526CD"/>
    <w:pPr>
      <w:tabs>
        <w:tab w:val="left" w:pos="340"/>
      </w:tabs>
      <w:spacing w:before="60" w:after="60"/>
      <w:ind w:left="340" w:hanging="340"/>
    </w:pPr>
  </w:style>
  <w:style w:type="paragraph" w:styleId="ListBullet">
    <w:name w:val="List Bullet"/>
    <w:basedOn w:val="List"/>
    <w:rsid w:val="004526CD"/>
    <w:pPr>
      <w:numPr>
        <w:numId w:val="12"/>
      </w:numPr>
      <w:tabs>
        <w:tab w:val="clear" w:pos="340"/>
      </w:tabs>
      <w:spacing w:before="40" w:after="40"/>
    </w:pPr>
  </w:style>
  <w:style w:type="character" w:customStyle="1" w:styleId="SpecialBold">
    <w:name w:val="Special Bold"/>
    <w:basedOn w:val="DefaultParagraphFont"/>
    <w:rsid w:val="004526CD"/>
    <w:rPr>
      <w:b/>
      <w:spacing w:val="0"/>
    </w:rPr>
  </w:style>
  <w:style w:type="paragraph" w:styleId="Header">
    <w:name w:val="header"/>
    <w:basedOn w:val="Normal"/>
    <w:link w:val="HeaderChar"/>
    <w:rsid w:val="00452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6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26CD"/>
    <w:pPr>
      <w:spacing w:before="240" w:after="120"/>
      <w:outlineLvl w:val="0"/>
    </w:pPr>
    <w:rPr>
      <w:rFonts w:ascii="Times New Roman" w:hAnsi="Times New Roman"/>
      <w:b/>
      <w:sz w:val="28"/>
    </w:rPr>
  </w:style>
  <w:style w:type="paragraph" w:customStyle="1" w:styleId="AllowPageBreak">
    <w:name w:val="AllowPageBreak"/>
    <w:rsid w:val="00452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26CD"/>
    <w:rPr>
      <w:b/>
      <w:i/>
      <w:u w:val="none"/>
    </w:rPr>
  </w:style>
  <w:style w:type="character" w:customStyle="1" w:styleId="Heading2Char">
    <w:name w:val="Heading 2 Char"/>
    <w:basedOn w:val="DefaultParagraphFont"/>
    <w:link w:val="Heading2"/>
    <w:rsid w:val="00452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6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26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26CD"/>
    <w:rPr>
      <w:rFonts w:ascii="Courier New" w:eastAsia="Times New Roman" w:hAnsi="Courier New" w:cs="Times New Roman"/>
      <w:i/>
      <w:szCs w:val="20"/>
      <w:lang w:val="en-US" w:eastAsia="en-US"/>
    </w:rPr>
  </w:style>
  <w:style w:type="paragraph" w:customStyle="1" w:styleId="HeadingBase">
    <w:name w:val="Heading Base"/>
    <w:rsid w:val="00452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6CD"/>
    <w:pPr>
      <w:tabs>
        <w:tab w:val="right" w:leader="dot" w:pos="9072"/>
      </w:tabs>
      <w:ind w:left="567"/>
    </w:pPr>
    <w:rPr>
      <w:szCs w:val="22"/>
    </w:rPr>
  </w:style>
  <w:style w:type="paragraph" w:customStyle="1" w:styleId="TOCBase">
    <w:name w:val="TOC Base"/>
    <w:rsid w:val="00452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6CD"/>
    <w:pPr>
      <w:tabs>
        <w:tab w:val="right" w:leader="dot" w:pos="9072"/>
      </w:tabs>
      <w:spacing w:before="40" w:after="40"/>
      <w:ind w:left="284"/>
    </w:pPr>
    <w:rPr>
      <w:rFonts w:ascii="Times New Roman" w:hAnsi="Times New Roman"/>
    </w:rPr>
  </w:style>
  <w:style w:type="paragraph" w:styleId="TOC1">
    <w:name w:val="toc 1"/>
    <w:basedOn w:val="TOCBase"/>
    <w:next w:val="Normal"/>
    <w:rsid w:val="00452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6CD"/>
    <w:pPr>
      <w:spacing w:before="5040"/>
      <w:jc w:val="center"/>
    </w:pPr>
    <w:rPr>
      <w:sz w:val="48"/>
      <w:szCs w:val="72"/>
      <w:lang w:val="en-US"/>
    </w:rPr>
  </w:style>
  <w:style w:type="character" w:customStyle="1" w:styleId="TitleChar">
    <w:name w:val="Title Char"/>
    <w:basedOn w:val="DefaultParagraphFont"/>
    <w:link w:val="Title"/>
    <w:rsid w:val="00452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6CD"/>
    <w:pPr>
      <w:tabs>
        <w:tab w:val="left" w:pos="3600"/>
        <w:tab w:val="left" w:pos="3958"/>
      </w:tabs>
    </w:pPr>
  </w:style>
  <w:style w:type="paragraph" w:customStyle="1" w:styleId="Note">
    <w:name w:val="Note"/>
    <w:basedOn w:val="BodyText"/>
    <w:rsid w:val="00452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6CD"/>
    <w:pPr>
      <w:framePr w:wrap="auto" w:hAnchor="text" w:y="6049"/>
    </w:pPr>
    <w:rPr>
      <w:color w:val="000000"/>
      <w:sz w:val="40"/>
    </w:rPr>
  </w:style>
  <w:style w:type="paragraph" w:customStyle="1" w:styleId="TOCTitle">
    <w:name w:val="TOCTitle"/>
    <w:basedOn w:val="Heading1"/>
    <w:rsid w:val="004526CD"/>
    <w:pPr>
      <w:spacing w:after="240"/>
      <w:jc w:val="center"/>
      <w:outlineLvl w:val="9"/>
    </w:pPr>
    <w:rPr>
      <w:caps/>
    </w:rPr>
  </w:style>
  <w:style w:type="paragraph" w:customStyle="1" w:styleId="Version">
    <w:name w:val="Version"/>
    <w:rsid w:val="004526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6CD"/>
    <w:pPr>
      <w:numPr>
        <w:numId w:val="13"/>
      </w:numPr>
      <w:tabs>
        <w:tab w:val="clear" w:pos="680"/>
      </w:tabs>
    </w:pPr>
  </w:style>
  <w:style w:type="paragraph" w:styleId="Index1">
    <w:name w:val="index 1"/>
    <w:basedOn w:val="Normal"/>
    <w:next w:val="Normal"/>
    <w:semiHidden/>
    <w:rsid w:val="004526CD"/>
    <w:pPr>
      <w:keepNext w:val="0"/>
      <w:tabs>
        <w:tab w:val="right" w:pos="4176"/>
      </w:tabs>
      <w:ind w:left="198" w:hanging="198"/>
    </w:pPr>
    <w:rPr>
      <w:rFonts w:ascii="Garamond" w:hAnsi="Garamond"/>
    </w:rPr>
  </w:style>
  <w:style w:type="paragraph" w:styleId="IndexHeading">
    <w:name w:val="index heading"/>
    <w:basedOn w:val="Normal"/>
    <w:next w:val="Index1"/>
    <w:semiHidden/>
    <w:rsid w:val="004526CD"/>
    <w:pPr>
      <w:spacing w:before="120" w:after="120"/>
    </w:pPr>
    <w:rPr>
      <w:rFonts w:ascii="Arial" w:hAnsi="Arial"/>
      <w:b/>
      <w:color w:val="918585"/>
      <w:sz w:val="24"/>
    </w:rPr>
  </w:style>
  <w:style w:type="paragraph" w:customStyle="1" w:styleId="Chapter">
    <w:name w:val="Chapter"/>
    <w:basedOn w:val="Normal"/>
    <w:rsid w:val="004526CD"/>
    <w:pPr>
      <w:spacing w:before="240"/>
    </w:pPr>
    <w:rPr>
      <w:rFonts w:ascii="Times New Roman" w:hAnsi="Times New Roman"/>
      <w:smallCaps/>
      <w:spacing w:val="80"/>
      <w:sz w:val="28"/>
    </w:rPr>
  </w:style>
  <w:style w:type="paragraph" w:customStyle="1" w:styleId="InChapter">
    <w:name w:val="InChapter"/>
    <w:basedOn w:val="Heading3"/>
    <w:rsid w:val="004526CD"/>
    <w:pPr>
      <w:spacing w:after="240"/>
      <w:outlineLvl w:val="9"/>
    </w:pPr>
    <w:rPr>
      <w:noProof/>
    </w:rPr>
  </w:style>
  <w:style w:type="paragraph" w:styleId="Index2">
    <w:name w:val="index 2"/>
    <w:basedOn w:val="Normal"/>
    <w:next w:val="Normal"/>
    <w:semiHidden/>
    <w:rsid w:val="004526CD"/>
    <w:pPr>
      <w:tabs>
        <w:tab w:val="right" w:pos="4176"/>
      </w:tabs>
      <w:ind w:left="568" w:hanging="284"/>
    </w:pPr>
    <w:rPr>
      <w:rFonts w:ascii="Garamond" w:hAnsi="Garamond"/>
    </w:rPr>
  </w:style>
  <w:style w:type="paragraph" w:customStyle="1" w:styleId="Byline">
    <w:name w:val="Byline"/>
    <w:rsid w:val="00452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6CD"/>
    <w:pPr>
      <w:tabs>
        <w:tab w:val="clear" w:pos="3600"/>
        <w:tab w:val="clear" w:pos="3958"/>
      </w:tabs>
      <w:jc w:val="right"/>
    </w:pPr>
  </w:style>
  <w:style w:type="character" w:styleId="Emphasis">
    <w:name w:val="Emphasis"/>
    <w:basedOn w:val="DefaultParagraphFont"/>
    <w:qFormat/>
    <w:rsid w:val="004526CD"/>
    <w:rPr>
      <w:i/>
    </w:rPr>
  </w:style>
  <w:style w:type="paragraph" w:styleId="Caption">
    <w:name w:val="caption"/>
    <w:basedOn w:val="BodyText"/>
    <w:next w:val="Normal"/>
    <w:qFormat/>
    <w:rsid w:val="004526CD"/>
    <w:pPr>
      <w:framePr w:w="2268" w:hSpace="181" w:vSpace="181" w:wrap="around" w:vAnchor="text" w:hAnchor="page" w:x="1135" w:y="285" w:anchorLock="1"/>
    </w:pPr>
    <w:rPr>
      <w:i/>
    </w:rPr>
  </w:style>
  <w:style w:type="paragraph" w:customStyle="1" w:styleId="MiniTOCTitle">
    <w:name w:val="MiniTOCTitle"/>
    <w:basedOn w:val="Heading4"/>
    <w:rsid w:val="004526CD"/>
    <w:pPr>
      <w:spacing w:before="240"/>
      <w:outlineLvl w:val="9"/>
    </w:pPr>
    <w:rPr>
      <w:noProof/>
      <w:sz w:val="24"/>
    </w:rPr>
  </w:style>
  <w:style w:type="paragraph" w:customStyle="1" w:styleId="MiniTOCItem">
    <w:name w:val="MiniTOCItem"/>
    <w:basedOn w:val="ListBullet"/>
    <w:rsid w:val="004526CD"/>
    <w:pPr>
      <w:numPr>
        <w:numId w:val="0"/>
      </w:numPr>
      <w:tabs>
        <w:tab w:val="right" w:leader="dot" w:pos="6521"/>
      </w:tabs>
      <w:spacing w:before="0" w:after="0"/>
    </w:pPr>
  </w:style>
  <w:style w:type="paragraph" w:customStyle="1" w:styleId="TOFTitle">
    <w:name w:val="TOFTitle"/>
    <w:basedOn w:val="TOCTitle"/>
    <w:rsid w:val="004526CD"/>
  </w:style>
  <w:style w:type="paragraph" w:styleId="TableofFigures">
    <w:name w:val="table of figures"/>
    <w:basedOn w:val="Normal"/>
    <w:next w:val="Normal"/>
    <w:semiHidden/>
    <w:rsid w:val="004526CD"/>
    <w:pPr>
      <w:tabs>
        <w:tab w:val="right" w:leader="dot" w:pos="9072"/>
      </w:tabs>
      <w:ind w:left="970" w:hanging="403"/>
    </w:pPr>
    <w:rPr>
      <w:rFonts w:ascii="Times New Roman" w:hAnsi="Times New Roman"/>
      <w:b/>
    </w:rPr>
  </w:style>
  <w:style w:type="paragraph" w:styleId="ListNumber">
    <w:name w:val="List Number"/>
    <w:basedOn w:val="List"/>
    <w:rsid w:val="004526CD"/>
    <w:pPr>
      <w:numPr>
        <w:numId w:val="10"/>
      </w:numPr>
    </w:pPr>
  </w:style>
  <w:style w:type="character" w:customStyle="1" w:styleId="WingdingSymbols">
    <w:name w:val="Wingding Symbols"/>
    <w:rsid w:val="004526CD"/>
    <w:rPr>
      <w:rFonts w:ascii="Wingdings" w:hAnsi="Wingdings"/>
    </w:rPr>
  </w:style>
  <w:style w:type="paragraph" w:customStyle="1" w:styleId="TableHeading">
    <w:name w:val="Table Heading"/>
    <w:basedOn w:val="HeadingBase"/>
    <w:rsid w:val="004526CD"/>
    <w:pPr>
      <w:keepLines/>
      <w:pBdr>
        <w:bottom w:val="single" w:sz="6" w:space="1" w:color="918585"/>
      </w:pBdr>
      <w:spacing w:before="240"/>
    </w:pPr>
  </w:style>
  <w:style w:type="character" w:customStyle="1" w:styleId="HotSpot">
    <w:name w:val="HotSpot"/>
    <w:rsid w:val="004526CD"/>
    <w:rPr>
      <w:color w:val="0033CC"/>
      <w:u w:val="none"/>
    </w:rPr>
  </w:style>
  <w:style w:type="paragraph" w:customStyle="1" w:styleId="BodyTextRight">
    <w:name w:val="Body Text Right"/>
    <w:basedOn w:val="BodyText"/>
    <w:rsid w:val="004526CD"/>
    <w:pPr>
      <w:spacing w:before="0" w:after="0"/>
      <w:jc w:val="right"/>
    </w:pPr>
  </w:style>
  <w:style w:type="paragraph" w:styleId="Index3">
    <w:name w:val="index 3"/>
    <w:basedOn w:val="ListNumber2"/>
    <w:next w:val="Normal"/>
    <w:semiHidden/>
    <w:rsid w:val="004526CD"/>
    <w:pPr>
      <w:numPr>
        <w:numId w:val="0"/>
      </w:numPr>
      <w:tabs>
        <w:tab w:val="right" w:leader="dot" w:pos="4176"/>
      </w:tabs>
    </w:pPr>
  </w:style>
  <w:style w:type="paragraph" w:styleId="ListNumber2">
    <w:name w:val="List Number 2"/>
    <w:basedOn w:val="List2"/>
    <w:rsid w:val="004526CD"/>
    <w:pPr>
      <w:numPr>
        <w:numId w:val="9"/>
      </w:numPr>
      <w:tabs>
        <w:tab w:val="clear" w:pos="1060"/>
      </w:tabs>
    </w:pPr>
  </w:style>
  <w:style w:type="paragraph" w:customStyle="1" w:styleId="MarginNote">
    <w:name w:val="Margin Note"/>
    <w:basedOn w:val="BodyText"/>
    <w:rsid w:val="00452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6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26CD"/>
    <w:rPr>
      <w:sz w:val="32"/>
    </w:rPr>
  </w:style>
  <w:style w:type="paragraph" w:customStyle="1" w:styleId="HeadingProcedure">
    <w:name w:val="Heading Procedure"/>
    <w:basedOn w:val="HeadingBase"/>
    <w:next w:val="Normal"/>
    <w:rsid w:val="004526CD"/>
    <w:pPr>
      <w:tabs>
        <w:tab w:val="left" w:pos="0"/>
      </w:tabs>
      <w:spacing w:before="120" w:after="60"/>
    </w:pPr>
    <w:rPr>
      <w:i/>
      <w:color w:val="918585"/>
      <w:sz w:val="22"/>
    </w:rPr>
  </w:style>
  <w:style w:type="paragraph" w:customStyle="1" w:styleId="TableBodyText">
    <w:name w:val="Table Body Text"/>
    <w:basedOn w:val="BodyText"/>
    <w:rsid w:val="004526CD"/>
    <w:pPr>
      <w:spacing w:before="60" w:after="60"/>
    </w:pPr>
  </w:style>
  <w:style w:type="paragraph" w:styleId="ListContinue">
    <w:name w:val="List Continue"/>
    <w:basedOn w:val="List"/>
    <w:rsid w:val="004526CD"/>
    <w:pPr>
      <w:ind w:firstLine="0"/>
    </w:pPr>
  </w:style>
  <w:style w:type="paragraph" w:customStyle="1" w:styleId="ListNote">
    <w:name w:val="List Note"/>
    <w:basedOn w:val="List"/>
    <w:rsid w:val="004526CD"/>
    <w:pPr>
      <w:pBdr>
        <w:top w:val="single" w:sz="6" w:space="2" w:color="918585"/>
        <w:bottom w:val="single" w:sz="6" w:space="2" w:color="918585"/>
      </w:pBdr>
      <w:tabs>
        <w:tab w:val="left" w:pos="1021"/>
      </w:tabs>
      <w:ind w:firstLine="0"/>
    </w:pPr>
  </w:style>
  <w:style w:type="paragraph" w:customStyle="1" w:styleId="Warning">
    <w:name w:val="Warning"/>
    <w:basedOn w:val="BodyText"/>
    <w:rsid w:val="004526CD"/>
    <w:pPr>
      <w:shd w:val="clear" w:color="auto" w:fill="D9D9D9"/>
      <w:tabs>
        <w:tab w:val="left" w:pos="992"/>
      </w:tabs>
      <w:ind w:left="119" w:right="119"/>
    </w:pPr>
    <w:rPr>
      <w:sz w:val="20"/>
    </w:rPr>
  </w:style>
  <w:style w:type="paragraph" w:customStyle="1" w:styleId="MarginIcons">
    <w:name w:val="Margin Icons"/>
    <w:basedOn w:val="BodyText"/>
    <w:rsid w:val="00452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6CD"/>
    <w:rPr>
      <w:rFonts w:ascii="Courier New" w:hAnsi="Courier New"/>
    </w:rPr>
  </w:style>
  <w:style w:type="paragraph" w:customStyle="1" w:styleId="NoteBullet">
    <w:name w:val="Note Bullet"/>
    <w:basedOn w:val="Note"/>
    <w:rsid w:val="004526CD"/>
    <w:pPr>
      <w:tabs>
        <w:tab w:val="clear" w:pos="680"/>
      </w:tabs>
      <w:spacing w:before="60" w:after="60"/>
    </w:pPr>
  </w:style>
  <w:style w:type="paragraph" w:customStyle="1" w:styleId="SubHeading2">
    <w:name w:val="SubHeading2"/>
    <w:basedOn w:val="HeadingBase"/>
    <w:rsid w:val="004526CD"/>
    <w:pPr>
      <w:spacing w:before="240" w:after="60"/>
    </w:pPr>
    <w:rPr>
      <w:sz w:val="20"/>
    </w:rPr>
  </w:style>
  <w:style w:type="paragraph" w:customStyle="1" w:styleId="SubHeading1">
    <w:name w:val="SubHeading1"/>
    <w:basedOn w:val="HeadingBase"/>
    <w:rsid w:val="004526CD"/>
    <w:pPr>
      <w:spacing w:before="240" w:after="60"/>
    </w:pPr>
    <w:rPr>
      <w:color w:val="918585"/>
      <w:sz w:val="22"/>
    </w:rPr>
  </w:style>
  <w:style w:type="paragraph" w:customStyle="1" w:styleId="SideHeading">
    <w:name w:val="Side Heading"/>
    <w:basedOn w:val="HeadingBase"/>
    <w:rsid w:val="00452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6CD"/>
    <w:pPr>
      <w:tabs>
        <w:tab w:val="num" w:pos="360"/>
      </w:tabs>
    </w:pPr>
  </w:style>
  <w:style w:type="paragraph" w:styleId="PlainText">
    <w:name w:val="Plain Text"/>
    <w:basedOn w:val="Normal"/>
    <w:link w:val="PlainTextChar"/>
    <w:rsid w:val="004526CD"/>
    <w:rPr>
      <w:sz w:val="20"/>
    </w:rPr>
  </w:style>
  <w:style w:type="character" w:customStyle="1" w:styleId="PlainTextChar">
    <w:name w:val="Plain Text Char"/>
    <w:basedOn w:val="DefaultParagraphFont"/>
    <w:link w:val="PlainText"/>
    <w:rsid w:val="004526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26CD"/>
    <w:rPr>
      <w:b/>
      <w:smallCaps/>
    </w:rPr>
  </w:style>
  <w:style w:type="paragraph" w:customStyle="1" w:styleId="TableListNumber">
    <w:name w:val="Table List Number"/>
    <w:basedOn w:val="ListNumber"/>
    <w:rsid w:val="004526CD"/>
    <w:pPr>
      <w:numPr>
        <w:numId w:val="0"/>
      </w:numPr>
    </w:pPr>
  </w:style>
  <w:style w:type="paragraph" w:styleId="TOC4">
    <w:name w:val="toc 4"/>
    <w:basedOn w:val="TOCBase"/>
    <w:next w:val="Normal"/>
    <w:semiHidden/>
    <w:rsid w:val="004526CD"/>
    <w:pPr>
      <w:tabs>
        <w:tab w:val="right" w:leader="dot" w:pos="9071"/>
      </w:tabs>
      <w:ind w:left="1701"/>
    </w:pPr>
  </w:style>
  <w:style w:type="paragraph" w:customStyle="1" w:styleId="ListAlpha">
    <w:name w:val="List Alpha"/>
    <w:basedOn w:val="List"/>
    <w:rsid w:val="004526CD"/>
    <w:pPr>
      <w:numPr>
        <w:numId w:val="8"/>
      </w:numPr>
    </w:pPr>
  </w:style>
  <w:style w:type="paragraph" w:customStyle="1" w:styleId="ListAlpha2">
    <w:name w:val="List Alpha 2"/>
    <w:basedOn w:val="List2"/>
    <w:rsid w:val="004526CD"/>
    <w:pPr>
      <w:numPr>
        <w:numId w:val="7"/>
      </w:numPr>
    </w:pPr>
  </w:style>
  <w:style w:type="paragraph" w:styleId="List2">
    <w:name w:val="List 2"/>
    <w:basedOn w:val="BodyText"/>
    <w:rsid w:val="004526CD"/>
    <w:pPr>
      <w:tabs>
        <w:tab w:val="left" w:pos="680"/>
      </w:tabs>
      <w:spacing w:before="60" w:after="60"/>
      <w:ind w:left="680" w:hanging="340"/>
    </w:pPr>
  </w:style>
  <w:style w:type="paragraph" w:styleId="List3">
    <w:name w:val="List 3"/>
    <w:basedOn w:val="BodyText"/>
    <w:rsid w:val="004526CD"/>
    <w:pPr>
      <w:tabs>
        <w:tab w:val="left" w:pos="1021"/>
      </w:tabs>
      <w:spacing w:before="60" w:after="60"/>
      <w:ind w:left="1020" w:hanging="340"/>
    </w:pPr>
  </w:style>
  <w:style w:type="paragraph" w:styleId="List4">
    <w:name w:val="List 4"/>
    <w:basedOn w:val="BodyText"/>
    <w:rsid w:val="004526CD"/>
    <w:pPr>
      <w:tabs>
        <w:tab w:val="left" w:pos="1361"/>
      </w:tabs>
      <w:spacing w:before="60" w:after="60"/>
      <w:ind w:left="1361" w:hanging="340"/>
    </w:pPr>
  </w:style>
  <w:style w:type="paragraph" w:styleId="List5">
    <w:name w:val="List 5"/>
    <w:basedOn w:val="BodyText"/>
    <w:rsid w:val="004526CD"/>
    <w:pPr>
      <w:tabs>
        <w:tab w:val="left" w:pos="1701"/>
      </w:tabs>
      <w:spacing w:before="60" w:after="60"/>
      <w:ind w:left="1701" w:hanging="340"/>
    </w:pPr>
  </w:style>
  <w:style w:type="paragraph" w:styleId="ListBullet3">
    <w:name w:val="List Bullet 3"/>
    <w:basedOn w:val="List3"/>
    <w:rsid w:val="004526CD"/>
    <w:pPr>
      <w:numPr>
        <w:numId w:val="14"/>
      </w:numPr>
      <w:tabs>
        <w:tab w:val="clear" w:pos="1021"/>
      </w:tabs>
      <w:ind w:left="1037" w:hanging="357"/>
    </w:pPr>
  </w:style>
  <w:style w:type="paragraph" w:styleId="ListBullet4">
    <w:name w:val="List Bullet 4"/>
    <w:basedOn w:val="List4"/>
    <w:rsid w:val="004526CD"/>
    <w:pPr>
      <w:numPr>
        <w:numId w:val="2"/>
      </w:numPr>
    </w:pPr>
  </w:style>
  <w:style w:type="paragraph" w:styleId="ListBullet5">
    <w:name w:val="List Bullet 5"/>
    <w:basedOn w:val="List5"/>
    <w:rsid w:val="004526CD"/>
    <w:pPr>
      <w:numPr>
        <w:numId w:val="3"/>
      </w:numPr>
    </w:pPr>
  </w:style>
  <w:style w:type="paragraph" w:styleId="ListContinue2">
    <w:name w:val="List Continue 2"/>
    <w:basedOn w:val="List2"/>
    <w:rsid w:val="004526CD"/>
    <w:pPr>
      <w:ind w:firstLine="0"/>
    </w:pPr>
  </w:style>
  <w:style w:type="paragraph" w:styleId="ListContinue3">
    <w:name w:val="List Continue 3"/>
    <w:basedOn w:val="List3"/>
    <w:rsid w:val="004526CD"/>
    <w:pPr>
      <w:ind w:left="1021" w:firstLine="0"/>
    </w:pPr>
  </w:style>
  <w:style w:type="paragraph" w:styleId="ListContinue4">
    <w:name w:val="List Continue 4"/>
    <w:basedOn w:val="List4"/>
    <w:rsid w:val="004526CD"/>
    <w:pPr>
      <w:ind w:firstLine="0"/>
    </w:pPr>
  </w:style>
  <w:style w:type="paragraph" w:styleId="ListContinue5">
    <w:name w:val="List Continue 5"/>
    <w:basedOn w:val="List5"/>
    <w:rsid w:val="004526CD"/>
    <w:pPr>
      <w:ind w:firstLine="0"/>
    </w:pPr>
  </w:style>
  <w:style w:type="paragraph" w:styleId="ListNumber3">
    <w:name w:val="List Number 3"/>
    <w:basedOn w:val="List3"/>
    <w:rsid w:val="004526CD"/>
    <w:pPr>
      <w:numPr>
        <w:numId w:val="4"/>
      </w:numPr>
    </w:pPr>
  </w:style>
  <w:style w:type="paragraph" w:styleId="ListNumber4">
    <w:name w:val="List Number 4"/>
    <w:basedOn w:val="List4"/>
    <w:rsid w:val="004526CD"/>
    <w:pPr>
      <w:numPr>
        <w:numId w:val="5"/>
      </w:numPr>
    </w:pPr>
  </w:style>
  <w:style w:type="paragraph" w:styleId="ListNumber5">
    <w:name w:val="List Number 5"/>
    <w:basedOn w:val="List5"/>
    <w:rsid w:val="004526CD"/>
    <w:pPr>
      <w:numPr>
        <w:numId w:val="6"/>
      </w:numPr>
    </w:pPr>
  </w:style>
  <w:style w:type="paragraph" w:styleId="BlockText">
    <w:name w:val="Block Text"/>
    <w:basedOn w:val="Normal"/>
    <w:rsid w:val="004526CD"/>
    <w:pPr>
      <w:spacing w:after="120"/>
      <w:ind w:left="1440" w:right="1440"/>
    </w:pPr>
  </w:style>
  <w:style w:type="character" w:customStyle="1" w:styleId="Subscript">
    <w:name w:val="Subscript"/>
    <w:basedOn w:val="DefaultParagraphFont"/>
    <w:rsid w:val="004526CD"/>
    <w:rPr>
      <w:sz w:val="16"/>
      <w:vertAlign w:val="subscript"/>
    </w:rPr>
  </w:style>
  <w:style w:type="character" w:customStyle="1" w:styleId="Superscript">
    <w:name w:val="Superscript"/>
    <w:basedOn w:val="DefaultParagraphFont"/>
    <w:rsid w:val="004526CD"/>
    <w:rPr>
      <w:sz w:val="16"/>
      <w:vertAlign w:val="superscript"/>
    </w:rPr>
  </w:style>
  <w:style w:type="character" w:customStyle="1" w:styleId="Symbols">
    <w:name w:val="Symbols"/>
    <w:basedOn w:val="DefaultParagraphFont"/>
    <w:rsid w:val="004526CD"/>
    <w:rPr>
      <w:rFonts w:ascii="Symbol" w:hAnsi="Symbol"/>
    </w:rPr>
  </w:style>
  <w:style w:type="character" w:customStyle="1" w:styleId="MenuOptions">
    <w:name w:val="Menu Options"/>
    <w:basedOn w:val="DefaultParagraphFont"/>
    <w:rsid w:val="004526CD"/>
    <w:rPr>
      <w:rFonts w:ascii="Arial Narrow" w:hAnsi="Arial Narrow"/>
      <w:smallCaps/>
    </w:rPr>
  </w:style>
  <w:style w:type="character" w:customStyle="1" w:styleId="Buttons">
    <w:name w:val="Buttons"/>
    <w:basedOn w:val="DefaultParagraphFont"/>
    <w:rsid w:val="004526CD"/>
    <w:rPr>
      <w:b/>
    </w:rPr>
  </w:style>
  <w:style w:type="character" w:customStyle="1" w:styleId="Underlined">
    <w:name w:val="Underlined"/>
    <w:basedOn w:val="DefaultParagraphFont"/>
    <w:rsid w:val="004526CD"/>
    <w:rPr>
      <w:u w:val="single"/>
    </w:rPr>
  </w:style>
  <w:style w:type="paragraph" w:customStyle="1" w:styleId="TableBodyTextRight">
    <w:name w:val="Table Body Text Right"/>
    <w:basedOn w:val="TableBodyText"/>
    <w:rsid w:val="004526CD"/>
    <w:pPr>
      <w:widowControl w:val="0"/>
      <w:autoSpaceDE w:val="0"/>
      <w:autoSpaceDN w:val="0"/>
      <w:adjustRightInd w:val="0"/>
      <w:jc w:val="right"/>
    </w:pPr>
    <w:rPr>
      <w:rFonts w:cs="Arial"/>
      <w:szCs w:val="18"/>
    </w:rPr>
  </w:style>
  <w:style w:type="paragraph" w:customStyle="1" w:styleId="CopyrightText">
    <w:name w:val="Copyright Text"/>
    <w:basedOn w:val="BodyText"/>
    <w:rsid w:val="004526CD"/>
    <w:rPr>
      <w:sz w:val="18"/>
    </w:rPr>
  </w:style>
  <w:style w:type="paragraph" w:customStyle="1" w:styleId="BodySmallRight">
    <w:name w:val="Body Small Right"/>
    <w:basedOn w:val="BodyTextRight"/>
    <w:rsid w:val="004526CD"/>
    <w:rPr>
      <w:sz w:val="18"/>
      <w:szCs w:val="18"/>
    </w:rPr>
  </w:style>
  <w:style w:type="paragraph" w:customStyle="1" w:styleId="MarginEdition">
    <w:name w:val="Margin Edition"/>
    <w:basedOn w:val="MarginNote"/>
    <w:rsid w:val="004526CD"/>
    <w:pPr>
      <w:spacing w:before="0" w:after="0"/>
    </w:pPr>
    <w:rPr>
      <w:rFonts w:ascii="Times New Roman" w:hAnsi="Times New Roman"/>
      <w:color w:val="999999"/>
    </w:rPr>
  </w:style>
  <w:style w:type="paragraph" w:customStyle="1" w:styleId="Spacer">
    <w:name w:val="Spacer"/>
    <w:basedOn w:val="Normal"/>
    <w:rsid w:val="004526CD"/>
    <w:rPr>
      <w:sz w:val="2"/>
      <w:szCs w:val="2"/>
    </w:rPr>
  </w:style>
  <w:style w:type="character" w:customStyle="1" w:styleId="Small">
    <w:name w:val="Small"/>
    <w:basedOn w:val="DefaultParagraphFont"/>
    <w:rsid w:val="004526CD"/>
    <w:rPr>
      <w:sz w:val="16"/>
    </w:rPr>
  </w:style>
  <w:style w:type="paragraph" w:customStyle="1" w:styleId="WideTable">
    <w:name w:val="Wide Table"/>
    <w:basedOn w:val="Normal"/>
    <w:rsid w:val="004526CD"/>
    <w:pPr>
      <w:ind w:left="-1418"/>
    </w:pPr>
    <w:rPr>
      <w:sz w:val="2"/>
      <w:szCs w:val="2"/>
    </w:rPr>
  </w:style>
  <w:style w:type="character" w:styleId="PageNumber">
    <w:name w:val="page number"/>
    <w:basedOn w:val="DefaultParagraphFont"/>
    <w:rsid w:val="004526CD"/>
  </w:style>
  <w:style w:type="paragraph" w:styleId="Quote">
    <w:name w:val="Quote"/>
    <w:basedOn w:val="Heading1"/>
    <w:link w:val="QuoteChar"/>
    <w:qFormat/>
    <w:rsid w:val="004526CD"/>
    <w:rPr>
      <w:b w:val="0"/>
      <w:sz w:val="72"/>
      <w:szCs w:val="72"/>
      <w:lang w:val="en-NZ"/>
    </w:rPr>
  </w:style>
  <w:style w:type="character" w:customStyle="1" w:styleId="QuoteChar">
    <w:name w:val="Quote Char"/>
    <w:basedOn w:val="DefaultParagraphFont"/>
    <w:link w:val="Quote"/>
    <w:rsid w:val="00452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6CD"/>
    <w:pPr>
      <w:pageBreakBefore/>
    </w:pPr>
  </w:style>
  <w:style w:type="paragraph" w:customStyle="1" w:styleId="Border">
    <w:name w:val="Border"/>
    <w:basedOn w:val="Normal"/>
    <w:qFormat/>
    <w:rsid w:val="00452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6CD"/>
    <w:rPr>
      <w:b/>
      <w:bCs/>
      <w:i/>
      <w:iCs/>
      <w:color w:val="auto"/>
    </w:rPr>
  </w:style>
  <w:style w:type="paragraph" w:styleId="IntenseQuote">
    <w:name w:val="Intense Quote"/>
    <w:basedOn w:val="Normal"/>
    <w:next w:val="Normal"/>
    <w:link w:val="IntenseQuoteChar"/>
    <w:uiPriority w:val="30"/>
    <w:qFormat/>
    <w:rsid w:val="00452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6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26CD"/>
    <w:rPr>
      <w:smallCaps/>
      <w:color w:val="auto"/>
      <w:u w:val="single"/>
    </w:rPr>
  </w:style>
  <w:style w:type="character" w:styleId="IntenseReference">
    <w:name w:val="Intense Reference"/>
    <w:basedOn w:val="DefaultParagraphFont"/>
    <w:uiPriority w:val="32"/>
    <w:qFormat/>
    <w:rsid w:val="004526CD"/>
    <w:rPr>
      <w:b/>
      <w:bCs/>
      <w:smallCaps/>
      <w:color w:val="auto"/>
      <w:spacing w:val="5"/>
      <w:u w:val="single"/>
    </w:rPr>
  </w:style>
  <w:style w:type="paragraph" w:customStyle="1" w:styleId="2ColumnHeading">
    <w:name w:val="2Column Heading"/>
    <w:basedOn w:val="BodyText"/>
    <w:qFormat/>
    <w:rsid w:val="004526CD"/>
    <w:pPr>
      <w:spacing w:after="60"/>
      <w:ind w:left="-2268"/>
    </w:pPr>
    <w:rPr>
      <w:b/>
    </w:rPr>
  </w:style>
  <w:style w:type="paragraph" w:customStyle="1" w:styleId="Heading1TOC">
    <w:name w:val="Heading1 TOC"/>
    <w:basedOn w:val="Normal"/>
    <w:qFormat/>
    <w:rsid w:val="004526CD"/>
    <w:pPr>
      <w:spacing w:before="240" w:after="120"/>
    </w:pPr>
    <w:rPr>
      <w:rFonts w:ascii="Times New Roman" w:hAnsi="Times New Roman"/>
      <w:b/>
      <w:sz w:val="32"/>
    </w:rPr>
  </w:style>
  <w:style w:type="paragraph" w:customStyle="1" w:styleId="Heading2TOC">
    <w:name w:val="Heading2 TOC"/>
    <w:basedOn w:val="Normal"/>
    <w:qFormat/>
    <w:rsid w:val="004526CD"/>
    <w:pPr>
      <w:spacing w:before="240" w:after="60"/>
    </w:pPr>
    <w:rPr>
      <w:rFonts w:ascii="Times New Roman" w:hAnsi="Times New Roman"/>
      <w:b/>
      <w:sz w:val="28"/>
    </w:rPr>
  </w:style>
  <w:style w:type="character" w:customStyle="1" w:styleId="Underline">
    <w:name w:val="Underline"/>
    <w:basedOn w:val="DefaultParagraphFont"/>
    <w:qFormat/>
    <w:rsid w:val="004526CD"/>
    <w:rPr>
      <w:u w:val="single"/>
    </w:rPr>
  </w:style>
  <w:style w:type="paragraph" w:styleId="BalloonText">
    <w:name w:val="Balloon Text"/>
    <w:basedOn w:val="Normal"/>
    <w:link w:val="BalloonTextChar"/>
    <w:rsid w:val="004526CD"/>
    <w:rPr>
      <w:rFonts w:ascii="Tahoma" w:hAnsi="Tahoma" w:cs="Tahoma"/>
      <w:sz w:val="16"/>
      <w:szCs w:val="16"/>
    </w:rPr>
  </w:style>
  <w:style w:type="character" w:customStyle="1" w:styleId="BalloonTextChar">
    <w:name w:val="Balloon Text Char"/>
    <w:basedOn w:val="DefaultParagraphFont"/>
    <w:link w:val="BalloonText"/>
    <w:rsid w:val="004526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2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6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880</Words>
  <Characters>5713</Characters>
  <Application>Microsoft Office Word</Application>
  <DocSecurity>0</DocSecurity>
  <Lines>205</Lines>
  <Paragraphs>129</Paragraphs>
  <ScaleCrop>false</ScaleCrop>
  <Company>Author-it Software Corporation Ltd.</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LMTCL2014B Pack, store, handle and despatch headwear</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2012-05-26T17:50:00Z</dcterms:created>
  <dcterms:modified xsi:type="dcterms:W3CDTF">2012-05-26T17:51:00Z</dcterms:modified>
</cp:coreProperties>
</file>