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43A" w:rsidP="0026043A">
      <w:pPr>
        <w:pStyle w:val="Title"/>
      </w:pPr>
      <w:bookmarkStart w:id="0" w:name="_GoBack"/>
      <w:bookmarkEnd w:id="0"/>
      <w:r>
        <w:fldChar w:fldCharType="begin"/>
      </w:r>
      <w:r>
        <w:instrText xml:space="preserve"> TITLE   \* MERGEFORMAT </w:instrText>
      </w:r>
      <w:r>
        <w:fldChar w:fldCharType="separate"/>
      </w:r>
      <w:r>
        <w:t>LMTCL2005B Use specialised machinery or processes to assist assembly production</w:t>
      </w:r>
      <w:r>
        <w:fldChar w:fldCharType="end"/>
      </w:r>
    </w:p>
    <w:p w:rsidR="0026043A" w:rsidP="0026043A">
      <w:pPr>
        <w:pStyle w:val="Version"/>
        <w:sectPr w:rsidSect="00B37A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7A2C" w:rsidP="00B37A2C">
      <w:pPr>
        <w:pStyle w:val="SuperHeading"/>
      </w:pPr>
      <w:r w:rsidRPr="00B37A2C">
        <w:t xml:space="preserve">LMTCL2005B Use specialised machinery or processes to assist assembly production </w:t>
      </w:r>
    </w:p>
    <w:p w:rsidR="00000000" w:rsidRPr="00B37A2C" w:rsidP="00B37A2C">
      <w:pPr>
        <w:pStyle w:val="SuperHeading"/>
      </w:pPr>
    </w:p>
    <w:p w:rsidR="00000000" w:rsidRPr="00B37A2C" w:rsidP="00B37A2C">
      <w:pPr>
        <w:pStyle w:val="Heading1"/>
      </w:pPr>
      <w:bookmarkStart w:id="1" w:name="O_92679"/>
      <w:bookmarkEnd w:id="1"/>
      <w:r w:rsidRPr="00B37A2C">
        <w:t>Modification History</w:t>
      </w:r>
    </w:p>
    <w:p w:rsidR="00000000" w:rsidRPr="00B37A2C" w:rsidP="00B37A2C">
      <w:pPr>
        <w:pStyle w:val="BodyText"/>
      </w:pPr>
      <w:r w:rsidRPr="00B37A2C">
        <w:t>Not applicable.</w:t>
      </w:r>
    </w:p>
    <w:p w:rsidR="00000000" w:rsidRPr="00B37A2C" w:rsidP="00B37A2C">
      <w:pPr>
        <w:pStyle w:val="AllowPageBreak"/>
      </w:pPr>
    </w:p>
    <w:p w:rsidR="00000000" w:rsidRPr="00B37A2C" w:rsidP="00B37A2C">
      <w:pPr>
        <w:pStyle w:val="Heading1"/>
      </w:pPr>
      <w:bookmarkStart w:id="2" w:name="O_92680"/>
      <w:bookmarkEnd w:id="2"/>
      <w:r w:rsidRPr="00B37A2C">
        <w:t>Unit Descriptor</w:t>
      </w:r>
    </w:p>
    <w:tbl>
      <w:tblPr>
        <w:tblW w:w="0" w:type="auto"/>
        <w:tblLayout w:type="fixed"/>
        <w:tblCellMar>
          <w:left w:w="62" w:type="dxa"/>
          <w:right w:w="62" w:type="dxa"/>
        </w:tblCellMar>
        <w:tblLook w:val="0000"/>
      </w:tblPr>
      <w:tblGrid>
        <w:gridCol w:w="2269"/>
        <w:gridCol w:w="6803"/>
      </w:tblGrid>
      <w:tr w:rsidTr="0026043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 xml:space="preserve">This unit covers the skills and knowledge to use </w:t>
            </w:r>
            <w:r w:rsidRPr="00B37A2C">
              <w:t>specialised machinery to assist in assembly production and completion of garments and other associated items.</w:t>
            </w:r>
          </w:p>
        </w:tc>
      </w:tr>
    </w:tbl>
    <w:p w:rsidR="00000000" w:rsidRPr="00B37A2C" w:rsidP="00B37A2C">
      <w:pPr>
        <w:pStyle w:val="BodyText"/>
      </w:pPr>
    </w:p>
    <w:p w:rsidR="00000000" w:rsidRPr="00B37A2C" w:rsidP="00B37A2C">
      <w:pPr>
        <w:pStyle w:val="AllowPageBreak"/>
      </w:pPr>
    </w:p>
    <w:p w:rsidR="00000000" w:rsidRPr="00B37A2C" w:rsidP="00B37A2C">
      <w:pPr>
        <w:pStyle w:val="Heading1"/>
      </w:pPr>
      <w:bookmarkStart w:id="3" w:name="O_92681"/>
      <w:bookmarkEnd w:id="3"/>
      <w:r w:rsidRPr="00B37A2C">
        <w:t>Application of the Unit</w:t>
      </w:r>
    </w:p>
    <w:tbl>
      <w:tblPr>
        <w:tblW w:w="0" w:type="auto"/>
        <w:tblLayout w:type="fixed"/>
        <w:tblCellMar>
          <w:left w:w="62" w:type="dxa"/>
          <w:right w:w="62" w:type="dxa"/>
        </w:tblCellMar>
        <w:tblLook w:val="0000"/>
      </w:tblPr>
      <w:tblGrid>
        <w:gridCol w:w="2269"/>
        <w:gridCol w:w="6803"/>
      </w:tblGrid>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The unit applies to production assembly tasks that include the use of specia</w:t>
            </w:r>
            <w:r w:rsidRPr="00B37A2C">
              <w:t>lised machines such as buttonholers, fusing, moulding or gluing machines, ticket and label printers, or processes such as the bundling of cut work.</w:t>
            </w:r>
          </w:p>
          <w:p w:rsidR="00000000" w:rsidRPr="00B37A2C" w:rsidP="00B37A2C">
            <w:pPr>
              <w:pStyle w:val="BodyText"/>
            </w:pPr>
            <w:r w:rsidRPr="00B37A2C">
              <w:t xml:space="preserve">Work may be repetitive and require a limited range of operations such as loading and unloading machines, or </w:t>
            </w:r>
            <w:r w:rsidRPr="00B37A2C">
              <w:t>placing tickets and labels on bundled work. Tasks are preset and the operator must be able to work quickly and accurately to achieve required specifications.</w:t>
            </w:r>
          </w:p>
          <w:p w:rsidR="00000000" w:rsidRPr="00B37A2C" w:rsidP="00B37A2C">
            <w:pPr>
              <w:pStyle w:val="BodyText"/>
            </w:pPr>
            <w:r w:rsidRPr="00B37A2C">
              <w:t>Work may be conducted in small to large scale enterprises and may involve individual and team acti</w:t>
            </w:r>
            <w:r w:rsidRPr="00B37A2C">
              <w:t>vities.</w:t>
            </w:r>
          </w:p>
          <w:p w:rsidR="00000000" w:rsidRPr="00B37A2C" w:rsidP="00B37A2C">
            <w:pPr>
              <w:pStyle w:val="BodyText"/>
            </w:pPr>
            <w:r w:rsidRPr="00B37A2C">
              <w:t>The application of this unit is according to OHS  practices of the enterprise and workplace practices, which may include:</w:t>
            </w:r>
          </w:p>
          <w:p w:rsidR="00000000" w:rsidRPr="00B37A2C" w:rsidP="00B37A2C">
            <w:pPr>
              <w:pStyle w:val="ListBullet"/>
            </w:pPr>
            <w:r w:rsidRPr="00B37A2C">
              <w:t>requirements prescribed by legislation, awards, agreements and conditions of employment</w:t>
            </w:r>
          </w:p>
          <w:p w:rsidR="00000000" w:rsidRPr="00B37A2C" w:rsidP="00B37A2C">
            <w:pPr>
              <w:pStyle w:val="ListBullet"/>
            </w:pPr>
            <w:r w:rsidRPr="00B37A2C">
              <w:t>standard operating procedures</w:t>
            </w:r>
          </w:p>
          <w:p w:rsidR="00000000" w:rsidRPr="00B37A2C" w:rsidP="00B37A2C">
            <w:pPr>
              <w:pStyle w:val="ListBullet"/>
            </w:pPr>
            <w:r w:rsidRPr="00B37A2C">
              <w:t>work ins</w:t>
            </w:r>
            <w:r w:rsidRPr="00B37A2C">
              <w:t>tructions</w:t>
            </w:r>
          </w:p>
          <w:p w:rsidR="00000000" w:rsidRPr="00B37A2C" w:rsidP="00B37A2C">
            <w:pPr>
              <w:pStyle w:val="ListBullet"/>
            </w:pPr>
            <w:r w:rsidRPr="00B37A2C">
              <w:t>oral, written and visual communication</w:t>
            </w:r>
          </w:p>
          <w:p w:rsidR="00000000" w:rsidRPr="00B37A2C" w:rsidP="00B37A2C">
            <w:pPr>
              <w:pStyle w:val="ListBullet"/>
            </w:pPr>
            <w:r w:rsidRPr="00B37A2C">
              <w:t>quality practices, including responsibility for maintenance of own work quality and contribution to quality improvement of team or section output</w:t>
            </w:r>
          </w:p>
          <w:p w:rsidR="00000000" w:rsidRPr="00B37A2C" w:rsidP="00B37A2C">
            <w:pPr>
              <w:pStyle w:val="ListBullet"/>
            </w:pPr>
            <w:r w:rsidRPr="00B37A2C">
              <w:t>housekeeping</w:t>
            </w:r>
          </w:p>
          <w:p w:rsidR="00000000" w:rsidRPr="00B37A2C" w:rsidP="00B37A2C">
            <w:pPr>
              <w:pStyle w:val="ListBullet"/>
            </w:pPr>
            <w:r w:rsidRPr="00B37A2C">
              <w:t>tasks related to environmental protection, waste</w:t>
            </w:r>
            <w:r w:rsidRPr="00B37A2C">
              <w:t xml:space="preserve"> disposal, pollution control, and recycling</w:t>
            </w:r>
          </w:p>
          <w:p w:rsidR="00000000" w:rsidRPr="00B37A2C" w:rsidP="00B37A2C">
            <w:pPr>
              <w:pStyle w:val="BodyText"/>
            </w:pPr>
            <w:r w:rsidRPr="00B37A2C">
              <w:t>This unit requires the application of skills associated with planning and organising to use specialise machinery. Problem solving skills are required to ensure work conforms to requirements and identify any machi</w:t>
            </w:r>
            <w:r w:rsidRPr="00B37A2C">
              <w:t>ne problems. Communication skills are  used to refer to and complete required documentation. Self management skills are used to ensure safe use of technology and conformance of own work to quality standards.</w:t>
            </w:r>
          </w:p>
        </w:tc>
      </w:tr>
    </w:tbl>
    <w:p w:rsidR="00000000" w:rsidRPr="00B37A2C" w:rsidP="00B37A2C">
      <w:pPr>
        <w:pStyle w:val="BodyText"/>
      </w:pPr>
    </w:p>
    <w:p w:rsidR="00000000" w:rsidRPr="00B37A2C" w:rsidP="00B37A2C">
      <w:pPr>
        <w:pStyle w:val="AllowPageBreak"/>
      </w:pPr>
    </w:p>
    <w:p w:rsidR="00000000" w:rsidRPr="00B37A2C" w:rsidP="00B37A2C">
      <w:pPr>
        <w:pStyle w:val="Heading1"/>
      </w:pPr>
      <w:bookmarkStart w:id="4" w:name="O_92682"/>
      <w:bookmarkEnd w:id="4"/>
      <w:r w:rsidRPr="00B37A2C">
        <w:t>Licensing/Regulatory Information</w:t>
      </w:r>
    </w:p>
    <w:p w:rsidR="00000000" w:rsidRPr="00B37A2C" w:rsidP="00B37A2C">
      <w:pPr>
        <w:pStyle w:val="BodyText"/>
      </w:pPr>
      <w:r w:rsidRPr="00B37A2C">
        <w:t>Not applicable.</w:t>
      </w:r>
    </w:p>
    <w:p w:rsidR="00000000" w:rsidRPr="00B37A2C" w:rsidP="00B37A2C">
      <w:pPr>
        <w:pStyle w:val="AllowPageBreak"/>
      </w:pPr>
    </w:p>
    <w:p w:rsidR="00000000" w:rsidRPr="00B37A2C" w:rsidP="00B37A2C">
      <w:pPr>
        <w:pStyle w:val="Heading1"/>
      </w:pPr>
      <w:bookmarkStart w:id="5" w:name="O_92684"/>
      <w:bookmarkEnd w:id="5"/>
      <w:r w:rsidRPr="00B37A2C">
        <w:t>Pre-Requisites</w:t>
      </w:r>
    </w:p>
    <w:tbl>
      <w:tblPr>
        <w:tblW w:w="0" w:type="auto"/>
        <w:tblLayout w:type="fixed"/>
        <w:tblCellMar>
          <w:left w:w="62" w:type="dxa"/>
          <w:right w:w="62" w:type="dxa"/>
        </w:tblCellMar>
        <w:tblLook w:val="0000"/>
      </w:tblPr>
      <w:tblGrid>
        <w:gridCol w:w="2604"/>
        <w:gridCol w:w="6468"/>
      </w:tblGrid>
      <w:tr w:rsidTr="0026043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Prerequisites</w:t>
            </w:r>
            <w:r w:rsidRPr="00B37A2C">
              <w:t xml:space="preserve"> </w:t>
            </w:r>
          </w:p>
        </w:tc>
        <w:tc>
          <w:tcPr>
            <w:tcW w:w="6468" w:type="dxa"/>
            <w:tcBorders>
              <w:top w:val="nil"/>
              <w:left w:val="nil"/>
              <w:bottom w:val="nil"/>
              <w:right w:val="nil"/>
            </w:tcBorders>
            <w:tcMar>
              <w:top w:w="0" w:type="dxa"/>
              <w:left w:w="62" w:type="dxa"/>
              <w:bottom w:w="0" w:type="dxa"/>
              <w:right w:w="62" w:type="dxa"/>
            </w:tcMar>
          </w:tcPr>
          <w:p w:rsidR="00000000" w:rsidRPr="00B37A2C" w:rsidP="00B37A2C">
            <w:pPr>
              <w:pStyle w:val="BodyText"/>
            </w:pPr>
          </w:p>
        </w:tc>
      </w:tr>
    </w:tbl>
    <w:p w:rsidR="00000000" w:rsidRPr="00B37A2C" w:rsidP="00B37A2C">
      <w:pPr>
        <w:pStyle w:val="BodyText"/>
      </w:pPr>
    </w:p>
    <w:p w:rsidR="00000000" w:rsidRPr="00B37A2C" w:rsidP="00B37A2C">
      <w:pPr>
        <w:pStyle w:val="AllowPageBreak"/>
      </w:pPr>
    </w:p>
    <w:p w:rsidR="00000000" w:rsidRPr="00B37A2C" w:rsidP="00B37A2C">
      <w:pPr>
        <w:pStyle w:val="Heading1"/>
      </w:pPr>
      <w:bookmarkStart w:id="6" w:name="O_92683"/>
      <w:bookmarkEnd w:id="6"/>
      <w:r w:rsidRPr="00B37A2C">
        <w:t>Employability Skills Information</w:t>
      </w:r>
    </w:p>
    <w:tbl>
      <w:tblPr>
        <w:tblW w:w="0" w:type="auto"/>
        <w:tblLayout w:type="fixed"/>
        <w:tblCellMar>
          <w:left w:w="62" w:type="dxa"/>
          <w:right w:w="62" w:type="dxa"/>
        </w:tblCellMar>
        <w:tblLook w:val="0000"/>
      </w:tblPr>
      <w:tblGrid>
        <w:gridCol w:w="2269"/>
        <w:gridCol w:w="6803"/>
      </w:tblGrid>
      <w:tr w:rsidTr="0026043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This unit contains employability skills.</w:t>
            </w:r>
          </w:p>
        </w:tc>
      </w:tr>
    </w:tbl>
    <w:p w:rsidR="00000000" w:rsidRPr="00B37A2C" w:rsidP="00B37A2C">
      <w:pPr>
        <w:pStyle w:val="BodyText"/>
      </w:pPr>
    </w:p>
    <w:p w:rsidR="00000000" w:rsidRPr="00B37A2C" w:rsidP="00B37A2C">
      <w:pPr>
        <w:pStyle w:val="AllowPageBreak"/>
      </w:pPr>
    </w:p>
    <w:p w:rsidR="00000000" w:rsidRPr="00B37A2C" w:rsidP="00B37A2C">
      <w:pPr>
        <w:pStyle w:val="Heading1"/>
      </w:pPr>
      <w:bookmarkStart w:id="7" w:name="O_92685"/>
      <w:bookmarkEnd w:id="7"/>
      <w:r w:rsidRPr="00B37A2C">
        <w:t>Elements and Performance Criteria Pre-Content</w:t>
      </w:r>
    </w:p>
    <w:p w:rsidR="00000000" w:rsidRPr="00B37A2C" w:rsidP="00B37A2C">
      <w:pPr>
        <w:pStyle w:val="BodyText"/>
      </w:pPr>
      <w:r w:rsidRPr="00B37A2C">
        <w:t>Not applicable.</w:t>
      </w:r>
    </w:p>
    <w:p w:rsidR="00000000" w:rsidRPr="00B37A2C" w:rsidP="00B37A2C">
      <w:pPr>
        <w:pStyle w:val="AllowPageBreak"/>
      </w:pPr>
    </w:p>
    <w:p w:rsidR="00000000" w:rsidRPr="00B37A2C" w:rsidP="00B37A2C">
      <w:pPr>
        <w:pStyle w:val="Heading1"/>
      </w:pPr>
      <w:bookmarkStart w:id="8" w:name="O_92686"/>
      <w:bookmarkEnd w:id="8"/>
      <w:r w:rsidRPr="00B37A2C">
        <w:t>Elements and Performance Criteria</w:t>
      </w:r>
    </w:p>
    <w:tbl>
      <w:tblPr>
        <w:tblW w:w="0" w:type="auto"/>
        <w:tblLayout w:type="fixed"/>
        <w:tblCellMar>
          <w:left w:w="62" w:type="dxa"/>
          <w:right w:w="62" w:type="dxa"/>
        </w:tblCellMar>
        <w:tblLook w:val="0000"/>
      </w:tblPr>
      <w:tblGrid>
        <w:gridCol w:w="2269"/>
        <w:gridCol w:w="6803"/>
      </w:tblGrid>
      <w:tr w:rsidTr="0026043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PERFORMANCE CRITERIA</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List"/>
              <w:rPr>
                <w:lang w:val="en-NZ"/>
              </w:rPr>
            </w:pPr>
            <w:r w:rsidRPr="00B37A2C">
              <w:t>1</w:t>
            </w:r>
            <w:r w:rsidRPr="00B37A2C">
              <w:tab/>
              <w:t>Prepare work pieces and workstation</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List"/>
            </w:pPr>
            <w:r w:rsidRPr="00B37A2C">
              <w:t>1.1</w:t>
            </w:r>
            <w:r w:rsidRPr="00B37A2C">
              <w:tab/>
              <w:t xml:space="preserve">Work pieces or materials are </w:t>
            </w:r>
            <w:r w:rsidRPr="00B37A2C">
              <w:t>laid out in sequence according to specifications.</w:t>
            </w:r>
          </w:p>
          <w:p w:rsidR="00000000" w:rsidRPr="00B37A2C" w:rsidP="00B37A2C">
            <w:pPr>
              <w:pStyle w:val="List"/>
            </w:pPr>
            <w:r w:rsidRPr="00B37A2C">
              <w:t>1.2</w:t>
            </w:r>
            <w:r w:rsidRPr="00B37A2C">
              <w:tab/>
              <w:t xml:space="preserve">Workbench and seating are set up according to </w:t>
            </w:r>
            <w:r w:rsidRPr="00B37A2C">
              <w:rPr>
                <w:rStyle w:val="BoldandItalics"/>
              </w:rPr>
              <w:t>OHS</w:t>
            </w:r>
            <w:r w:rsidRPr="00B37A2C">
              <w:t xml:space="preserve">  </w:t>
            </w:r>
            <w:r w:rsidRPr="00B37A2C">
              <w:rPr>
                <w:rStyle w:val="BoldandItalics"/>
              </w:rPr>
              <w:t>practices</w:t>
            </w:r>
            <w:r w:rsidRPr="00B37A2C">
              <w:t>.</w:t>
            </w:r>
          </w:p>
          <w:p w:rsidR="00000000" w:rsidRPr="00B37A2C" w:rsidP="00B37A2C">
            <w:pPr>
              <w:pStyle w:val="List"/>
            </w:pPr>
            <w:r w:rsidRPr="00B37A2C">
              <w:t>1.3</w:t>
            </w:r>
            <w:r w:rsidRPr="00B37A2C">
              <w:tab/>
            </w:r>
            <w:r w:rsidRPr="00B37A2C">
              <w:rPr>
                <w:rStyle w:val="BoldandItalics"/>
              </w:rPr>
              <w:t>Equipment is</w:t>
            </w:r>
            <w:r w:rsidRPr="00B37A2C">
              <w:t xml:space="preserve"> set up and adjusted in accordance to specifications for work.</w:t>
            </w:r>
          </w:p>
          <w:p w:rsidR="00000000" w:rsidRPr="00B37A2C" w:rsidP="00B37A2C">
            <w:pPr>
              <w:pStyle w:val="List"/>
            </w:pPr>
            <w:r w:rsidRPr="00B37A2C">
              <w:t>1.4</w:t>
            </w:r>
            <w:r w:rsidRPr="00B37A2C">
              <w:tab/>
              <w:t>Routine minor maintenance is performed according to manuf</w:t>
            </w:r>
            <w:r w:rsidRPr="00B37A2C">
              <w:t>acturer specifications.</w:t>
            </w:r>
          </w:p>
          <w:p w:rsidR="00000000" w:rsidP="00B37A2C">
            <w:pPr>
              <w:pStyle w:val="List"/>
              <w:rPr>
                <w:lang w:val="en-NZ"/>
              </w:rPr>
            </w:pPr>
            <w:r w:rsidRPr="00B37A2C">
              <w:t>1.5</w:t>
            </w:r>
            <w:r w:rsidRPr="00B37A2C">
              <w:tab/>
              <w:t>Any problems are reported and recorded.</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List"/>
              <w:rPr>
                <w:lang w:val="en-NZ"/>
              </w:rPr>
            </w:pPr>
            <w:r w:rsidRPr="00B37A2C">
              <w:t>2</w:t>
            </w:r>
            <w:r w:rsidRPr="00B37A2C">
              <w:tab/>
              <w:t>Perform production tasks</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List"/>
            </w:pPr>
            <w:r w:rsidRPr="00B37A2C">
              <w:t>2.1</w:t>
            </w:r>
            <w:r w:rsidRPr="00B37A2C">
              <w:tab/>
            </w:r>
            <w:r w:rsidRPr="00B37A2C">
              <w:rPr>
                <w:rStyle w:val="BoldandItalics"/>
              </w:rPr>
              <w:t>Production tasks</w:t>
            </w:r>
            <w:r w:rsidRPr="00B37A2C">
              <w:t xml:space="preserve"> are performed.</w:t>
            </w:r>
          </w:p>
          <w:p w:rsidR="00000000" w:rsidRPr="00B37A2C" w:rsidP="00B37A2C">
            <w:pPr>
              <w:pStyle w:val="List"/>
            </w:pPr>
            <w:r w:rsidRPr="00B37A2C">
              <w:t>2.2</w:t>
            </w:r>
            <w:r w:rsidRPr="00B37A2C">
              <w:tab/>
              <w:t>OHS  practices are followed.</w:t>
            </w:r>
          </w:p>
          <w:p w:rsidR="00000000" w:rsidRPr="00B37A2C" w:rsidP="00B37A2C">
            <w:pPr>
              <w:pStyle w:val="List"/>
            </w:pPr>
            <w:r w:rsidRPr="00B37A2C">
              <w:t>2.3</w:t>
            </w:r>
            <w:r w:rsidRPr="00B37A2C">
              <w:tab/>
              <w:t>Work is assessed for compliance with quality standards and production specifications.</w:t>
            </w:r>
          </w:p>
          <w:p w:rsidR="00000000" w:rsidP="00B37A2C">
            <w:pPr>
              <w:pStyle w:val="List"/>
              <w:rPr>
                <w:lang w:val="en-NZ"/>
              </w:rPr>
            </w:pPr>
            <w:r w:rsidRPr="00B37A2C">
              <w:t>2.4</w:t>
            </w:r>
            <w:r w:rsidRPr="00B37A2C">
              <w:tab/>
              <w:t xml:space="preserve">Where </w:t>
            </w:r>
            <w:r w:rsidRPr="00B37A2C">
              <w:rPr>
                <w:rStyle w:val="BoldandItalics"/>
              </w:rPr>
              <w:t>specialised machine</w:t>
            </w:r>
            <w:r w:rsidRPr="00B37A2C">
              <w:t xml:space="preserve"> is used, machine is checked and adjusted to ensure optimum performance.</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List"/>
              <w:rPr>
                <w:lang w:val="en-NZ"/>
              </w:rPr>
            </w:pPr>
            <w:r w:rsidRPr="00B37A2C">
              <w:t>3</w:t>
            </w:r>
            <w:r w:rsidRPr="00B37A2C">
              <w:tab/>
              <w:t>Despatch completed work</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List"/>
            </w:pPr>
            <w:r w:rsidRPr="00B37A2C">
              <w:t>3.1</w:t>
            </w:r>
            <w:r w:rsidRPr="00B37A2C">
              <w:tab/>
              <w:t>Garments or articles are checked against quality standards.</w:t>
            </w:r>
          </w:p>
          <w:p w:rsidR="00000000" w:rsidRPr="00B37A2C" w:rsidP="00B37A2C">
            <w:pPr>
              <w:pStyle w:val="List"/>
            </w:pPr>
            <w:r w:rsidRPr="00B37A2C">
              <w:t>3.2</w:t>
            </w:r>
            <w:r w:rsidRPr="00B37A2C">
              <w:tab/>
              <w:t>Any faults identified are reported and recorded.</w:t>
            </w:r>
          </w:p>
          <w:p w:rsidR="00000000" w:rsidRPr="00B37A2C" w:rsidP="00B37A2C">
            <w:pPr>
              <w:pStyle w:val="List"/>
            </w:pPr>
            <w:r w:rsidRPr="00B37A2C">
              <w:t>3.3</w:t>
            </w:r>
            <w:r w:rsidRPr="00B37A2C">
              <w:tab/>
              <w:t>Comple</w:t>
            </w:r>
            <w:r w:rsidRPr="00B37A2C">
              <w:t>ted garments or articles are directed to next operation.</w:t>
            </w:r>
          </w:p>
          <w:p w:rsidR="00000000" w:rsidRPr="00B37A2C" w:rsidP="00B37A2C">
            <w:pPr>
              <w:pStyle w:val="List"/>
            </w:pPr>
            <w:r w:rsidRPr="00B37A2C">
              <w:t>3.4</w:t>
            </w:r>
            <w:r w:rsidRPr="00B37A2C">
              <w:tab/>
              <w:t>Work documentation is completed as required.</w:t>
            </w:r>
          </w:p>
        </w:tc>
      </w:tr>
    </w:tbl>
    <w:p w:rsidR="00000000" w:rsidRPr="00B37A2C" w:rsidP="00B37A2C">
      <w:pPr>
        <w:pStyle w:val="BodyText"/>
      </w:pPr>
    </w:p>
    <w:p w:rsidR="00000000" w:rsidRPr="00B37A2C" w:rsidP="00B37A2C">
      <w:pPr>
        <w:pStyle w:val="AllowPageBreak"/>
      </w:pPr>
    </w:p>
    <w:p w:rsidR="00000000" w:rsidRPr="00B37A2C" w:rsidP="00B37A2C">
      <w:pPr>
        <w:pStyle w:val="Heading1"/>
      </w:pPr>
      <w:bookmarkStart w:id="9" w:name="O_92687"/>
      <w:bookmarkEnd w:id="9"/>
      <w:r w:rsidRPr="00B37A2C">
        <w:t>Required Skills and Knowledge</w:t>
      </w:r>
    </w:p>
    <w:tbl>
      <w:tblPr>
        <w:tblW w:w="0" w:type="auto"/>
        <w:tblLayout w:type="fixed"/>
        <w:tblCellMar>
          <w:left w:w="62" w:type="dxa"/>
          <w:right w:w="62" w:type="dxa"/>
        </w:tblCellMar>
        <w:tblLook w:val="0000"/>
      </w:tblPr>
      <w:tblGrid>
        <w:gridCol w:w="9072"/>
      </w:tblGrid>
      <w:tr w:rsidTr="0026043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37A2C" w:rsidP="00B37A2C">
            <w:pPr>
              <w:pStyle w:val="BodyText"/>
              <w:rPr>
                <w:rStyle w:val="SpecialBold"/>
              </w:rPr>
            </w:pPr>
          </w:p>
          <w:p w:rsidR="00000000" w:rsidP="00B37A2C">
            <w:pPr>
              <w:pStyle w:val="BodyText"/>
              <w:rPr>
                <w:rFonts w:ascii="Tahoma" w:hAnsi="Tahoma"/>
                <w:lang w:val="en-NZ"/>
              </w:rPr>
            </w:pPr>
            <w:r w:rsidRPr="00B37A2C">
              <w:t>This describes the essential skills and knowledge and their level, required for this unit.</w:t>
            </w:r>
          </w:p>
        </w:tc>
      </w:tr>
      <w:tr w:rsidTr="002604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Demonstrates knowledge of:</w:t>
            </w:r>
          </w:p>
          <w:p w:rsidR="00000000" w:rsidRPr="00B37A2C" w:rsidP="00B37A2C">
            <w:pPr>
              <w:pStyle w:val="ListBullet"/>
            </w:pPr>
            <w:r w:rsidRPr="00B37A2C">
              <w:t>operating procedures for non-sewing machines</w:t>
            </w:r>
          </w:p>
          <w:p w:rsidR="00000000" w:rsidRPr="00B37A2C" w:rsidP="00B37A2C">
            <w:pPr>
              <w:pStyle w:val="ListBullet"/>
            </w:pPr>
            <w:r w:rsidRPr="00B37A2C">
              <w:t>characteristics of fabrics, threads and other materials used in garment assembly</w:t>
            </w:r>
          </w:p>
          <w:p w:rsidR="00000000" w:rsidRPr="00B37A2C" w:rsidP="00B37A2C">
            <w:pPr>
              <w:pStyle w:val="ListBullet"/>
            </w:pPr>
            <w:r w:rsidRPr="00B37A2C">
              <w:t>quality standards and practices</w:t>
            </w:r>
          </w:p>
          <w:p w:rsidR="00000000" w:rsidRPr="00B37A2C" w:rsidP="00B37A2C">
            <w:pPr>
              <w:pStyle w:val="ListBullet"/>
            </w:pPr>
            <w:r w:rsidRPr="00B37A2C">
              <w:t>OHS  practices, including hazard identification and control measures</w:t>
            </w:r>
          </w:p>
          <w:p w:rsidR="00000000" w:rsidRPr="00B37A2C" w:rsidP="00B37A2C">
            <w:pPr>
              <w:pStyle w:val="ListBullet"/>
            </w:pPr>
            <w:r w:rsidRPr="00B37A2C">
              <w:t>wo</w:t>
            </w:r>
            <w:r w:rsidRPr="00B37A2C">
              <w:t>rkplace practices</w:t>
            </w:r>
          </w:p>
          <w:p w:rsidR="00000000" w:rsidP="00B37A2C">
            <w:pPr>
              <w:pStyle w:val="ListBullet"/>
              <w:rPr>
                <w:lang w:val="en-NZ"/>
              </w:rPr>
            </w:pPr>
            <w:r w:rsidRPr="00B37A2C">
              <w:t>recording and reporting practices</w:t>
            </w:r>
          </w:p>
        </w:tc>
      </w:tr>
      <w:tr w:rsidTr="002604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Demonstrates skills to:</w:t>
            </w:r>
          </w:p>
          <w:p w:rsidR="00000000" w:rsidRPr="00B37A2C" w:rsidP="00B37A2C">
            <w:pPr>
              <w:pStyle w:val="ListBullet"/>
            </w:pPr>
            <w:r w:rsidRPr="00B37A2C">
              <w:t>handle, receive, and perform production tasks</w:t>
            </w:r>
          </w:p>
          <w:p w:rsidR="00000000" w:rsidRPr="00B37A2C" w:rsidP="00B37A2C">
            <w:pPr>
              <w:pStyle w:val="ListBullet"/>
            </w:pPr>
            <w:r w:rsidRPr="00B37A2C">
              <w:t>read, interpret and follow information on work specifications, standard operating procedures and work instructions, and other referen</w:t>
            </w:r>
            <w:r w:rsidRPr="00B37A2C">
              <w:t>ce material</w:t>
            </w:r>
          </w:p>
          <w:p w:rsidR="00000000" w:rsidRPr="00B37A2C" w:rsidP="00B37A2C">
            <w:pPr>
              <w:pStyle w:val="ListBullet"/>
            </w:pPr>
            <w:r w:rsidRPr="00B37A2C">
              <w:t>maintain accurate records</w:t>
            </w:r>
          </w:p>
          <w:p w:rsidR="00000000" w:rsidRPr="00B37A2C" w:rsidP="00B37A2C">
            <w:pPr>
              <w:pStyle w:val="ListBullet"/>
            </w:pPr>
            <w:r w:rsidRPr="00B37A2C">
              <w:t>communicate within the workplace</w:t>
            </w:r>
          </w:p>
          <w:p w:rsidR="00000000" w:rsidRPr="00B37A2C" w:rsidP="00B37A2C">
            <w:pPr>
              <w:pStyle w:val="ListBullet"/>
            </w:pPr>
            <w:r w:rsidRPr="00B37A2C">
              <w:t>sequence operations</w:t>
            </w:r>
          </w:p>
          <w:p w:rsidR="00000000" w:rsidRPr="00B37A2C" w:rsidP="00B37A2C">
            <w:pPr>
              <w:pStyle w:val="ListBullet"/>
            </w:pPr>
            <w:r w:rsidRPr="00B37A2C">
              <w:t>meet specifications</w:t>
            </w:r>
          </w:p>
          <w:p w:rsidR="00000000" w:rsidRPr="00B37A2C" w:rsidP="00B37A2C">
            <w:pPr>
              <w:pStyle w:val="ListBullet"/>
            </w:pPr>
            <w:r w:rsidRPr="00B37A2C">
              <w:t>clarify and check task-related information</w:t>
            </w:r>
          </w:p>
          <w:p w:rsidR="00000000" w:rsidRPr="00B37A2C" w:rsidP="00B37A2C">
            <w:pPr>
              <w:pStyle w:val="ListBullet"/>
            </w:pPr>
            <w:r w:rsidRPr="00B37A2C">
              <w:t>carry out work according to OHS  practices</w:t>
            </w:r>
          </w:p>
        </w:tc>
      </w:tr>
    </w:tbl>
    <w:p w:rsidR="00000000" w:rsidRPr="00B37A2C" w:rsidP="00B37A2C">
      <w:pPr>
        <w:pStyle w:val="BodyText"/>
      </w:pPr>
    </w:p>
    <w:p w:rsidR="00000000" w:rsidRPr="00B37A2C" w:rsidP="00B37A2C">
      <w:pPr>
        <w:pStyle w:val="AllowPageBreak"/>
      </w:pPr>
    </w:p>
    <w:p w:rsidR="00000000" w:rsidRPr="00B37A2C" w:rsidP="00B37A2C">
      <w:pPr>
        <w:pStyle w:val="Heading1"/>
      </w:pPr>
      <w:bookmarkStart w:id="10" w:name="O_92688"/>
      <w:bookmarkEnd w:id="10"/>
      <w:r w:rsidRPr="00B37A2C">
        <w:t>Evidence Guide</w:t>
      </w:r>
    </w:p>
    <w:tbl>
      <w:tblPr>
        <w:tblW w:w="0" w:type="auto"/>
        <w:tblLayout w:type="fixed"/>
        <w:tblCellMar>
          <w:left w:w="62" w:type="dxa"/>
          <w:right w:w="62" w:type="dxa"/>
        </w:tblCellMar>
        <w:tblLook w:val="0000"/>
      </w:tblPr>
      <w:tblGrid>
        <w:gridCol w:w="2269"/>
        <w:gridCol w:w="6803"/>
      </w:tblGrid>
      <w:tr w:rsidTr="0026043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37A2C" w:rsidP="00B37A2C">
            <w:pPr>
              <w:pStyle w:val="BodyText"/>
              <w:rPr>
                <w:rStyle w:val="SpecialBold"/>
              </w:rPr>
            </w:pPr>
          </w:p>
          <w:p w:rsidR="00000000" w:rsidP="00B37A2C">
            <w:pPr>
              <w:pStyle w:val="BodyText"/>
              <w:rPr>
                <w:rFonts w:ascii="Tahoma" w:hAnsi="Tahoma"/>
                <w:lang w:val="en-NZ"/>
              </w:rPr>
            </w:pPr>
            <w:r w:rsidRPr="00B37A2C">
              <w:t>The Evidence Guide provides advice on assessment and must be read in conjunction with the Performance Criteria, Required Skills and Knowledge, the Range Statement and the Assessment Guidelines for the Training Package.</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Demonstrates skills and knowledge to:</w:t>
            </w:r>
          </w:p>
          <w:p w:rsidR="00000000" w:rsidRPr="00B37A2C" w:rsidP="00B37A2C">
            <w:pPr>
              <w:pStyle w:val="ListBullet"/>
            </w:pPr>
            <w:r w:rsidRPr="00B37A2C">
              <w:t>check work against ticket information</w:t>
            </w:r>
          </w:p>
          <w:p w:rsidR="00000000" w:rsidRPr="00B37A2C" w:rsidP="00B37A2C">
            <w:pPr>
              <w:pStyle w:val="ListBullet"/>
            </w:pPr>
            <w:r w:rsidRPr="00B37A2C">
              <w:t>prepare workstation and work before commencing operations</w:t>
            </w:r>
          </w:p>
          <w:p w:rsidR="00000000" w:rsidRPr="00B37A2C" w:rsidP="00B37A2C">
            <w:pPr>
              <w:pStyle w:val="ListBullet"/>
            </w:pPr>
            <w:r w:rsidRPr="00B37A2C">
              <w:t>apply machine operation techniques</w:t>
            </w:r>
          </w:p>
          <w:p w:rsidR="00000000" w:rsidRPr="00B37A2C" w:rsidP="00B37A2C">
            <w:pPr>
              <w:pStyle w:val="ListBullet"/>
            </w:pPr>
            <w:r w:rsidRPr="00B37A2C">
              <w:t>carry out minor machine maintenance according to workplace practices</w:t>
            </w:r>
          </w:p>
          <w:p w:rsidR="00000000" w:rsidRPr="00B37A2C" w:rsidP="00B37A2C">
            <w:pPr>
              <w:pStyle w:val="ListBullet"/>
            </w:pPr>
            <w:r w:rsidRPr="00B37A2C">
              <w:t>apply OHS  practic</w:t>
            </w:r>
            <w:r w:rsidRPr="00B37A2C">
              <w:t>es in work operations</w:t>
            </w:r>
          </w:p>
          <w:p w:rsidR="00000000" w:rsidP="00B37A2C">
            <w:pPr>
              <w:pStyle w:val="ListBullet"/>
              <w:rPr>
                <w:lang w:val="en-NZ"/>
              </w:rPr>
            </w:pPr>
            <w:r w:rsidRPr="00B37A2C">
              <w:t>maintain accurate records</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Consistently applies skills and knowledge when:</w:t>
            </w:r>
          </w:p>
          <w:p w:rsidR="00000000" w:rsidRPr="00B37A2C" w:rsidP="00B37A2C">
            <w:pPr>
              <w:pStyle w:val="ListBullet"/>
            </w:pPr>
            <w:r w:rsidRPr="00B37A2C">
              <w:t>organising work</w:t>
            </w:r>
          </w:p>
          <w:p w:rsidR="00000000" w:rsidRPr="00B37A2C" w:rsidP="00B37A2C">
            <w:pPr>
              <w:pStyle w:val="ListBullet"/>
            </w:pPr>
            <w:r w:rsidRPr="00B37A2C">
              <w:t>completing tasks according to instructions</w:t>
            </w:r>
          </w:p>
          <w:p w:rsidR="00000000" w:rsidRPr="00B37A2C" w:rsidP="00B37A2C">
            <w:pPr>
              <w:pStyle w:val="ListBullet"/>
            </w:pPr>
            <w:r w:rsidRPr="00B37A2C">
              <w:t>working systematically with attention to detail</w:t>
            </w:r>
          </w:p>
          <w:p w:rsidR="00000000" w:rsidRPr="00B37A2C" w:rsidP="00B37A2C">
            <w:pPr>
              <w:pStyle w:val="ListBullet"/>
            </w:pPr>
            <w:r w:rsidRPr="00B37A2C">
              <w:t xml:space="preserve">identifying improvements </w:t>
            </w:r>
            <w:r w:rsidRPr="00B37A2C">
              <w:t>and avoiding damage</w:t>
            </w:r>
          </w:p>
          <w:p w:rsidR="00000000" w:rsidRPr="00B37A2C" w:rsidP="00B37A2C">
            <w:pPr>
              <w:pStyle w:val="ListBullet"/>
            </w:pPr>
            <w:r w:rsidRPr="00B37A2C">
              <w:t>using workplace practices</w:t>
            </w:r>
          </w:p>
          <w:p w:rsidR="00000000" w:rsidRPr="00B37A2C" w:rsidP="00B37A2C">
            <w:pPr>
              <w:pStyle w:val="ListBullet"/>
            </w:pPr>
            <w:r w:rsidRPr="00B37A2C">
              <w:t>using OHS  practices</w:t>
            </w:r>
          </w:p>
          <w:p w:rsidR="00000000" w:rsidRPr="00B37A2C" w:rsidP="00B37A2C">
            <w:pPr>
              <w:pStyle w:val="ListBullet"/>
            </w:pPr>
            <w:r w:rsidRPr="00B37A2C">
              <w:t>recording and reporting accidents and incidents</w:t>
            </w:r>
          </w:p>
          <w:p w:rsidR="00000000" w:rsidRPr="00B37A2C" w:rsidP="00B37A2C">
            <w:pPr>
              <w:pStyle w:val="ListBullet"/>
            </w:pPr>
            <w:r w:rsidRPr="00B37A2C">
              <w:t>assessing operational readiness of equipment</w:t>
            </w:r>
          </w:p>
          <w:p w:rsidR="00000000" w:rsidP="00B37A2C">
            <w:pPr>
              <w:pStyle w:val="ListBullet"/>
              <w:rPr>
                <w:lang w:val="en-NZ"/>
              </w:rPr>
            </w:pPr>
            <w:r w:rsidRPr="00B37A2C">
              <w:t xml:space="preserve">recognising and adapting to cultural differences in the workplace, including modes of behaviour </w:t>
            </w:r>
            <w:r w:rsidRPr="00B37A2C">
              <w:t>and interactions</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t>Access is required to real or appropriately simulated situations, including work areas, materials and equipment, and to information on workplace practices and OHS  practices.</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t>Assessment may occur on the job or in an appropriately simulated environment.</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This unit may be assessed independently or in combination with other relevant units.</w:t>
            </w:r>
          </w:p>
        </w:tc>
      </w:tr>
    </w:tbl>
    <w:p w:rsidR="00000000" w:rsidRPr="00B37A2C" w:rsidP="00B37A2C">
      <w:pPr>
        <w:pStyle w:val="BodyText"/>
      </w:pPr>
    </w:p>
    <w:p w:rsidR="00000000" w:rsidRPr="00B37A2C" w:rsidP="00B37A2C">
      <w:pPr>
        <w:pStyle w:val="AllowPageBreak"/>
      </w:pPr>
    </w:p>
    <w:p w:rsidR="00000000" w:rsidRPr="00B37A2C" w:rsidP="00B37A2C">
      <w:pPr>
        <w:pStyle w:val="Heading1"/>
      </w:pPr>
      <w:bookmarkStart w:id="11" w:name="O_92689"/>
      <w:bookmarkEnd w:id="11"/>
      <w:r w:rsidRPr="00B37A2C">
        <w:t>Range Statement</w:t>
      </w:r>
    </w:p>
    <w:tbl>
      <w:tblPr>
        <w:tblW w:w="0" w:type="auto"/>
        <w:tblLayout w:type="fixed"/>
        <w:tblCellMar>
          <w:left w:w="62" w:type="dxa"/>
          <w:right w:w="62" w:type="dxa"/>
        </w:tblCellMar>
        <w:tblLook w:val="0000"/>
      </w:tblPr>
      <w:tblGrid>
        <w:gridCol w:w="2269"/>
        <w:gridCol w:w="6803"/>
      </w:tblGrid>
      <w:tr w:rsidTr="002604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rPr>
                <w:rStyle w:val="SpecialBold"/>
              </w:rPr>
              <w:t>RANGE STATEMENT</w:t>
            </w:r>
          </w:p>
          <w:p w:rsidR="00000000" w:rsidP="00B37A2C">
            <w:pPr>
              <w:pStyle w:val="BodyText"/>
              <w:rPr>
                <w:lang w:val="en-NZ"/>
              </w:rPr>
            </w:pPr>
            <w:r w:rsidRPr="00B37A2C">
              <w:t>The Range Stateme</w:t>
            </w:r>
            <w:r w:rsidRPr="00B37A2C">
              <w:t>nt relates to the unit of competency as a whole. It allows for different work environments and situations that may affect performance. Bold italicised wording, if used in the Performance Criteria, is detailed below. Add any essential operating conditions t</w:t>
            </w:r>
            <w:r w:rsidRPr="00B37A2C">
              <w:t xml:space="preserve">hat may be present with training and assessment depending on the work situation, needs if the candidate, accessibility of the item, and local industry and regional contexts. </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t>All work must comply with relevant Federal and State or Territory legislative or regulatory requirements.</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t>OHS  practices</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OHS  practices include hazard identification and control, risk assessment and implementation of risk reduction measures specific to th</w:t>
            </w:r>
            <w:r w:rsidRPr="00B37A2C">
              <w:t>e tasks described by this unit, and may relate to:</w:t>
            </w:r>
          </w:p>
          <w:p w:rsidR="00000000" w:rsidRPr="00B37A2C" w:rsidP="00B37A2C">
            <w:pPr>
              <w:pStyle w:val="ListBullet"/>
            </w:pPr>
            <w:r w:rsidRPr="00B37A2C">
              <w:t>manual handling techniques</w:t>
            </w:r>
          </w:p>
          <w:p w:rsidR="00000000" w:rsidRPr="00B37A2C" w:rsidP="00B37A2C">
            <w:pPr>
              <w:pStyle w:val="ListBullet"/>
            </w:pPr>
            <w:r w:rsidRPr="00B37A2C">
              <w:t>standard operating procedures</w:t>
            </w:r>
          </w:p>
          <w:p w:rsidR="00000000" w:rsidRPr="00B37A2C" w:rsidP="00B37A2C">
            <w:pPr>
              <w:pStyle w:val="ListBullet"/>
            </w:pPr>
            <w:r w:rsidRPr="00B37A2C">
              <w:t>personal protective equipment</w:t>
            </w:r>
          </w:p>
          <w:p w:rsidR="00000000" w:rsidRPr="00B37A2C" w:rsidP="00B37A2C">
            <w:pPr>
              <w:pStyle w:val="ListBullet"/>
            </w:pPr>
            <w:r w:rsidRPr="00B37A2C">
              <w:t>safe materials handling</w:t>
            </w:r>
          </w:p>
          <w:p w:rsidR="00000000" w:rsidRPr="00B37A2C" w:rsidP="00B37A2C">
            <w:pPr>
              <w:pStyle w:val="ListBullet"/>
            </w:pPr>
            <w:r w:rsidRPr="00B37A2C">
              <w:t>taking of rest breaks</w:t>
            </w:r>
          </w:p>
          <w:p w:rsidR="00000000" w:rsidRPr="00B37A2C" w:rsidP="00B37A2C">
            <w:pPr>
              <w:pStyle w:val="ListBullet"/>
            </w:pPr>
            <w:r w:rsidRPr="00B37A2C">
              <w:t>ergonomic arrangement of workplaces</w:t>
            </w:r>
          </w:p>
          <w:p w:rsidR="00000000" w:rsidRPr="00B37A2C" w:rsidP="00B37A2C">
            <w:pPr>
              <w:pStyle w:val="ListBullet"/>
            </w:pPr>
            <w:r w:rsidRPr="00B37A2C">
              <w:t>following marked walkways</w:t>
            </w:r>
          </w:p>
          <w:p w:rsidR="00000000" w:rsidRPr="00B37A2C" w:rsidP="00B37A2C">
            <w:pPr>
              <w:pStyle w:val="ListBullet"/>
            </w:pPr>
            <w:r w:rsidRPr="00B37A2C">
              <w:t>safe stora</w:t>
            </w:r>
            <w:r w:rsidRPr="00B37A2C">
              <w:t>ge of equipment</w:t>
            </w:r>
          </w:p>
          <w:p w:rsidR="00000000" w:rsidRPr="00B37A2C" w:rsidP="00B37A2C">
            <w:pPr>
              <w:pStyle w:val="ListBullet"/>
            </w:pPr>
            <w:r w:rsidRPr="00B37A2C">
              <w:t>housekeeping</w:t>
            </w:r>
          </w:p>
          <w:p w:rsidR="00000000" w:rsidRPr="00B37A2C" w:rsidP="00B37A2C">
            <w:pPr>
              <w:pStyle w:val="ListBullet"/>
            </w:pPr>
            <w:r w:rsidRPr="00B37A2C">
              <w:t>reporting accidents and incidents</w:t>
            </w:r>
          </w:p>
          <w:p w:rsidR="00000000" w:rsidP="00B37A2C">
            <w:pPr>
              <w:pStyle w:val="ListBullet"/>
              <w:rPr>
                <w:lang w:val="en-NZ"/>
              </w:rPr>
            </w:pPr>
            <w:r w:rsidRPr="00B37A2C">
              <w:t>environmental practices</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t>Equipment may include</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ListBullet"/>
            </w:pPr>
            <w:r w:rsidRPr="00B37A2C">
              <w:t>moulding machine</w:t>
            </w:r>
          </w:p>
          <w:p w:rsidR="00000000" w:rsidRPr="00B37A2C" w:rsidP="00B37A2C">
            <w:pPr>
              <w:pStyle w:val="ListBullet"/>
            </w:pPr>
            <w:r w:rsidRPr="00B37A2C">
              <w:t>fusing machine</w:t>
            </w:r>
          </w:p>
          <w:p w:rsidR="00000000" w:rsidRPr="00B37A2C" w:rsidP="00B37A2C">
            <w:pPr>
              <w:pStyle w:val="ListBullet"/>
            </w:pPr>
            <w:r w:rsidRPr="00B37A2C">
              <w:t>gluing machine</w:t>
            </w:r>
          </w:p>
          <w:p w:rsidR="00000000" w:rsidRPr="00B37A2C" w:rsidP="00B37A2C">
            <w:pPr>
              <w:pStyle w:val="ListBullet"/>
            </w:pPr>
            <w:r w:rsidRPr="00B37A2C">
              <w:t>ticket or label printer</w:t>
            </w:r>
          </w:p>
          <w:p w:rsidR="00000000" w:rsidP="00B37A2C">
            <w:pPr>
              <w:pStyle w:val="ListBullet"/>
              <w:rPr>
                <w:lang w:val="en-NZ"/>
              </w:rPr>
            </w:pPr>
            <w:r w:rsidRPr="00B37A2C">
              <w:t>button holing machine</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t>Production tasks may include:</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ListBullet"/>
            </w:pPr>
            <w:r w:rsidRPr="00B37A2C">
              <w:t>fusing</w:t>
            </w:r>
          </w:p>
          <w:p w:rsidR="00000000" w:rsidRPr="00B37A2C" w:rsidP="00B37A2C">
            <w:pPr>
              <w:pStyle w:val="ListBullet"/>
            </w:pPr>
            <w:r w:rsidRPr="00B37A2C">
              <w:t>moulding</w:t>
            </w:r>
          </w:p>
          <w:p w:rsidR="00000000" w:rsidRPr="00B37A2C" w:rsidP="00B37A2C">
            <w:pPr>
              <w:pStyle w:val="ListBullet"/>
            </w:pPr>
            <w:r w:rsidRPr="00B37A2C">
              <w:t>making tickets or labels</w:t>
            </w:r>
          </w:p>
          <w:p w:rsidR="00000000" w:rsidRPr="00B37A2C" w:rsidP="00B37A2C">
            <w:pPr>
              <w:pStyle w:val="ListBullet"/>
            </w:pPr>
            <w:r w:rsidRPr="00B37A2C">
              <w:t>bundling cut work</w:t>
            </w:r>
          </w:p>
          <w:p w:rsidR="00000000" w:rsidP="00B37A2C">
            <w:pPr>
              <w:pStyle w:val="ListBullet"/>
              <w:rPr>
                <w:lang w:val="en-NZ"/>
              </w:rPr>
            </w:pPr>
            <w:r w:rsidRPr="00B37A2C">
              <w:t>placing tickets and labels with cut work</w:t>
            </w:r>
          </w:p>
        </w:tc>
      </w:tr>
      <w:tr w:rsidTr="0026043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t>Specialised machine may include:</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ListBullet"/>
            </w:pPr>
            <w:r w:rsidRPr="00B37A2C">
              <w:t>buttonholer</w:t>
            </w:r>
          </w:p>
          <w:p w:rsidR="00000000" w:rsidRPr="00B37A2C" w:rsidP="00B37A2C">
            <w:pPr>
              <w:pStyle w:val="ListBullet"/>
            </w:pPr>
            <w:r w:rsidRPr="00B37A2C">
              <w:t>fusing</w:t>
            </w:r>
          </w:p>
          <w:p w:rsidR="00000000" w:rsidRPr="00B37A2C" w:rsidP="00B37A2C">
            <w:pPr>
              <w:pStyle w:val="ListBullet"/>
            </w:pPr>
            <w:r w:rsidRPr="00B37A2C">
              <w:t>moulder</w:t>
            </w:r>
          </w:p>
          <w:p w:rsidR="00000000" w:rsidRPr="00B37A2C" w:rsidP="00B37A2C">
            <w:pPr>
              <w:pStyle w:val="ListBullet"/>
            </w:pPr>
            <w:r w:rsidRPr="00B37A2C">
              <w:t>cuff turner and fuser</w:t>
            </w:r>
          </w:p>
          <w:p w:rsidR="00000000" w:rsidRPr="00B37A2C" w:rsidP="00B37A2C">
            <w:pPr>
              <w:pStyle w:val="ListBullet"/>
            </w:pPr>
            <w:r w:rsidRPr="00B37A2C">
              <w:t>pocket setting</w:t>
            </w:r>
          </w:p>
          <w:p w:rsidR="00000000" w:rsidRPr="00B37A2C" w:rsidP="00B37A2C">
            <w:pPr>
              <w:pStyle w:val="ListBullet"/>
            </w:pPr>
            <w:r w:rsidRPr="00B37A2C">
              <w:t>button sewer</w:t>
            </w:r>
          </w:p>
        </w:tc>
      </w:tr>
    </w:tbl>
    <w:p w:rsidR="00000000" w:rsidRPr="00B37A2C" w:rsidP="00B37A2C">
      <w:pPr>
        <w:pStyle w:val="BodyText"/>
      </w:pPr>
    </w:p>
    <w:p w:rsidR="00000000" w:rsidRPr="00B37A2C" w:rsidP="00B37A2C">
      <w:pPr>
        <w:pStyle w:val="AllowPageBreak"/>
      </w:pPr>
    </w:p>
    <w:p w:rsidR="00000000" w:rsidRPr="00B37A2C" w:rsidP="00B37A2C">
      <w:pPr>
        <w:pStyle w:val="Heading1"/>
      </w:pPr>
      <w:bookmarkStart w:id="12" w:name="O_92690"/>
      <w:bookmarkEnd w:id="12"/>
      <w:r w:rsidRPr="00B37A2C">
        <w:t>Unit Sector(s)</w:t>
      </w:r>
    </w:p>
    <w:tbl>
      <w:tblPr>
        <w:tblW w:w="0" w:type="auto"/>
        <w:tblLayout w:type="fixed"/>
        <w:tblCellMar>
          <w:left w:w="62" w:type="dxa"/>
          <w:right w:w="62" w:type="dxa"/>
        </w:tblCellMar>
        <w:tblLook w:val="0000"/>
      </w:tblPr>
      <w:tblGrid>
        <w:gridCol w:w="2269"/>
        <w:gridCol w:w="6803"/>
      </w:tblGrid>
      <w:tr w:rsidTr="0026043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37A2C">
            <w:pPr>
              <w:pStyle w:val="BodyText"/>
              <w:rPr>
                <w:lang w:val="en-NZ"/>
              </w:rPr>
            </w:pPr>
            <w:r w:rsidRPr="00B37A2C">
              <w:rPr>
                <w:rStyle w:val="SpecialBold"/>
              </w:rPr>
              <w:t>Sector</w:t>
            </w:r>
            <w:r w:rsidRPr="00B37A2C">
              <w:t xml:space="preserve"> </w:t>
            </w:r>
          </w:p>
        </w:tc>
        <w:tc>
          <w:tcPr>
            <w:tcW w:w="6803" w:type="dxa"/>
            <w:tcBorders>
              <w:top w:val="nil"/>
              <w:left w:val="nil"/>
              <w:bottom w:val="nil"/>
              <w:right w:val="nil"/>
            </w:tcBorders>
            <w:tcMar>
              <w:top w:w="0" w:type="dxa"/>
              <w:left w:w="62" w:type="dxa"/>
              <w:bottom w:w="0" w:type="dxa"/>
              <w:right w:w="62" w:type="dxa"/>
            </w:tcMar>
          </w:tcPr>
          <w:p w:rsidR="00000000" w:rsidRPr="00B37A2C" w:rsidP="00B37A2C">
            <w:pPr>
              <w:pStyle w:val="BodyText"/>
            </w:pPr>
            <w:r w:rsidRPr="00B37A2C">
              <w:t>Clothing Production</w:t>
            </w:r>
          </w:p>
        </w:tc>
      </w:tr>
    </w:tbl>
    <w:p w:rsidR="00000000" w:rsidRPr="00B37A2C" w:rsidP="00B37A2C">
      <w:pPr>
        <w:pStyle w:val="BodyText"/>
      </w:pPr>
    </w:p>
    <w:p w:rsidR="00000000" w:rsidRPr="00B37A2C" w:rsidP="00B37A2C"/>
    <w:sectPr w:rsidSect="00B37A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43A" w:rsidP="002604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3A" w:rsidP="00B37A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6043A" w:rsidP="00B37A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043A" w:rsidP="00B37A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2C" w:rsidRPr="0026043A" w:rsidP="002604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3A" w:rsidRPr="002D2AF8" w:rsidP="00B37A2C">
    <w:pPr>
      <w:pStyle w:val="Header"/>
      <w:framePr w:wrap="around"/>
    </w:pPr>
    <w:r>
      <w:fldChar w:fldCharType="begin"/>
    </w:r>
    <w:r>
      <w:instrText xml:space="preserve"> TITLE   \* MERGEFORMAT </w:instrText>
    </w:r>
    <w:r>
      <w:fldChar w:fldCharType="separate"/>
    </w:r>
    <w:r>
      <w:t>LMTCL2005B Use specialised machinery or processes to assist assembly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6043A" w:rsidP="00B37A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B250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A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A2C"/>
    <w:pPr>
      <w:spacing w:before="360" w:after="60"/>
      <w:outlineLvl w:val="0"/>
    </w:pPr>
    <w:rPr>
      <w:sz w:val="32"/>
    </w:rPr>
  </w:style>
  <w:style w:type="paragraph" w:styleId="Heading2">
    <w:name w:val="heading 2"/>
    <w:basedOn w:val="HeadingBase"/>
    <w:next w:val="BodyText"/>
    <w:link w:val="Heading2Char"/>
    <w:qFormat/>
    <w:rsid w:val="00B37A2C"/>
    <w:pPr>
      <w:keepLines/>
      <w:spacing w:before="240" w:after="120"/>
      <w:outlineLvl w:val="1"/>
    </w:pPr>
    <w:rPr>
      <w:sz w:val="28"/>
      <w:szCs w:val="40"/>
    </w:rPr>
  </w:style>
  <w:style w:type="paragraph" w:styleId="Heading3">
    <w:name w:val="heading 3"/>
    <w:basedOn w:val="HeadingBase"/>
    <w:next w:val="BodyText"/>
    <w:link w:val="Heading3Char"/>
    <w:qFormat/>
    <w:rsid w:val="00B37A2C"/>
    <w:pPr>
      <w:spacing w:before="180" w:after="120"/>
      <w:outlineLvl w:val="2"/>
    </w:pPr>
    <w:rPr>
      <w:spacing w:val="-10"/>
      <w:kern w:val="32"/>
    </w:rPr>
  </w:style>
  <w:style w:type="paragraph" w:styleId="Heading4">
    <w:name w:val="heading 4"/>
    <w:basedOn w:val="HeadingBase"/>
    <w:next w:val="BodyText"/>
    <w:link w:val="Heading4Char"/>
    <w:qFormat/>
    <w:rsid w:val="00B37A2C"/>
    <w:pPr>
      <w:spacing w:before="160" w:after="120"/>
      <w:outlineLvl w:val="3"/>
    </w:pPr>
    <w:rPr>
      <w:sz w:val="22"/>
    </w:rPr>
  </w:style>
  <w:style w:type="paragraph" w:styleId="Heading5">
    <w:name w:val="heading 5"/>
    <w:basedOn w:val="HeadingBase"/>
    <w:next w:val="Normal"/>
    <w:link w:val="Heading5Char"/>
    <w:qFormat/>
    <w:rsid w:val="00B37A2C"/>
    <w:pPr>
      <w:spacing w:before="80"/>
      <w:outlineLvl w:val="4"/>
    </w:pPr>
    <w:rPr>
      <w:color w:val="918585"/>
      <w:sz w:val="20"/>
    </w:rPr>
  </w:style>
  <w:style w:type="paragraph" w:styleId="Heading6">
    <w:name w:val="heading 6"/>
    <w:basedOn w:val="HeadingBase"/>
    <w:next w:val="Normal"/>
    <w:link w:val="Heading6Char"/>
    <w:qFormat/>
    <w:rsid w:val="00B37A2C"/>
    <w:pPr>
      <w:spacing w:before="60"/>
      <w:outlineLvl w:val="5"/>
    </w:pPr>
    <w:rPr>
      <w:color w:val="918585"/>
      <w:sz w:val="20"/>
    </w:rPr>
  </w:style>
  <w:style w:type="paragraph" w:styleId="Heading7">
    <w:name w:val="heading 7"/>
    <w:basedOn w:val="Normal"/>
    <w:next w:val="Normal"/>
    <w:link w:val="Heading7Char"/>
    <w:qFormat/>
    <w:rsid w:val="00B37A2C"/>
    <w:pPr>
      <w:ind w:left="720"/>
      <w:outlineLvl w:val="6"/>
    </w:pPr>
    <w:rPr>
      <w:i/>
    </w:rPr>
  </w:style>
  <w:style w:type="paragraph" w:styleId="Heading8">
    <w:name w:val="heading 8"/>
    <w:basedOn w:val="Normal"/>
    <w:next w:val="Normal"/>
    <w:link w:val="Heading8Char"/>
    <w:qFormat/>
    <w:rsid w:val="00B37A2C"/>
    <w:pPr>
      <w:ind w:left="720"/>
      <w:outlineLvl w:val="7"/>
    </w:pPr>
    <w:rPr>
      <w:i/>
    </w:rPr>
  </w:style>
  <w:style w:type="paragraph" w:styleId="Heading9">
    <w:name w:val="heading 9"/>
    <w:basedOn w:val="Normal"/>
    <w:next w:val="Normal"/>
    <w:link w:val="Heading9Char"/>
    <w:qFormat/>
    <w:rsid w:val="00B37A2C"/>
    <w:pPr>
      <w:ind w:left="720"/>
      <w:outlineLvl w:val="8"/>
    </w:pPr>
    <w:rPr>
      <w:i/>
    </w:rPr>
  </w:style>
  <w:style w:type="character" w:default="1" w:styleId="DefaultParagraphFont">
    <w:name w:val="Default Paragraph Font"/>
    <w:uiPriority w:val="1"/>
    <w:unhideWhenUsed/>
    <w:rsid w:val="00B37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A2C"/>
  </w:style>
  <w:style w:type="character" w:customStyle="1" w:styleId="Heading1Char">
    <w:name w:val="Heading 1 Char"/>
    <w:basedOn w:val="DefaultParagraphFont"/>
    <w:link w:val="Heading1"/>
    <w:rsid w:val="00B37A2C"/>
    <w:rPr>
      <w:rFonts w:ascii="Times New Roman" w:eastAsia="Times New Roman" w:hAnsi="Times New Roman" w:cs="Times New Roman"/>
      <w:b/>
      <w:sz w:val="32"/>
      <w:szCs w:val="20"/>
      <w:lang w:eastAsia="en-US"/>
    </w:rPr>
  </w:style>
  <w:style w:type="paragraph" w:styleId="BodyText">
    <w:name w:val="Body Text"/>
    <w:basedOn w:val="Normal"/>
    <w:link w:val="BodyTextChar"/>
    <w:rsid w:val="00B37A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A2C"/>
    <w:rPr>
      <w:rFonts w:ascii="Times New Roman" w:eastAsia="Times New Roman" w:hAnsi="Times New Roman" w:cs="Times New Roman"/>
      <w:sz w:val="24"/>
      <w:lang w:eastAsia="en-US"/>
    </w:rPr>
  </w:style>
  <w:style w:type="paragraph" w:styleId="Footer">
    <w:name w:val="footer"/>
    <w:basedOn w:val="Normal"/>
    <w:link w:val="FooterChar"/>
    <w:rsid w:val="00B37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A2C"/>
    <w:rPr>
      <w:rFonts w:ascii="Times New Roman" w:eastAsia="Times New Roman" w:hAnsi="Times New Roman" w:cs="Times New Roman"/>
      <w:sz w:val="16"/>
      <w:lang w:eastAsia="en-US"/>
    </w:rPr>
  </w:style>
  <w:style w:type="paragraph" w:styleId="List">
    <w:name w:val="List"/>
    <w:basedOn w:val="BodyText"/>
    <w:next w:val="BodyText"/>
    <w:rsid w:val="00B37A2C"/>
    <w:pPr>
      <w:tabs>
        <w:tab w:val="left" w:pos="340"/>
      </w:tabs>
      <w:spacing w:before="60" w:after="60"/>
      <w:ind w:left="340" w:hanging="340"/>
    </w:pPr>
  </w:style>
  <w:style w:type="paragraph" w:styleId="ListBullet">
    <w:name w:val="List Bullet"/>
    <w:basedOn w:val="List"/>
    <w:rsid w:val="00B37A2C"/>
    <w:pPr>
      <w:numPr>
        <w:numId w:val="12"/>
      </w:numPr>
      <w:tabs>
        <w:tab w:val="clear" w:pos="340"/>
      </w:tabs>
      <w:spacing w:before="40" w:after="40"/>
    </w:pPr>
  </w:style>
  <w:style w:type="character" w:customStyle="1" w:styleId="SpecialBold">
    <w:name w:val="Special Bold"/>
    <w:basedOn w:val="DefaultParagraphFont"/>
    <w:rsid w:val="00B37A2C"/>
    <w:rPr>
      <w:b/>
      <w:spacing w:val="0"/>
    </w:rPr>
  </w:style>
  <w:style w:type="paragraph" w:customStyle="1" w:styleId="SuperHeading">
    <w:name w:val="SuperHeading"/>
    <w:basedOn w:val="Normal"/>
    <w:rsid w:val="00B37A2C"/>
    <w:pPr>
      <w:spacing w:before="240" w:after="120"/>
      <w:outlineLvl w:val="0"/>
    </w:pPr>
    <w:rPr>
      <w:rFonts w:ascii="Times New Roman" w:hAnsi="Times New Roman"/>
      <w:b/>
      <w:sz w:val="28"/>
    </w:rPr>
  </w:style>
  <w:style w:type="paragraph" w:customStyle="1" w:styleId="AllowPageBreak">
    <w:name w:val="AllowPageBreak"/>
    <w:rsid w:val="00B37A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7A2C"/>
    <w:rPr>
      <w:b/>
      <w:i/>
      <w:u w:val="none"/>
    </w:rPr>
  </w:style>
  <w:style w:type="character" w:customStyle="1" w:styleId="Heading2Char">
    <w:name w:val="Heading 2 Char"/>
    <w:basedOn w:val="DefaultParagraphFont"/>
    <w:link w:val="Heading2"/>
    <w:rsid w:val="00B37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A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A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A2C"/>
    <w:rPr>
      <w:rFonts w:ascii="Courier New" w:eastAsia="Times New Roman" w:hAnsi="Courier New" w:cs="Times New Roman"/>
      <w:i/>
      <w:szCs w:val="20"/>
      <w:lang w:eastAsia="en-US"/>
    </w:rPr>
  </w:style>
  <w:style w:type="paragraph" w:customStyle="1" w:styleId="HeadingBase">
    <w:name w:val="Heading Base"/>
    <w:rsid w:val="00B37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A2C"/>
    <w:pPr>
      <w:tabs>
        <w:tab w:val="right" w:leader="dot" w:pos="9072"/>
      </w:tabs>
      <w:ind w:left="567"/>
    </w:pPr>
    <w:rPr>
      <w:szCs w:val="22"/>
    </w:rPr>
  </w:style>
  <w:style w:type="paragraph" w:customStyle="1" w:styleId="TOCBase">
    <w:name w:val="TOC Base"/>
    <w:rsid w:val="00B37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A2C"/>
    <w:pPr>
      <w:tabs>
        <w:tab w:val="right" w:leader="dot" w:pos="9072"/>
      </w:tabs>
      <w:spacing w:before="40" w:after="40"/>
      <w:ind w:left="284"/>
    </w:pPr>
    <w:rPr>
      <w:rFonts w:ascii="Times New Roman" w:hAnsi="Times New Roman"/>
    </w:rPr>
  </w:style>
  <w:style w:type="paragraph" w:styleId="TOC1">
    <w:name w:val="toc 1"/>
    <w:basedOn w:val="TOCBase"/>
    <w:next w:val="Normal"/>
    <w:rsid w:val="00B37A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A2C"/>
    <w:pPr>
      <w:spacing w:before="5040"/>
      <w:jc w:val="center"/>
    </w:pPr>
    <w:rPr>
      <w:sz w:val="48"/>
      <w:szCs w:val="72"/>
      <w:lang w:val="en-US"/>
    </w:rPr>
  </w:style>
  <w:style w:type="character" w:customStyle="1" w:styleId="TitleChar">
    <w:name w:val="Title Char"/>
    <w:basedOn w:val="DefaultParagraphFont"/>
    <w:link w:val="Title"/>
    <w:rsid w:val="00B37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A2C"/>
    <w:pPr>
      <w:tabs>
        <w:tab w:val="left" w:pos="3600"/>
        <w:tab w:val="left" w:pos="3958"/>
      </w:tabs>
    </w:pPr>
  </w:style>
  <w:style w:type="paragraph" w:customStyle="1" w:styleId="Note">
    <w:name w:val="Note"/>
    <w:basedOn w:val="BodyText"/>
    <w:rsid w:val="00B37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A2C"/>
    <w:pPr>
      <w:framePr w:wrap="auto" w:hAnchor="text" w:y="6049"/>
    </w:pPr>
    <w:rPr>
      <w:color w:val="000000"/>
      <w:sz w:val="40"/>
    </w:rPr>
  </w:style>
  <w:style w:type="paragraph" w:customStyle="1" w:styleId="TOCTitle">
    <w:name w:val="TOCTitle"/>
    <w:basedOn w:val="Heading1"/>
    <w:rsid w:val="00B37A2C"/>
    <w:pPr>
      <w:spacing w:after="240"/>
      <w:jc w:val="center"/>
      <w:outlineLvl w:val="9"/>
    </w:pPr>
    <w:rPr>
      <w:caps/>
    </w:rPr>
  </w:style>
  <w:style w:type="paragraph" w:customStyle="1" w:styleId="Version">
    <w:name w:val="Version"/>
    <w:rsid w:val="00B37A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A2C"/>
    <w:pPr>
      <w:numPr>
        <w:numId w:val="13"/>
      </w:numPr>
      <w:tabs>
        <w:tab w:val="clear" w:pos="680"/>
      </w:tabs>
    </w:pPr>
  </w:style>
  <w:style w:type="paragraph" w:styleId="Index1">
    <w:name w:val="index 1"/>
    <w:basedOn w:val="Normal"/>
    <w:next w:val="Normal"/>
    <w:semiHidden/>
    <w:rsid w:val="00B37A2C"/>
    <w:pPr>
      <w:keepNext w:val="0"/>
      <w:tabs>
        <w:tab w:val="right" w:pos="4176"/>
      </w:tabs>
      <w:ind w:left="198" w:hanging="198"/>
    </w:pPr>
    <w:rPr>
      <w:rFonts w:ascii="Garamond" w:hAnsi="Garamond"/>
    </w:rPr>
  </w:style>
  <w:style w:type="paragraph" w:styleId="IndexHeading">
    <w:name w:val="index heading"/>
    <w:basedOn w:val="Normal"/>
    <w:next w:val="Index1"/>
    <w:semiHidden/>
    <w:rsid w:val="00B37A2C"/>
    <w:pPr>
      <w:spacing w:before="120" w:after="120"/>
    </w:pPr>
    <w:rPr>
      <w:rFonts w:ascii="Arial" w:hAnsi="Arial"/>
      <w:b/>
      <w:color w:val="918585"/>
      <w:sz w:val="24"/>
    </w:rPr>
  </w:style>
  <w:style w:type="paragraph" w:styleId="Header">
    <w:name w:val="header"/>
    <w:basedOn w:val="Normal"/>
    <w:link w:val="HeaderChar"/>
    <w:rsid w:val="00B37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A2C"/>
    <w:rPr>
      <w:rFonts w:ascii="Times New Roman" w:eastAsia="Times New Roman" w:hAnsi="Times New Roman" w:cs="Times New Roman"/>
      <w:sz w:val="16"/>
      <w:szCs w:val="20"/>
      <w:lang w:val="en-GB" w:eastAsia="en-US"/>
    </w:rPr>
  </w:style>
  <w:style w:type="paragraph" w:customStyle="1" w:styleId="Chapter">
    <w:name w:val="Chapter"/>
    <w:basedOn w:val="Normal"/>
    <w:rsid w:val="00B37A2C"/>
    <w:pPr>
      <w:spacing w:before="240"/>
    </w:pPr>
    <w:rPr>
      <w:rFonts w:ascii="Times New Roman" w:hAnsi="Times New Roman"/>
      <w:smallCaps/>
      <w:spacing w:val="80"/>
      <w:sz w:val="28"/>
    </w:rPr>
  </w:style>
  <w:style w:type="paragraph" w:customStyle="1" w:styleId="InChapter">
    <w:name w:val="InChapter"/>
    <w:basedOn w:val="Heading3"/>
    <w:rsid w:val="00B37A2C"/>
    <w:pPr>
      <w:spacing w:after="240"/>
      <w:outlineLvl w:val="9"/>
    </w:pPr>
    <w:rPr>
      <w:noProof/>
    </w:rPr>
  </w:style>
  <w:style w:type="paragraph" w:styleId="Index2">
    <w:name w:val="index 2"/>
    <w:basedOn w:val="Normal"/>
    <w:next w:val="Normal"/>
    <w:semiHidden/>
    <w:rsid w:val="00B37A2C"/>
    <w:pPr>
      <w:tabs>
        <w:tab w:val="right" w:pos="4176"/>
      </w:tabs>
      <w:ind w:left="568" w:hanging="284"/>
    </w:pPr>
    <w:rPr>
      <w:rFonts w:ascii="Garamond" w:hAnsi="Garamond"/>
    </w:rPr>
  </w:style>
  <w:style w:type="paragraph" w:customStyle="1" w:styleId="Byline">
    <w:name w:val="Byline"/>
    <w:rsid w:val="00B37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A2C"/>
    <w:pPr>
      <w:tabs>
        <w:tab w:val="clear" w:pos="3600"/>
        <w:tab w:val="clear" w:pos="3958"/>
      </w:tabs>
      <w:jc w:val="right"/>
    </w:pPr>
  </w:style>
  <w:style w:type="character" w:styleId="Emphasis">
    <w:name w:val="Emphasis"/>
    <w:basedOn w:val="DefaultParagraphFont"/>
    <w:qFormat/>
    <w:rsid w:val="00B37A2C"/>
    <w:rPr>
      <w:i/>
    </w:rPr>
  </w:style>
  <w:style w:type="paragraph" w:styleId="Caption">
    <w:name w:val="caption"/>
    <w:basedOn w:val="BodyText"/>
    <w:next w:val="Normal"/>
    <w:qFormat/>
    <w:rsid w:val="00B37A2C"/>
    <w:pPr>
      <w:framePr w:w="2268" w:hSpace="181" w:vSpace="181" w:wrap="around" w:vAnchor="text" w:hAnchor="page" w:x="1135" w:y="285" w:anchorLock="1"/>
    </w:pPr>
    <w:rPr>
      <w:i/>
    </w:rPr>
  </w:style>
  <w:style w:type="paragraph" w:customStyle="1" w:styleId="MiniTOCTitle">
    <w:name w:val="MiniTOCTitle"/>
    <w:basedOn w:val="Heading4"/>
    <w:rsid w:val="00B37A2C"/>
    <w:pPr>
      <w:spacing w:before="240"/>
      <w:outlineLvl w:val="9"/>
    </w:pPr>
    <w:rPr>
      <w:noProof/>
      <w:sz w:val="24"/>
    </w:rPr>
  </w:style>
  <w:style w:type="paragraph" w:customStyle="1" w:styleId="MiniTOCItem">
    <w:name w:val="MiniTOCItem"/>
    <w:basedOn w:val="ListBullet"/>
    <w:rsid w:val="00B37A2C"/>
    <w:pPr>
      <w:numPr>
        <w:numId w:val="0"/>
      </w:numPr>
      <w:tabs>
        <w:tab w:val="right" w:leader="dot" w:pos="6521"/>
      </w:tabs>
      <w:spacing w:before="0" w:after="0"/>
    </w:pPr>
  </w:style>
  <w:style w:type="paragraph" w:customStyle="1" w:styleId="TOFTitle">
    <w:name w:val="TOFTitle"/>
    <w:basedOn w:val="TOCTitle"/>
    <w:rsid w:val="00B37A2C"/>
  </w:style>
  <w:style w:type="paragraph" w:styleId="TableofFigures">
    <w:name w:val="table of figures"/>
    <w:basedOn w:val="Normal"/>
    <w:next w:val="Normal"/>
    <w:semiHidden/>
    <w:rsid w:val="00B37A2C"/>
    <w:pPr>
      <w:tabs>
        <w:tab w:val="right" w:leader="dot" w:pos="9072"/>
      </w:tabs>
      <w:ind w:left="970" w:hanging="403"/>
    </w:pPr>
    <w:rPr>
      <w:rFonts w:ascii="Times New Roman" w:hAnsi="Times New Roman"/>
      <w:b/>
    </w:rPr>
  </w:style>
  <w:style w:type="paragraph" w:styleId="ListNumber">
    <w:name w:val="List Number"/>
    <w:basedOn w:val="List"/>
    <w:rsid w:val="00B37A2C"/>
    <w:pPr>
      <w:numPr>
        <w:numId w:val="10"/>
      </w:numPr>
    </w:pPr>
  </w:style>
  <w:style w:type="character" w:customStyle="1" w:styleId="WingdingSymbols">
    <w:name w:val="Wingding Symbols"/>
    <w:rsid w:val="00B37A2C"/>
    <w:rPr>
      <w:rFonts w:ascii="Wingdings" w:hAnsi="Wingdings"/>
    </w:rPr>
  </w:style>
  <w:style w:type="paragraph" w:customStyle="1" w:styleId="TableHeading">
    <w:name w:val="Table Heading"/>
    <w:basedOn w:val="HeadingBase"/>
    <w:rsid w:val="00B37A2C"/>
    <w:pPr>
      <w:keepLines/>
      <w:pBdr>
        <w:bottom w:val="single" w:sz="6" w:space="1" w:color="918585"/>
      </w:pBdr>
      <w:spacing w:before="240"/>
    </w:pPr>
  </w:style>
  <w:style w:type="character" w:customStyle="1" w:styleId="HotSpot">
    <w:name w:val="HotSpot"/>
    <w:rsid w:val="00B37A2C"/>
    <w:rPr>
      <w:color w:val="0033CC"/>
      <w:u w:val="none"/>
    </w:rPr>
  </w:style>
  <w:style w:type="paragraph" w:customStyle="1" w:styleId="BodyTextRight">
    <w:name w:val="Body Text Right"/>
    <w:basedOn w:val="BodyText"/>
    <w:rsid w:val="00B37A2C"/>
    <w:pPr>
      <w:spacing w:before="0" w:after="0"/>
      <w:jc w:val="right"/>
    </w:pPr>
  </w:style>
  <w:style w:type="paragraph" w:styleId="Index3">
    <w:name w:val="index 3"/>
    <w:basedOn w:val="ListNumber2"/>
    <w:next w:val="Normal"/>
    <w:semiHidden/>
    <w:rsid w:val="00B37A2C"/>
    <w:pPr>
      <w:numPr>
        <w:numId w:val="0"/>
      </w:numPr>
      <w:tabs>
        <w:tab w:val="right" w:leader="dot" w:pos="4176"/>
      </w:tabs>
    </w:pPr>
  </w:style>
  <w:style w:type="paragraph" w:styleId="ListNumber2">
    <w:name w:val="List Number 2"/>
    <w:basedOn w:val="List2"/>
    <w:rsid w:val="00B37A2C"/>
    <w:pPr>
      <w:numPr>
        <w:numId w:val="9"/>
      </w:numPr>
      <w:tabs>
        <w:tab w:val="clear" w:pos="1060"/>
      </w:tabs>
    </w:pPr>
  </w:style>
  <w:style w:type="paragraph" w:customStyle="1" w:styleId="MarginNote">
    <w:name w:val="Margin Note"/>
    <w:basedOn w:val="BodyText"/>
    <w:rsid w:val="00B37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A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A2C"/>
    <w:rPr>
      <w:sz w:val="32"/>
    </w:rPr>
  </w:style>
  <w:style w:type="paragraph" w:customStyle="1" w:styleId="HeadingProcedure">
    <w:name w:val="Heading Procedure"/>
    <w:basedOn w:val="HeadingBase"/>
    <w:next w:val="Normal"/>
    <w:rsid w:val="00B37A2C"/>
    <w:pPr>
      <w:tabs>
        <w:tab w:val="left" w:pos="0"/>
      </w:tabs>
      <w:spacing w:before="120" w:after="60"/>
    </w:pPr>
    <w:rPr>
      <w:i/>
      <w:color w:val="918585"/>
      <w:sz w:val="22"/>
    </w:rPr>
  </w:style>
  <w:style w:type="paragraph" w:customStyle="1" w:styleId="TableBodyText">
    <w:name w:val="Table Body Text"/>
    <w:basedOn w:val="BodyText"/>
    <w:rsid w:val="00B37A2C"/>
    <w:pPr>
      <w:spacing w:before="60" w:after="60"/>
    </w:pPr>
  </w:style>
  <w:style w:type="paragraph" w:styleId="ListContinue">
    <w:name w:val="List Continue"/>
    <w:basedOn w:val="List"/>
    <w:rsid w:val="00B37A2C"/>
    <w:pPr>
      <w:ind w:firstLine="0"/>
    </w:pPr>
  </w:style>
  <w:style w:type="paragraph" w:customStyle="1" w:styleId="ListNote">
    <w:name w:val="List Note"/>
    <w:basedOn w:val="List"/>
    <w:rsid w:val="00B37A2C"/>
    <w:pPr>
      <w:pBdr>
        <w:top w:val="single" w:sz="6" w:space="2" w:color="918585"/>
        <w:bottom w:val="single" w:sz="6" w:space="2" w:color="918585"/>
      </w:pBdr>
      <w:tabs>
        <w:tab w:val="left" w:pos="1021"/>
      </w:tabs>
      <w:ind w:firstLine="0"/>
    </w:pPr>
  </w:style>
  <w:style w:type="paragraph" w:customStyle="1" w:styleId="Warning">
    <w:name w:val="Warning"/>
    <w:basedOn w:val="BodyText"/>
    <w:rsid w:val="00B37A2C"/>
    <w:pPr>
      <w:shd w:val="clear" w:color="auto" w:fill="D9D9D9"/>
      <w:tabs>
        <w:tab w:val="left" w:pos="992"/>
      </w:tabs>
      <w:ind w:left="119" w:right="119"/>
    </w:pPr>
    <w:rPr>
      <w:sz w:val="20"/>
    </w:rPr>
  </w:style>
  <w:style w:type="paragraph" w:customStyle="1" w:styleId="MarginIcons">
    <w:name w:val="Margin Icons"/>
    <w:basedOn w:val="BodyText"/>
    <w:rsid w:val="00B37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A2C"/>
    <w:rPr>
      <w:rFonts w:ascii="Courier New" w:hAnsi="Courier New"/>
    </w:rPr>
  </w:style>
  <w:style w:type="paragraph" w:customStyle="1" w:styleId="NoteBullet">
    <w:name w:val="Note Bullet"/>
    <w:basedOn w:val="Note"/>
    <w:rsid w:val="00B37A2C"/>
    <w:pPr>
      <w:tabs>
        <w:tab w:val="clear" w:pos="680"/>
      </w:tabs>
      <w:spacing w:before="60" w:after="60"/>
    </w:pPr>
  </w:style>
  <w:style w:type="paragraph" w:customStyle="1" w:styleId="SubHeading2">
    <w:name w:val="SubHeading2"/>
    <w:basedOn w:val="HeadingBase"/>
    <w:rsid w:val="00B37A2C"/>
    <w:pPr>
      <w:spacing w:before="240" w:after="60"/>
    </w:pPr>
    <w:rPr>
      <w:sz w:val="20"/>
    </w:rPr>
  </w:style>
  <w:style w:type="paragraph" w:customStyle="1" w:styleId="SubHeading1">
    <w:name w:val="SubHeading1"/>
    <w:basedOn w:val="HeadingBase"/>
    <w:rsid w:val="00B37A2C"/>
    <w:pPr>
      <w:spacing w:before="240" w:after="60"/>
    </w:pPr>
    <w:rPr>
      <w:color w:val="918585"/>
      <w:sz w:val="22"/>
    </w:rPr>
  </w:style>
  <w:style w:type="paragraph" w:customStyle="1" w:styleId="SideHeading">
    <w:name w:val="Side Heading"/>
    <w:basedOn w:val="HeadingBase"/>
    <w:rsid w:val="00B37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A2C"/>
    <w:pPr>
      <w:tabs>
        <w:tab w:val="num" w:pos="360"/>
      </w:tabs>
    </w:pPr>
  </w:style>
  <w:style w:type="paragraph" w:styleId="PlainText">
    <w:name w:val="Plain Text"/>
    <w:basedOn w:val="Normal"/>
    <w:link w:val="PlainTextChar"/>
    <w:rsid w:val="00B37A2C"/>
    <w:rPr>
      <w:sz w:val="20"/>
    </w:rPr>
  </w:style>
  <w:style w:type="character" w:customStyle="1" w:styleId="PlainTextChar">
    <w:name w:val="Plain Text Char"/>
    <w:basedOn w:val="DefaultParagraphFont"/>
    <w:link w:val="PlainText"/>
    <w:rsid w:val="00B37A2C"/>
    <w:rPr>
      <w:rFonts w:ascii="Courier New" w:eastAsia="Times New Roman" w:hAnsi="Courier New" w:cs="Times New Roman"/>
      <w:sz w:val="20"/>
      <w:szCs w:val="20"/>
      <w:lang w:eastAsia="en-US"/>
    </w:rPr>
  </w:style>
  <w:style w:type="character" w:customStyle="1" w:styleId="MenuOption">
    <w:name w:val="Menu Option"/>
    <w:basedOn w:val="DefaultParagraphFont"/>
    <w:rsid w:val="00B37A2C"/>
    <w:rPr>
      <w:b/>
      <w:smallCaps/>
    </w:rPr>
  </w:style>
  <w:style w:type="paragraph" w:customStyle="1" w:styleId="TableListNumber">
    <w:name w:val="Table List Number"/>
    <w:basedOn w:val="ListNumber"/>
    <w:rsid w:val="00B37A2C"/>
    <w:pPr>
      <w:numPr>
        <w:numId w:val="0"/>
      </w:numPr>
    </w:pPr>
  </w:style>
  <w:style w:type="paragraph" w:styleId="TOC4">
    <w:name w:val="toc 4"/>
    <w:basedOn w:val="TOCBase"/>
    <w:next w:val="Normal"/>
    <w:semiHidden/>
    <w:rsid w:val="00B37A2C"/>
    <w:pPr>
      <w:tabs>
        <w:tab w:val="right" w:leader="dot" w:pos="9071"/>
      </w:tabs>
      <w:ind w:left="1701"/>
    </w:pPr>
  </w:style>
  <w:style w:type="paragraph" w:customStyle="1" w:styleId="ListAlpha">
    <w:name w:val="List Alpha"/>
    <w:basedOn w:val="List"/>
    <w:rsid w:val="00B37A2C"/>
    <w:pPr>
      <w:numPr>
        <w:numId w:val="8"/>
      </w:numPr>
    </w:pPr>
  </w:style>
  <w:style w:type="paragraph" w:customStyle="1" w:styleId="ListAlpha2">
    <w:name w:val="List Alpha 2"/>
    <w:basedOn w:val="List2"/>
    <w:rsid w:val="00B37A2C"/>
    <w:pPr>
      <w:numPr>
        <w:numId w:val="7"/>
      </w:numPr>
    </w:pPr>
  </w:style>
  <w:style w:type="paragraph" w:styleId="List2">
    <w:name w:val="List 2"/>
    <w:basedOn w:val="BodyText"/>
    <w:rsid w:val="00B37A2C"/>
    <w:pPr>
      <w:tabs>
        <w:tab w:val="left" w:pos="680"/>
      </w:tabs>
      <w:spacing w:before="60" w:after="60"/>
      <w:ind w:left="680" w:hanging="340"/>
    </w:pPr>
  </w:style>
  <w:style w:type="paragraph" w:styleId="List3">
    <w:name w:val="List 3"/>
    <w:basedOn w:val="BodyText"/>
    <w:rsid w:val="00B37A2C"/>
    <w:pPr>
      <w:tabs>
        <w:tab w:val="left" w:pos="1021"/>
      </w:tabs>
      <w:spacing w:before="60" w:after="60"/>
      <w:ind w:left="1020" w:hanging="340"/>
    </w:pPr>
  </w:style>
  <w:style w:type="paragraph" w:styleId="List4">
    <w:name w:val="List 4"/>
    <w:basedOn w:val="BodyText"/>
    <w:rsid w:val="00B37A2C"/>
    <w:pPr>
      <w:tabs>
        <w:tab w:val="left" w:pos="1361"/>
      </w:tabs>
      <w:spacing w:before="60" w:after="60"/>
      <w:ind w:left="1361" w:hanging="340"/>
    </w:pPr>
  </w:style>
  <w:style w:type="paragraph" w:styleId="List5">
    <w:name w:val="List 5"/>
    <w:basedOn w:val="BodyText"/>
    <w:rsid w:val="00B37A2C"/>
    <w:pPr>
      <w:tabs>
        <w:tab w:val="left" w:pos="1701"/>
      </w:tabs>
      <w:spacing w:before="60" w:after="60"/>
      <w:ind w:left="1701" w:hanging="340"/>
    </w:pPr>
  </w:style>
  <w:style w:type="paragraph" w:styleId="ListBullet3">
    <w:name w:val="List Bullet 3"/>
    <w:basedOn w:val="List3"/>
    <w:rsid w:val="00B37A2C"/>
    <w:pPr>
      <w:numPr>
        <w:numId w:val="14"/>
      </w:numPr>
      <w:tabs>
        <w:tab w:val="clear" w:pos="1021"/>
      </w:tabs>
      <w:ind w:left="1037" w:hanging="357"/>
    </w:pPr>
  </w:style>
  <w:style w:type="paragraph" w:styleId="ListBullet4">
    <w:name w:val="List Bullet 4"/>
    <w:basedOn w:val="List4"/>
    <w:rsid w:val="00B37A2C"/>
    <w:pPr>
      <w:numPr>
        <w:numId w:val="2"/>
      </w:numPr>
    </w:pPr>
  </w:style>
  <w:style w:type="paragraph" w:styleId="ListBullet5">
    <w:name w:val="List Bullet 5"/>
    <w:basedOn w:val="List5"/>
    <w:rsid w:val="00B37A2C"/>
    <w:pPr>
      <w:numPr>
        <w:numId w:val="3"/>
      </w:numPr>
    </w:pPr>
  </w:style>
  <w:style w:type="paragraph" w:styleId="ListContinue2">
    <w:name w:val="List Continue 2"/>
    <w:basedOn w:val="List2"/>
    <w:rsid w:val="00B37A2C"/>
    <w:pPr>
      <w:ind w:firstLine="0"/>
    </w:pPr>
  </w:style>
  <w:style w:type="paragraph" w:styleId="ListContinue3">
    <w:name w:val="List Continue 3"/>
    <w:basedOn w:val="List3"/>
    <w:rsid w:val="00B37A2C"/>
    <w:pPr>
      <w:ind w:left="1021" w:firstLine="0"/>
    </w:pPr>
  </w:style>
  <w:style w:type="paragraph" w:styleId="ListContinue4">
    <w:name w:val="List Continue 4"/>
    <w:basedOn w:val="List4"/>
    <w:rsid w:val="00B37A2C"/>
    <w:pPr>
      <w:ind w:firstLine="0"/>
    </w:pPr>
  </w:style>
  <w:style w:type="paragraph" w:styleId="ListContinue5">
    <w:name w:val="List Continue 5"/>
    <w:basedOn w:val="List5"/>
    <w:rsid w:val="00B37A2C"/>
    <w:pPr>
      <w:ind w:firstLine="0"/>
    </w:pPr>
  </w:style>
  <w:style w:type="paragraph" w:styleId="ListNumber3">
    <w:name w:val="List Number 3"/>
    <w:basedOn w:val="List3"/>
    <w:rsid w:val="00B37A2C"/>
    <w:pPr>
      <w:numPr>
        <w:numId w:val="4"/>
      </w:numPr>
    </w:pPr>
  </w:style>
  <w:style w:type="paragraph" w:styleId="ListNumber4">
    <w:name w:val="List Number 4"/>
    <w:basedOn w:val="List4"/>
    <w:rsid w:val="00B37A2C"/>
    <w:pPr>
      <w:numPr>
        <w:numId w:val="5"/>
      </w:numPr>
    </w:pPr>
  </w:style>
  <w:style w:type="paragraph" w:styleId="ListNumber5">
    <w:name w:val="List Number 5"/>
    <w:basedOn w:val="List5"/>
    <w:rsid w:val="00B37A2C"/>
    <w:pPr>
      <w:numPr>
        <w:numId w:val="6"/>
      </w:numPr>
    </w:pPr>
  </w:style>
  <w:style w:type="paragraph" w:styleId="BlockText">
    <w:name w:val="Block Text"/>
    <w:basedOn w:val="Normal"/>
    <w:rsid w:val="00B37A2C"/>
    <w:pPr>
      <w:spacing w:after="120"/>
      <w:ind w:left="1440" w:right="1440"/>
    </w:pPr>
  </w:style>
  <w:style w:type="character" w:customStyle="1" w:styleId="Subscript">
    <w:name w:val="Subscript"/>
    <w:basedOn w:val="DefaultParagraphFont"/>
    <w:rsid w:val="00B37A2C"/>
    <w:rPr>
      <w:sz w:val="16"/>
      <w:vertAlign w:val="subscript"/>
    </w:rPr>
  </w:style>
  <w:style w:type="character" w:customStyle="1" w:styleId="Superscript">
    <w:name w:val="Superscript"/>
    <w:basedOn w:val="DefaultParagraphFont"/>
    <w:rsid w:val="00B37A2C"/>
    <w:rPr>
      <w:sz w:val="16"/>
      <w:vertAlign w:val="superscript"/>
    </w:rPr>
  </w:style>
  <w:style w:type="character" w:customStyle="1" w:styleId="Symbols">
    <w:name w:val="Symbols"/>
    <w:basedOn w:val="DefaultParagraphFont"/>
    <w:rsid w:val="00B37A2C"/>
    <w:rPr>
      <w:rFonts w:ascii="Symbol" w:hAnsi="Symbol"/>
    </w:rPr>
  </w:style>
  <w:style w:type="character" w:customStyle="1" w:styleId="MenuOptions">
    <w:name w:val="Menu Options"/>
    <w:basedOn w:val="DefaultParagraphFont"/>
    <w:rsid w:val="00B37A2C"/>
    <w:rPr>
      <w:rFonts w:ascii="Arial Narrow" w:hAnsi="Arial Narrow"/>
      <w:smallCaps/>
    </w:rPr>
  </w:style>
  <w:style w:type="character" w:customStyle="1" w:styleId="Buttons">
    <w:name w:val="Buttons"/>
    <w:basedOn w:val="DefaultParagraphFont"/>
    <w:rsid w:val="00B37A2C"/>
    <w:rPr>
      <w:b/>
    </w:rPr>
  </w:style>
  <w:style w:type="character" w:customStyle="1" w:styleId="Underlined">
    <w:name w:val="Underlined"/>
    <w:basedOn w:val="DefaultParagraphFont"/>
    <w:rsid w:val="00B37A2C"/>
    <w:rPr>
      <w:u w:val="single"/>
    </w:rPr>
  </w:style>
  <w:style w:type="paragraph" w:customStyle="1" w:styleId="TableBodyTextRight">
    <w:name w:val="Table Body Text Right"/>
    <w:basedOn w:val="TableBodyText"/>
    <w:rsid w:val="00B37A2C"/>
    <w:pPr>
      <w:widowControl w:val="0"/>
      <w:autoSpaceDE w:val="0"/>
      <w:autoSpaceDN w:val="0"/>
      <w:adjustRightInd w:val="0"/>
      <w:jc w:val="right"/>
    </w:pPr>
    <w:rPr>
      <w:rFonts w:cs="Arial"/>
      <w:szCs w:val="18"/>
    </w:rPr>
  </w:style>
  <w:style w:type="paragraph" w:customStyle="1" w:styleId="CopyrightText">
    <w:name w:val="Copyright Text"/>
    <w:basedOn w:val="BodyText"/>
    <w:rsid w:val="00B37A2C"/>
    <w:rPr>
      <w:sz w:val="18"/>
    </w:rPr>
  </w:style>
  <w:style w:type="paragraph" w:customStyle="1" w:styleId="BodySmallRight">
    <w:name w:val="Body Small Right"/>
    <w:basedOn w:val="BodyTextRight"/>
    <w:rsid w:val="00B37A2C"/>
    <w:rPr>
      <w:sz w:val="18"/>
      <w:szCs w:val="18"/>
    </w:rPr>
  </w:style>
  <w:style w:type="paragraph" w:customStyle="1" w:styleId="MarginEdition">
    <w:name w:val="Margin Edition"/>
    <w:basedOn w:val="MarginNote"/>
    <w:rsid w:val="00B37A2C"/>
    <w:pPr>
      <w:spacing w:before="0" w:after="0"/>
    </w:pPr>
    <w:rPr>
      <w:rFonts w:ascii="Times New Roman" w:hAnsi="Times New Roman"/>
      <w:color w:val="999999"/>
    </w:rPr>
  </w:style>
  <w:style w:type="paragraph" w:customStyle="1" w:styleId="Spacer">
    <w:name w:val="Spacer"/>
    <w:basedOn w:val="Normal"/>
    <w:rsid w:val="00B37A2C"/>
    <w:rPr>
      <w:sz w:val="2"/>
      <w:szCs w:val="2"/>
    </w:rPr>
  </w:style>
  <w:style w:type="character" w:customStyle="1" w:styleId="Small">
    <w:name w:val="Small"/>
    <w:basedOn w:val="DefaultParagraphFont"/>
    <w:rsid w:val="00B37A2C"/>
    <w:rPr>
      <w:sz w:val="16"/>
    </w:rPr>
  </w:style>
  <w:style w:type="paragraph" w:customStyle="1" w:styleId="WideTable">
    <w:name w:val="Wide Table"/>
    <w:basedOn w:val="Normal"/>
    <w:rsid w:val="00B37A2C"/>
    <w:pPr>
      <w:ind w:left="-1418"/>
    </w:pPr>
    <w:rPr>
      <w:sz w:val="2"/>
      <w:szCs w:val="2"/>
    </w:rPr>
  </w:style>
  <w:style w:type="character" w:styleId="PageNumber">
    <w:name w:val="page number"/>
    <w:basedOn w:val="DefaultParagraphFont"/>
    <w:rsid w:val="00B37A2C"/>
  </w:style>
  <w:style w:type="paragraph" w:styleId="Quote">
    <w:name w:val="Quote"/>
    <w:basedOn w:val="Heading1"/>
    <w:link w:val="QuoteChar"/>
    <w:qFormat/>
    <w:rsid w:val="00B37A2C"/>
    <w:rPr>
      <w:b w:val="0"/>
      <w:sz w:val="72"/>
      <w:szCs w:val="72"/>
      <w:lang w:val="en-NZ"/>
    </w:rPr>
  </w:style>
  <w:style w:type="character" w:customStyle="1" w:styleId="QuoteChar">
    <w:name w:val="Quote Char"/>
    <w:basedOn w:val="DefaultParagraphFont"/>
    <w:link w:val="Quote"/>
    <w:rsid w:val="00B37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A2C"/>
    <w:pPr>
      <w:pageBreakBefore/>
    </w:pPr>
  </w:style>
  <w:style w:type="paragraph" w:customStyle="1" w:styleId="Border">
    <w:name w:val="Border"/>
    <w:basedOn w:val="Normal"/>
    <w:qFormat/>
    <w:rsid w:val="00B37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A2C"/>
    <w:rPr>
      <w:b/>
      <w:bCs/>
      <w:i/>
      <w:iCs/>
      <w:color w:val="auto"/>
    </w:rPr>
  </w:style>
  <w:style w:type="paragraph" w:styleId="IntenseQuote">
    <w:name w:val="Intense Quote"/>
    <w:basedOn w:val="Normal"/>
    <w:next w:val="Normal"/>
    <w:link w:val="IntenseQuoteChar"/>
    <w:uiPriority w:val="30"/>
    <w:qFormat/>
    <w:rsid w:val="00B37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A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A2C"/>
    <w:rPr>
      <w:smallCaps/>
      <w:color w:val="auto"/>
      <w:u w:val="single"/>
    </w:rPr>
  </w:style>
  <w:style w:type="character" w:styleId="IntenseReference">
    <w:name w:val="Intense Reference"/>
    <w:basedOn w:val="DefaultParagraphFont"/>
    <w:uiPriority w:val="32"/>
    <w:qFormat/>
    <w:rsid w:val="00B37A2C"/>
    <w:rPr>
      <w:b/>
      <w:bCs/>
      <w:smallCaps/>
      <w:color w:val="auto"/>
      <w:spacing w:val="5"/>
      <w:u w:val="single"/>
    </w:rPr>
  </w:style>
  <w:style w:type="paragraph" w:customStyle="1" w:styleId="2ColumnHeading">
    <w:name w:val="2Column Heading"/>
    <w:basedOn w:val="BodyText"/>
    <w:qFormat/>
    <w:rsid w:val="00B37A2C"/>
    <w:pPr>
      <w:spacing w:after="60"/>
      <w:ind w:left="-2268"/>
    </w:pPr>
    <w:rPr>
      <w:b/>
    </w:rPr>
  </w:style>
  <w:style w:type="paragraph" w:customStyle="1" w:styleId="Heading1TOC">
    <w:name w:val="Heading1 TOC"/>
    <w:basedOn w:val="Normal"/>
    <w:qFormat/>
    <w:rsid w:val="00B37A2C"/>
    <w:pPr>
      <w:spacing w:before="240" w:after="120"/>
    </w:pPr>
    <w:rPr>
      <w:rFonts w:ascii="Times New Roman" w:hAnsi="Times New Roman"/>
      <w:b/>
      <w:sz w:val="32"/>
    </w:rPr>
  </w:style>
  <w:style w:type="paragraph" w:customStyle="1" w:styleId="Heading2TOC">
    <w:name w:val="Heading2 TOC"/>
    <w:basedOn w:val="Normal"/>
    <w:qFormat/>
    <w:rsid w:val="00B37A2C"/>
    <w:pPr>
      <w:spacing w:before="240" w:after="60"/>
    </w:pPr>
    <w:rPr>
      <w:rFonts w:ascii="Times New Roman" w:hAnsi="Times New Roman"/>
      <w:b/>
      <w:sz w:val="28"/>
    </w:rPr>
  </w:style>
  <w:style w:type="character" w:customStyle="1" w:styleId="Underline">
    <w:name w:val="Underline"/>
    <w:basedOn w:val="DefaultParagraphFont"/>
    <w:qFormat/>
    <w:rsid w:val="00B37A2C"/>
    <w:rPr>
      <w:u w:val="single"/>
    </w:rPr>
  </w:style>
  <w:style w:type="paragraph" w:styleId="BalloonText">
    <w:name w:val="Balloon Text"/>
    <w:basedOn w:val="Normal"/>
    <w:link w:val="BalloonTextChar"/>
    <w:rsid w:val="00B37A2C"/>
    <w:rPr>
      <w:rFonts w:ascii="Tahoma" w:hAnsi="Tahoma" w:cs="Tahoma"/>
      <w:sz w:val="16"/>
      <w:szCs w:val="16"/>
    </w:rPr>
  </w:style>
  <w:style w:type="character" w:customStyle="1" w:styleId="BalloonTextChar">
    <w:name w:val="Balloon Text Char"/>
    <w:basedOn w:val="DefaultParagraphFont"/>
    <w:link w:val="BalloonText"/>
    <w:rsid w:val="00B37A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A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A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A2C"/>
    <w:rPr>
      <w:b/>
      <w:color w:val="660033"/>
      <w:spacing w:val="0"/>
    </w:rPr>
  </w:style>
  <w:style w:type="paragraph" w:customStyle="1" w:styleId="Nameditemlist">
    <w:name w:val="Named item list"/>
    <w:basedOn w:val="BodyText"/>
    <w:qFormat/>
    <w:rsid w:val="00B37A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965</Words>
  <Characters>6141</Characters>
  <Application>Microsoft Office Word</Application>
  <DocSecurity>0</DocSecurity>
  <Lines>217</Lines>
  <Paragraphs>135</Paragraphs>
  <ScaleCrop>false</ScaleCrop>
  <Company>Author-it Software Corporation Ltd.</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LMTCL2005B Use specialised machinery or processes to assist assembly production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2012-10-05T08:31:00Z</dcterms:created>
  <dcterms:modified xsi:type="dcterms:W3CDTF">2012-10-05T08:31:00Z</dcterms:modified>
</cp:coreProperties>
</file>