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4A6" w:rsidP="008A14A6">
      <w:pPr>
        <w:pStyle w:val="Title"/>
      </w:pPr>
      <w:r>
        <w:fldChar w:fldCharType="begin"/>
      </w:r>
      <w:r>
        <w:instrText xml:space="preserve"> TITLE   \* MERGEFORMAT </w:instrText>
      </w:r>
      <w:r>
        <w:fldChar w:fldCharType="separate"/>
      </w:r>
      <w:r>
        <w:t>LMTCL2001B Use a sewing machine</w:t>
      </w:r>
      <w:r>
        <w:fldChar w:fldCharType="end"/>
      </w:r>
    </w:p>
    <w:p w:rsidR="008A14A6" w:rsidP="008A14A6">
      <w:pPr>
        <w:pStyle w:val="Version"/>
        <w:sectPr w:rsidSect="00EB6F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6FAF" w:rsidP="00EB6FAF">
      <w:pPr>
        <w:pStyle w:val="SuperHeading"/>
      </w:pPr>
      <w:r w:rsidRPr="00EB6FAF">
        <w:t>LMTCL2001B Use a sewing machine</w:t>
      </w:r>
    </w:p>
    <w:p w:rsidR="00000000" w:rsidRPr="00EB6FAF" w:rsidP="00EB6FAF">
      <w:pPr>
        <w:pStyle w:val="SuperHeading"/>
      </w:pPr>
    </w:p>
    <w:p w:rsidR="00000000" w:rsidRPr="00EB6FAF" w:rsidP="00EB6FAF">
      <w:pPr>
        <w:pStyle w:val="Heading1"/>
      </w:pPr>
      <w:bookmarkStart w:id="1" w:name="O_92631"/>
      <w:bookmarkEnd w:id="1"/>
      <w:r w:rsidRPr="00EB6FAF">
        <w:t>Modification History</w:t>
      </w:r>
    </w:p>
    <w:p w:rsidR="00000000" w:rsidRPr="00EB6FAF" w:rsidP="00EB6FAF">
      <w:pPr>
        <w:pStyle w:val="BodyText"/>
      </w:pPr>
      <w:r w:rsidRPr="00EB6FAF">
        <w:t>Not applicable.</w:t>
      </w:r>
    </w:p>
    <w:p w:rsidR="00000000" w:rsidRPr="00EB6FAF" w:rsidP="00EB6FAF">
      <w:pPr>
        <w:pStyle w:val="AllowPageBreak"/>
      </w:pPr>
    </w:p>
    <w:p w:rsidR="00000000" w:rsidRPr="00EB6FAF" w:rsidP="00EB6FAF">
      <w:pPr>
        <w:pStyle w:val="Heading1"/>
      </w:pPr>
      <w:bookmarkStart w:id="2" w:name="O_92632"/>
      <w:bookmarkEnd w:id="2"/>
      <w:r w:rsidRPr="00EB6FAF">
        <w:t>Unit Descriptor</w:t>
      </w:r>
    </w:p>
    <w:tbl>
      <w:tblPr>
        <w:tblW w:w="0" w:type="auto"/>
        <w:tblLayout w:type="fixed"/>
        <w:tblCellMar>
          <w:left w:w="62" w:type="dxa"/>
          <w:right w:w="62" w:type="dxa"/>
        </w:tblCellMar>
        <w:tblLook w:val="0000"/>
      </w:tblPr>
      <w:tblGrid>
        <w:gridCol w:w="2269"/>
        <w:gridCol w:w="6803"/>
      </w:tblGrid>
      <w:tr w:rsidTr="008A14A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BodyText"/>
            </w:pPr>
            <w:r w:rsidRPr="00EB6FAF">
              <w:t>This unit covers the skills and knowledge to use a single sewing machine to align and sew work pieces.</w:t>
            </w:r>
          </w:p>
        </w:tc>
      </w:tr>
    </w:tbl>
    <w:p w:rsidR="00000000" w:rsidRPr="00EB6FAF" w:rsidP="00EB6FAF">
      <w:pPr>
        <w:pStyle w:val="BodyText"/>
      </w:pPr>
    </w:p>
    <w:p w:rsidR="00000000" w:rsidRPr="00EB6FAF" w:rsidP="00EB6FAF">
      <w:pPr>
        <w:pStyle w:val="AllowPageBreak"/>
      </w:pPr>
    </w:p>
    <w:p w:rsidR="00000000" w:rsidRPr="00EB6FAF" w:rsidP="00EB6FAF">
      <w:pPr>
        <w:pStyle w:val="Heading1"/>
      </w:pPr>
      <w:bookmarkStart w:id="3" w:name="O_92633"/>
      <w:bookmarkEnd w:id="3"/>
      <w:r w:rsidRPr="00EB6FAF">
        <w:t>Application of the Unit</w:t>
      </w:r>
    </w:p>
    <w:tbl>
      <w:tblPr>
        <w:tblW w:w="0" w:type="auto"/>
        <w:tblLayout w:type="fixed"/>
        <w:tblCellMar>
          <w:left w:w="62" w:type="dxa"/>
          <w:right w:w="62" w:type="dxa"/>
        </w:tblCellMar>
        <w:tblLook w:val="0000"/>
      </w:tblPr>
      <w:tblGrid>
        <w:gridCol w:w="2269"/>
        <w:gridCol w:w="6803"/>
      </w:tblGrid>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rPr>
                <w:rStyle w:val="SpecialBold"/>
              </w:rPr>
              <w:t>Application of the Unit</w:t>
            </w:r>
            <w:r w:rsidRPr="00EB6FAF">
              <w:t xml:space="preserve"> </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BodyText"/>
            </w:pPr>
            <w:r w:rsidRPr="00EB6FAF">
              <w:t>The unit applies to sewing work using a plain lockstitch machine, zigzag sewing machine or a three thread overlocker to sew straight seams or join flat pieces of stable fabric together.</w:t>
            </w:r>
          </w:p>
          <w:p w:rsidR="00000000" w:rsidRPr="00EB6FAF" w:rsidP="00EB6FAF">
            <w:pPr>
              <w:pStyle w:val="BodyText"/>
            </w:pPr>
            <w:r w:rsidRPr="00EB6FAF">
              <w:t>Sewing techniques may</w:t>
            </w:r>
            <w:r w:rsidRPr="00EB6FAF">
              <w:t xml:space="preserve"> include those where the positioning of the work  is controlled by guide bars, sensor lights or other such guiding devices or where there is uncomplicated feeding of the fabric.</w:t>
            </w:r>
          </w:p>
          <w:p w:rsidR="00000000" w:rsidRPr="00EB6FAF" w:rsidP="00EB6FAF">
            <w:pPr>
              <w:pStyle w:val="BodyText"/>
            </w:pPr>
            <w:r w:rsidRPr="00EB6FAF">
              <w:t>Work is conducted according to defined procedures.</w:t>
            </w:r>
          </w:p>
          <w:p w:rsidR="00000000" w:rsidRPr="00EB6FAF" w:rsidP="00EB6FAF">
            <w:pPr>
              <w:pStyle w:val="BodyText"/>
            </w:pPr>
            <w:r w:rsidRPr="00EB6FAF">
              <w:t>Work may be conducted in sm</w:t>
            </w:r>
            <w:r w:rsidRPr="00EB6FAF">
              <w:t>all to large scale enterprises and may involve individual and team activities.</w:t>
            </w:r>
          </w:p>
          <w:p w:rsidR="00000000" w:rsidRPr="00EB6FAF" w:rsidP="00EB6FAF">
            <w:pPr>
              <w:pStyle w:val="BodyText"/>
            </w:pPr>
            <w:r w:rsidRPr="00EB6FAF">
              <w:t>The application of this unit is according to OHS  practices of the enterprise and workplace practices, which may include:</w:t>
            </w:r>
          </w:p>
          <w:p w:rsidR="00000000" w:rsidRPr="00EB6FAF" w:rsidP="00EB6FAF">
            <w:pPr>
              <w:pStyle w:val="ListBullet"/>
            </w:pPr>
            <w:r w:rsidRPr="00EB6FAF">
              <w:t>requirements prescribed by legislation, awards, agreem</w:t>
            </w:r>
            <w:r w:rsidRPr="00EB6FAF">
              <w:t>ents and conditions of employment</w:t>
            </w:r>
          </w:p>
          <w:p w:rsidR="00000000" w:rsidRPr="00EB6FAF" w:rsidP="00EB6FAF">
            <w:pPr>
              <w:pStyle w:val="ListBullet"/>
            </w:pPr>
            <w:r w:rsidRPr="00EB6FAF">
              <w:t>standard operating procedures</w:t>
            </w:r>
          </w:p>
          <w:p w:rsidR="00000000" w:rsidRPr="00EB6FAF" w:rsidP="00EB6FAF">
            <w:pPr>
              <w:pStyle w:val="ListBullet"/>
            </w:pPr>
            <w:r w:rsidRPr="00EB6FAF">
              <w:t>work instructions</w:t>
            </w:r>
          </w:p>
          <w:p w:rsidR="00000000" w:rsidRPr="00EB6FAF" w:rsidP="00EB6FAF">
            <w:pPr>
              <w:pStyle w:val="ListBullet"/>
            </w:pPr>
            <w:r w:rsidRPr="00EB6FAF">
              <w:t>oral, written and visual communication</w:t>
            </w:r>
          </w:p>
          <w:p w:rsidR="00000000" w:rsidRPr="00EB6FAF" w:rsidP="00EB6FAF">
            <w:pPr>
              <w:pStyle w:val="ListBullet"/>
            </w:pPr>
            <w:r w:rsidRPr="00EB6FAF">
              <w:t>quality practices, including responsibility for maintenance of own wor</w:t>
            </w:r>
            <w:r w:rsidRPr="00EB6FAF">
              <w:t>k quality and contribution to quality improvement of team or section output</w:t>
            </w:r>
          </w:p>
          <w:p w:rsidR="00000000" w:rsidRPr="00EB6FAF" w:rsidP="00EB6FAF">
            <w:pPr>
              <w:pStyle w:val="ListBullet"/>
            </w:pPr>
            <w:r w:rsidRPr="00EB6FAF">
              <w:t>housekeeping</w:t>
            </w:r>
          </w:p>
          <w:p w:rsidR="00000000" w:rsidRPr="00EB6FAF" w:rsidP="00EB6FAF">
            <w:pPr>
              <w:pStyle w:val="ListBullet"/>
            </w:pPr>
            <w:r w:rsidRPr="00EB6FAF">
              <w:t>tasks related to environmental protection, waste disposal, pollution control, and recycling</w:t>
            </w:r>
          </w:p>
          <w:p w:rsidR="00000000" w:rsidRPr="00EB6FAF" w:rsidP="00EB6FAF">
            <w:pPr>
              <w:pStyle w:val="BodyText"/>
            </w:pPr>
            <w:r w:rsidRPr="00EB6FAF">
              <w:t>This unit requires the application of skills associated with planning and o</w:t>
            </w:r>
            <w:r w:rsidRPr="00EB6FAF">
              <w:t>rganising to use a sewing machine. Problem solving skills are required to ensure machine is functioning properly and identify any performance problems. Communication skills are  used to refer to and complete required documentation and report any quality is</w:t>
            </w:r>
            <w:r w:rsidRPr="00EB6FAF">
              <w:t>sues. Self management skills are used to ensure safe use of technology and conformance of own work to quality standards.</w:t>
            </w:r>
          </w:p>
        </w:tc>
      </w:tr>
    </w:tbl>
    <w:p w:rsidR="00000000" w:rsidRPr="00EB6FAF" w:rsidP="00EB6FAF">
      <w:pPr>
        <w:pStyle w:val="BodyText"/>
      </w:pPr>
    </w:p>
    <w:p w:rsidR="00000000" w:rsidRPr="00EB6FAF" w:rsidP="00EB6FAF">
      <w:pPr>
        <w:pStyle w:val="AllowPageBreak"/>
      </w:pPr>
    </w:p>
    <w:p w:rsidR="00000000" w:rsidRPr="00EB6FAF" w:rsidP="00EB6FAF">
      <w:pPr>
        <w:pStyle w:val="Heading1"/>
      </w:pPr>
      <w:bookmarkStart w:id="4" w:name="O_92634"/>
      <w:bookmarkEnd w:id="4"/>
      <w:r w:rsidRPr="00EB6FAF">
        <w:t>Licensing/Regulatory Information</w:t>
      </w:r>
    </w:p>
    <w:p w:rsidR="00000000" w:rsidRPr="00EB6FAF" w:rsidP="00EB6FAF">
      <w:pPr>
        <w:pStyle w:val="BodyText"/>
      </w:pPr>
      <w:r w:rsidRPr="00EB6FAF">
        <w:t>Not applicable.</w:t>
      </w:r>
    </w:p>
    <w:p w:rsidR="00000000" w:rsidRPr="00EB6FAF" w:rsidP="00EB6FAF">
      <w:pPr>
        <w:pStyle w:val="AllowPageBreak"/>
      </w:pPr>
    </w:p>
    <w:p w:rsidR="00000000" w:rsidRPr="00EB6FAF" w:rsidP="00EB6FAF">
      <w:pPr>
        <w:pStyle w:val="Heading1"/>
      </w:pPr>
      <w:bookmarkStart w:id="5" w:name="O_92636"/>
      <w:bookmarkEnd w:id="5"/>
      <w:r w:rsidRPr="00EB6FAF">
        <w:t>Pre-Requisites</w:t>
      </w:r>
    </w:p>
    <w:tbl>
      <w:tblPr>
        <w:tblW w:w="0" w:type="auto"/>
        <w:tblLayout w:type="fixed"/>
        <w:tblCellMar>
          <w:left w:w="62" w:type="dxa"/>
          <w:right w:w="62" w:type="dxa"/>
        </w:tblCellMar>
        <w:tblLook w:val="0000"/>
      </w:tblPr>
      <w:tblGrid>
        <w:gridCol w:w="2518"/>
        <w:gridCol w:w="6554"/>
      </w:tblGrid>
      <w:tr w:rsidTr="008A14A6">
        <w:tblPrEx>
          <w:tblW w:w="0" w:type="auto"/>
          <w:tblLayout w:type="fixed"/>
          <w:tblCellMar>
            <w:left w:w="62" w:type="dxa"/>
            <w:right w:w="62" w:type="dxa"/>
          </w:tblCellMar>
          <w:tblLook w:val="0000"/>
        </w:tblPrEx>
        <w:trPr>
          <w:tblHeader/>
        </w:trPr>
        <w:tc>
          <w:tcPr>
            <w:tcW w:w="2518"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rPr>
                <w:rStyle w:val="SpecialBold"/>
              </w:rPr>
              <w:t>Prerequisite</w:t>
            </w:r>
            <w:r w:rsidRPr="00EB6FAF">
              <w:t xml:space="preserve"> </w:t>
            </w:r>
          </w:p>
        </w:tc>
        <w:tc>
          <w:tcPr>
            <w:tcW w:w="6554" w:type="dxa"/>
            <w:tcBorders>
              <w:top w:val="nil"/>
              <w:left w:val="nil"/>
              <w:bottom w:val="nil"/>
              <w:right w:val="nil"/>
            </w:tcBorders>
            <w:tcMar>
              <w:top w:w="0" w:type="dxa"/>
              <w:left w:w="62" w:type="dxa"/>
              <w:bottom w:w="0" w:type="dxa"/>
              <w:right w:w="62" w:type="dxa"/>
            </w:tcMar>
          </w:tcPr>
          <w:p w:rsidR="00000000" w:rsidRPr="00EB6FAF" w:rsidP="00EB6FAF">
            <w:pPr>
              <w:pStyle w:val="BodyText"/>
            </w:pPr>
          </w:p>
        </w:tc>
      </w:tr>
    </w:tbl>
    <w:p w:rsidR="00000000" w:rsidRPr="00EB6FAF" w:rsidP="00EB6FAF">
      <w:pPr>
        <w:pStyle w:val="BodyText"/>
      </w:pPr>
    </w:p>
    <w:p w:rsidR="00000000" w:rsidRPr="00EB6FAF" w:rsidP="00EB6FAF">
      <w:pPr>
        <w:pStyle w:val="AllowPageBreak"/>
      </w:pPr>
    </w:p>
    <w:p w:rsidR="00000000" w:rsidRPr="00EB6FAF" w:rsidP="00EB6FAF">
      <w:pPr>
        <w:pStyle w:val="Heading1"/>
      </w:pPr>
      <w:bookmarkStart w:id="6" w:name="O_92635"/>
      <w:bookmarkEnd w:id="6"/>
      <w:r w:rsidRPr="00EB6FAF">
        <w:t>Employability Skills Information</w:t>
      </w:r>
    </w:p>
    <w:tbl>
      <w:tblPr>
        <w:tblW w:w="0" w:type="auto"/>
        <w:tblLayout w:type="fixed"/>
        <w:tblCellMar>
          <w:left w:w="62" w:type="dxa"/>
          <w:right w:w="62" w:type="dxa"/>
        </w:tblCellMar>
        <w:tblLook w:val="0000"/>
      </w:tblPr>
      <w:tblGrid>
        <w:gridCol w:w="2269"/>
        <w:gridCol w:w="6803"/>
      </w:tblGrid>
      <w:tr w:rsidTr="008A14A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BodyText"/>
            </w:pPr>
            <w:r w:rsidRPr="00EB6FAF">
              <w:t>This unit contains employability skills.</w:t>
            </w:r>
          </w:p>
        </w:tc>
      </w:tr>
    </w:tbl>
    <w:p w:rsidR="00000000" w:rsidRPr="00EB6FAF" w:rsidP="00EB6FAF">
      <w:pPr>
        <w:pStyle w:val="BodyText"/>
      </w:pPr>
    </w:p>
    <w:p w:rsidR="00000000" w:rsidRPr="00EB6FAF" w:rsidP="00EB6FAF">
      <w:pPr>
        <w:pStyle w:val="AllowPageBreak"/>
      </w:pPr>
    </w:p>
    <w:p w:rsidR="00000000" w:rsidRPr="00EB6FAF" w:rsidP="00EB6FAF">
      <w:pPr>
        <w:pStyle w:val="Heading1"/>
      </w:pPr>
      <w:bookmarkStart w:id="7" w:name="O_92637"/>
      <w:bookmarkEnd w:id="7"/>
      <w:r w:rsidRPr="00EB6FAF">
        <w:t>Elements and Performance Criteria Pre-Content</w:t>
      </w:r>
    </w:p>
    <w:p w:rsidR="00000000" w:rsidRPr="00EB6FAF" w:rsidP="00EB6FAF">
      <w:pPr>
        <w:pStyle w:val="BodyText"/>
      </w:pPr>
      <w:r w:rsidRPr="00EB6FAF">
        <w:t>Not applicable.</w:t>
      </w:r>
    </w:p>
    <w:p w:rsidR="00000000" w:rsidRPr="00EB6FAF" w:rsidP="00EB6FAF">
      <w:pPr>
        <w:pStyle w:val="AllowPageBreak"/>
      </w:pPr>
    </w:p>
    <w:p w:rsidR="00000000" w:rsidRPr="00EB6FAF" w:rsidP="00EB6FAF">
      <w:pPr>
        <w:pStyle w:val="Heading1"/>
      </w:pPr>
      <w:bookmarkStart w:id="8" w:name="O_92638"/>
      <w:bookmarkEnd w:id="8"/>
      <w:r w:rsidRPr="00EB6FAF">
        <w:t>Elements and Performance Criteria</w:t>
      </w:r>
    </w:p>
    <w:tbl>
      <w:tblPr>
        <w:tblW w:w="0" w:type="auto"/>
        <w:tblLayout w:type="fixed"/>
        <w:tblCellMar>
          <w:left w:w="62" w:type="dxa"/>
          <w:right w:w="62" w:type="dxa"/>
        </w:tblCellMar>
        <w:tblLook w:val="0000"/>
      </w:tblPr>
      <w:tblGrid>
        <w:gridCol w:w="2269"/>
        <w:gridCol w:w="6803"/>
      </w:tblGrid>
      <w:tr w:rsidTr="008A14A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EB6FAF" w:rsidP="00EB6FAF">
            <w:pPr>
              <w:pStyle w:val="BodyText"/>
            </w:pPr>
            <w:r w:rsidRPr="00EB6FAF">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rPr>
                <w:rStyle w:val="SpecialBold"/>
              </w:rPr>
              <w:t>PERFORMANCE CRITERIA</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List"/>
              <w:rPr>
                <w:lang w:val="en-NZ"/>
              </w:rPr>
            </w:pPr>
            <w:r w:rsidRPr="00EB6FAF">
              <w:t>1</w:t>
            </w:r>
            <w:r w:rsidRPr="00EB6FAF">
              <w:tab/>
            </w:r>
            <w:r w:rsidRPr="00EB6FAF">
              <w:t>Prepare work pieces</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List"/>
            </w:pPr>
            <w:r w:rsidRPr="00EB6FAF">
              <w:t>1.1</w:t>
            </w:r>
            <w:r w:rsidRPr="00EB6FAF">
              <w:tab/>
              <w:t xml:space="preserve">Work pieces are received and </w:t>
            </w:r>
            <w:r w:rsidRPr="00EB6FAF">
              <w:rPr>
                <w:rStyle w:val="BoldandItalics"/>
              </w:rPr>
              <w:t>checked</w:t>
            </w:r>
            <w:r w:rsidRPr="00EB6FAF">
              <w:t>, and any follow-up action is determined.</w:t>
            </w:r>
          </w:p>
          <w:p w:rsidR="00000000" w:rsidP="00EB6FAF">
            <w:pPr>
              <w:pStyle w:val="List"/>
              <w:rPr>
                <w:lang w:val="en-NZ"/>
              </w:rPr>
            </w:pPr>
            <w:r w:rsidRPr="00EB6FAF">
              <w:t>1.2</w:t>
            </w:r>
            <w:r w:rsidRPr="00EB6FAF">
              <w:tab/>
              <w:t>Work pieces are laid out in sequence.</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List"/>
              <w:rPr>
                <w:lang w:val="en-NZ"/>
              </w:rPr>
            </w:pPr>
            <w:r w:rsidRPr="00EB6FAF">
              <w:t>2</w:t>
            </w:r>
            <w:r w:rsidRPr="00EB6FAF">
              <w:tab/>
              <w:t>Prepare for machine use</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List"/>
            </w:pPr>
            <w:r w:rsidRPr="00EB6FAF">
              <w:t>2.1</w:t>
            </w:r>
            <w:r w:rsidRPr="00EB6FAF">
              <w:tab/>
              <w:t xml:space="preserve">Workbench and seating are set up according to </w:t>
            </w:r>
            <w:r w:rsidRPr="00EB6FAF">
              <w:rPr>
                <w:rStyle w:val="BoldandItalics"/>
              </w:rPr>
              <w:t>OHS</w:t>
            </w:r>
            <w:r w:rsidRPr="00EB6FAF">
              <w:t xml:space="preserve">  </w:t>
            </w:r>
            <w:r w:rsidRPr="00EB6FAF">
              <w:rPr>
                <w:rStyle w:val="BoldandItalics"/>
              </w:rPr>
              <w:t>practices</w:t>
            </w:r>
            <w:r w:rsidRPr="00EB6FAF">
              <w:t>.</w:t>
            </w:r>
          </w:p>
          <w:p w:rsidR="00000000" w:rsidRPr="00EB6FAF" w:rsidP="00EB6FAF">
            <w:pPr>
              <w:pStyle w:val="List"/>
            </w:pPr>
            <w:r w:rsidRPr="00EB6FAF">
              <w:t>2.2</w:t>
            </w:r>
            <w:r w:rsidRPr="00EB6FAF">
              <w:tab/>
            </w:r>
            <w:r w:rsidRPr="00EB6FAF">
              <w:rPr>
                <w:rStyle w:val="BoldandItalics"/>
              </w:rPr>
              <w:t>Machines</w:t>
            </w:r>
            <w:r w:rsidRPr="00EB6FAF">
              <w:t xml:space="preserve"> are cl</w:t>
            </w:r>
            <w:r w:rsidRPr="00EB6FAF">
              <w:t>eaned and checked.</w:t>
            </w:r>
          </w:p>
          <w:p w:rsidR="00000000" w:rsidRPr="00EB6FAF" w:rsidP="00EB6FAF">
            <w:pPr>
              <w:pStyle w:val="List"/>
            </w:pPr>
            <w:r w:rsidRPr="00EB6FAF">
              <w:t>2.3</w:t>
            </w:r>
            <w:r w:rsidRPr="00EB6FAF">
              <w:tab/>
              <w:t>Records are maintained.</w:t>
            </w:r>
          </w:p>
          <w:p w:rsidR="00000000" w:rsidRPr="00EB6FAF" w:rsidP="00EB6FAF">
            <w:pPr>
              <w:pStyle w:val="List"/>
            </w:pPr>
            <w:r w:rsidRPr="00EB6FAF">
              <w:t>2.4</w:t>
            </w:r>
            <w:r w:rsidRPr="00EB6FAF">
              <w:tab/>
              <w:t xml:space="preserve">Machines are </w:t>
            </w:r>
            <w:r w:rsidRPr="00EB6FAF">
              <w:rPr>
                <w:rStyle w:val="BoldandItalics"/>
              </w:rPr>
              <w:t>set up</w:t>
            </w:r>
            <w:r w:rsidRPr="00EB6FAF">
              <w:t xml:space="preserve"> and </w:t>
            </w:r>
            <w:r w:rsidRPr="00EB6FAF">
              <w:rPr>
                <w:rStyle w:val="BoldandItalics"/>
              </w:rPr>
              <w:t>adjusted</w:t>
            </w:r>
            <w:r w:rsidRPr="00EB6FAF">
              <w:t xml:space="preserve"> according to specifications for work.</w:t>
            </w:r>
          </w:p>
          <w:p w:rsidR="00000000" w:rsidP="00EB6FAF">
            <w:pPr>
              <w:pStyle w:val="List"/>
              <w:rPr>
                <w:lang w:val="en-NZ"/>
              </w:rPr>
            </w:pPr>
            <w:r w:rsidRPr="00EB6FAF">
              <w:t>2.5</w:t>
            </w:r>
            <w:r w:rsidRPr="00EB6FAF">
              <w:tab/>
              <w:t>Worn or damaged parts are identified and reported or replaced according to manufacturer specifications.</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List"/>
              <w:rPr>
                <w:lang w:val="en-NZ"/>
              </w:rPr>
            </w:pPr>
            <w:r w:rsidRPr="00EB6FAF">
              <w:t>3</w:t>
            </w:r>
            <w:r w:rsidRPr="00EB6FAF">
              <w:tab/>
              <w:t>Identify poor machine p</w:t>
            </w:r>
            <w:r w:rsidRPr="00EB6FAF">
              <w:t>erformance</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List"/>
            </w:pPr>
            <w:r w:rsidRPr="00EB6FAF">
              <w:t>3.1</w:t>
            </w:r>
            <w:r w:rsidRPr="00EB6FAF">
              <w:tab/>
              <w:t>Tension faults are identified.</w:t>
            </w:r>
          </w:p>
          <w:p w:rsidR="00000000" w:rsidRPr="00EB6FAF" w:rsidP="00EB6FAF">
            <w:pPr>
              <w:pStyle w:val="List"/>
            </w:pPr>
            <w:r w:rsidRPr="00EB6FAF">
              <w:t>3.2</w:t>
            </w:r>
            <w:r w:rsidRPr="00EB6FAF">
              <w:tab/>
              <w:t>Poor thread performance or incorrect thread selection is identified.</w:t>
            </w:r>
          </w:p>
          <w:p w:rsidR="00000000" w:rsidRPr="00EB6FAF" w:rsidP="00EB6FAF">
            <w:pPr>
              <w:pStyle w:val="List"/>
            </w:pPr>
            <w:r w:rsidRPr="00EB6FAF">
              <w:t>3.3</w:t>
            </w:r>
            <w:r w:rsidRPr="00EB6FAF">
              <w:tab/>
              <w:t>Incorrect foot or needle for sewing is identified.</w:t>
            </w:r>
          </w:p>
          <w:p w:rsidR="00000000" w:rsidP="00EB6FAF">
            <w:pPr>
              <w:pStyle w:val="List"/>
              <w:rPr>
                <w:lang w:val="en-NZ"/>
              </w:rPr>
            </w:pPr>
            <w:r w:rsidRPr="00EB6FAF">
              <w:t>3.4</w:t>
            </w:r>
            <w:r w:rsidRPr="00EB6FAF">
              <w:tab/>
              <w:t>Impact of poor machine performance on sewing is identified.</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List"/>
              <w:rPr>
                <w:lang w:val="en-NZ"/>
              </w:rPr>
            </w:pPr>
            <w:r w:rsidRPr="00EB6FAF">
              <w:t>4</w:t>
            </w:r>
            <w:r w:rsidRPr="00EB6FAF">
              <w:tab/>
              <w:t>Sew work pieces</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List"/>
            </w:pPr>
            <w:r w:rsidRPr="00EB6FAF">
              <w:t>4.1</w:t>
            </w:r>
            <w:r w:rsidRPr="00EB6FAF">
              <w:tab/>
              <w:t xml:space="preserve">Machine is used for </w:t>
            </w:r>
            <w:r w:rsidRPr="00EB6FAF">
              <w:rPr>
                <w:rStyle w:val="BoldandItalics"/>
              </w:rPr>
              <w:t>sewing operations</w:t>
            </w:r>
            <w:r w:rsidRPr="00EB6FAF">
              <w:t>.</w:t>
            </w:r>
          </w:p>
          <w:p w:rsidR="00000000" w:rsidRPr="00EB6FAF" w:rsidP="00EB6FAF">
            <w:pPr>
              <w:pStyle w:val="List"/>
            </w:pPr>
            <w:r w:rsidRPr="00EB6FAF">
              <w:t>4.2</w:t>
            </w:r>
            <w:r w:rsidRPr="00EB6FAF">
              <w:tab/>
              <w:t>Pieces are sewn according to product requirements and quality standards.</w:t>
            </w:r>
          </w:p>
          <w:p w:rsidR="00000000" w:rsidRPr="00EB6FAF" w:rsidP="00EB6FAF">
            <w:pPr>
              <w:pStyle w:val="List"/>
            </w:pPr>
            <w:r w:rsidRPr="00EB6FAF">
              <w:t>4.3</w:t>
            </w:r>
            <w:r w:rsidRPr="00EB6FAF">
              <w:tab/>
              <w:t>Machine is used according to requirements for speed of work.</w:t>
            </w:r>
          </w:p>
          <w:p w:rsidR="00000000" w:rsidRPr="00EB6FAF" w:rsidP="00EB6FAF">
            <w:pPr>
              <w:pStyle w:val="List"/>
            </w:pPr>
            <w:r w:rsidRPr="00EB6FAF">
              <w:t>4.4</w:t>
            </w:r>
            <w:r w:rsidRPr="00EB6FAF">
              <w:tab/>
              <w:t>Machine speed and work handling are controlled according to type o</w:t>
            </w:r>
            <w:r w:rsidRPr="00EB6FAF">
              <w:t>f operations, fabrics and product type.</w:t>
            </w:r>
          </w:p>
          <w:p w:rsidR="00000000" w:rsidRPr="00EB6FAF" w:rsidP="00EB6FAF">
            <w:pPr>
              <w:pStyle w:val="List"/>
            </w:pPr>
            <w:r w:rsidRPr="00EB6FAF">
              <w:t>4.5</w:t>
            </w:r>
            <w:r w:rsidRPr="00EB6FAF">
              <w:tab/>
              <w:t>OHS  practices are followed in operation of machine.</w:t>
            </w:r>
          </w:p>
          <w:p w:rsidR="00000000" w:rsidP="00EB6FAF">
            <w:pPr>
              <w:pStyle w:val="List"/>
              <w:rPr>
                <w:lang w:val="en-NZ"/>
              </w:rPr>
            </w:pPr>
            <w:r w:rsidRPr="00EB6FAF">
              <w:t>4.6</w:t>
            </w:r>
            <w:r w:rsidRPr="00EB6FAF">
              <w:tab/>
              <w:t>Action is taken according to OHS  practices to prevent accidents and to eliminate risks to personal safety.</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List"/>
              <w:rPr>
                <w:lang w:val="en-NZ"/>
              </w:rPr>
            </w:pPr>
            <w:r w:rsidRPr="00EB6FAF">
              <w:t>5</w:t>
            </w:r>
            <w:r w:rsidRPr="00EB6FAF">
              <w:tab/>
              <w:t>Assess quality of sewn pieces</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List"/>
            </w:pPr>
            <w:r w:rsidRPr="00EB6FAF">
              <w:t>5.1</w:t>
            </w:r>
            <w:r w:rsidRPr="00EB6FAF">
              <w:tab/>
              <w:t>Quality st</w:t>
            </w:r>
            <w:r w:rsidRPr="00EB6FAF">
              <w:t>andards are identified.</w:t>
            </w:r>
          </w:p>
          <w:p w:rsidR="00000000" w:rsidRPr="00EB6FAF" w:rsidP="00EB6FAF">
            <w:pPr>
              <w:pStyle w:val="List"/>
            </w:pPr>
            <w:r w:rsidRPr="00EB6FAF">
              <w:t>5.2</w:t>
            </w:r>
            <w:r w:rsidRPr="00EB6FAF">
              <w:tab/>
              <w:t>Sewn pieces are inspected against quality standards.</w:t>
            </w:r>
          </w:p>
          <w:p w:rsidR="00000000" w:rsidRPr="00EB6FAF" w:rsidP="00EB6FAF">
            <w:pPr>
              <w:pStyle w:val="List"/>
            </w:pPr>
            <w:r w:rsidRPr="00EB6FAF">
              <w:t>5.3</w:t>
            </w:r>
            <w:r w:rsidRPr="00EB6FAF">
              <w:tab/>
              <w:t>Any faults or pieces that do not meet quality standards are identified and reported.</w:t>
            </w:r>
          </w:p>
          <w:p w:rsidR="00000000" w:rsidRPr="00EB6FAF" w:rsidP="00EB6FAF">
            <w:pPr>
              <w:pStyle w:val="List"/>
            </w:pPr>
            <w:r w:rsidRPr="00EB6FAF">
              <w:t>5.4</w:t>
            </w:r>
            <w:r w:rsidRPr="00EB6FAF">
              <w:tab/>
              <w:t>Results of quality inspection are recorded.</w:t>
            </w:r>
          </w:p>
          <w:p w:rsidR="00000000" w:rsidRPr="00EB6FAF" w:rsidP="00EB6FAF">
            <w:pPr>
              <w:pStyle w:val="List"/>
            </w:pPr>
            <w:r w:rsidRPr="00EB6FAF">
              <w:t>5.5</w:t>
            </w:r>
            <w:r w:rsidRPr="00EB6FAF">
              <w:tab/>
              <w:t>Production records or packing slip</w:t>
            </w:r>
            <w:r w:rsidRPr="00EB6FAF">
              <w:t>s are completed as required.</w:t>
            </w:r>
          </w:p>
          <w:p w:rsidR="00000000" w:rsidRPr="00EB6FAF" w:rsidP="00EB6FAF">
            <w:pPr>
              <w:pStyle w:val="List"/>
            </w:pPr>
            <w:r w:rsidRPr="00EB6FAF">
              <w:t>5.6</w:t>
            </w:r>
            <w:r w:rsidRPr="00EB6FAF">
              <w:tab/>
              <w:t>Work is directed to  next operation or packing section.</w:t>
            </w:r>
          </w:p>
        </w:tc>
      </w:tr>
    </w:tbl>
    <w:p w:rsidR="00000000" w:rsidRPr="00EB6FAF" w:rsidP="00EB6FAF">
      <w:pPr>
        <w:pStyle w:val="BodyText"/>
      </w:pPr>
    </w:p>
    <w:p w:rsidR="00000000" w:rsidRPr="00EB6FAF" w:rsidP="00EB6FAF">
      <w:pPr>
        <w:pStyle w:val="AllowPageBreak"/>
      </w:pPr>
    </w:p>
    <w:p w:rsidR="00000000" w:rsidRPr="00EB6FAF" w:rsidP="00EB6FAF">
      <w:pPr>
        <w:pStyle w:val="Heading1"/>
      </w:pPr>
      <w:bookmarkStart w:id="9" w:name="O_92639"/>
      <w:bookmarkEnd w:id="9"/>
      <w:r w:rsidRPr="00EB6FAF">
        <w:t>Required Skills and Knowledge</w:t>
      </w:r>
    </w:p>
    <w:tbl>
      <w:tblPr>
        <w:tblW w:w="0" w:type="auto"/>
        <w:tblLayout w:type="fixed"/>
        <w:tblCellMar>
          <w:left w:w="62" w:type="dxa"/>
          <w:right w:w="62" w:type="dxa"/>
        </w:tblCellMar>
        <w:tblLook w:val="0000"/>
      </w:tblPr>
      <w:tblGrid>
        <w:gridCol w:w="9072"/>
      </w:tblGrid>
      <w:tr w:rsidTr="008A14A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EB6FAF" w:rsidP="00EB6FAF">
            <w:pPr>
              <w:pStyle w:val="BodyText"/>
              <w:rPr>
                <w:rStyle w:val="SpecialBold"/>
              </w:rPr>
            </w:pPr>
          </w:p>
          <w:p w:rsidR="00000000" w:rsidP="00EB6FAF">
            <w:pPr>
              <w:pStyle w:val="BodyText"/>
              <w:rPr>
                <w:rFonts w:ascii="Tahoma" w:hAnsi="Tahoma"/>
                <w:lang w:val="en-NZ"/>
              </w:rPr>
            </w:pPr>
            <w:r w:rsidRPr="00EB6FAF">
              <w:t>This describes the essential skills and knowledge and their level, required for this unit.</w:t>
            </w:r>
          </w:p>
        </w:tc>
      </w:tr>
      <w:tr w:rsidTr="008A14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6FAF" w:rsidP="00EB6FAF">
            <w:pPr>
              <w:pStyle w:val="BodyText"/>
            </w:pPr>
            <w:r w:rsidRPr="00EB6FAF">
              <w:t>Demonstrates knowledge of:</w:t>
            </w:r>
          </w:p>
          <w:p w:rsidR="00000000" w:rsidRPr="00EB6FAF" w:rsidP="00EB6FAF">
            <w:pPr>
              <w:pStyle w:val="ListBullet"/>
            </w:pPr>
            <w:r w:rsidRPr="00EB6FAF">
              <w:t>garment assembly processes and machines where the positioning of the work may be controlled by guide bars, sensor lights or other such guiding devices or where there is uncomplicated feeding of the fabric</w:t>
            </w:r>
          </w:p>
          <w:p w:rsidR="00000000" w:rsidRPr="00EB6FAF" w:rsidP="00EB6FAF">
            <w:pPr>
              <w:pStyle w:val="ListBullet"/>
            </w:pPr>
            <w:r w:rsidRPr="00EB6FAF">
              <w:t>techniques in using and maintaining a three thread</w:t>
            </w:r>
            <w:r w:rsidRPr="00EB6FAF">
              <w:t xml:space="preserve"> overlocker, zigzag or plain lockstitch sewing machine</w:t>
            </w:r>
          </w:p>
          <w:p w:rsidR="00000000" w:rsidRPr="00EB6FAF" w:rsidP="00EB6FAF">
            <w:pPr>
              <w:pStyle w:val="ListBullet"/>
            </w:pPr>
            <w:r w:rsidRPr="00EB6FAF">
              <w:t>characteristics of stable woven and knitted fabrics and threads such as cotton drill, calico, double knit, rugby knit, poplin</w:t>
            </w:r>
          </w:p>
          <w:p w:rsidR="00000000" w:rsidRPr="00EB6FAF" w:rsidP="00EB6FAF">
            <w:pPr>
              <w:pStyle w:val="ListBullet"/>
            </w:pPr>
            <w:r w:rsidRPr="00EB6FAF">
              <w:t>quality standards and practices</w:t>
            </w:r>
          </w:p>
          <w:p w:rsidR="00000000" w:rsidRPr="00EB6FAF" w:rsidP="00EB6FAF">
            <w:pPr>
              <w:pStyle w:val="ListBullet"/>
            </w:pPr>
            <w:r w:rsidRPr="00EB6FAF">
              <w:t>OHS  practices, including hazard identifica</w:t>
            </w:r>
            <w:r w:rsidRPr="00EB6FAF">
              <w:t>tion and control measures</w:t>
            </w:r>
          </w:p>
          <w:p w:rsidR="00000000" w:rsidRPr="00EB6FAF" w:rsidP="00EB6FAF">
            <w:pPr>
              <w:pStyle w:val="ListBullet"/>
            </w:pPr>
            <w:r w:rsidRPr="00EB6FAF">
              <w:t>workplace practices</w:t>
            </w:r>
          </w:p>
          <w:p w:rsidR="00000000" w:rsidP="00EB6FAF">
            <w:pPr>
              <w:pStyle w:val="ListBullet"/>
              <w:rPr>
                <w:lang w:val="en-NZ"/>
              </w:rPr>
            </w:pPr>
            <w:r w:rsidRPr="00EB6FAF">
              <w:t>recording and reporting practices</w:t>
            </w:r>
          </w:p>
        </w:tc>
      </w:tr>
      <w:tr w:rsidTr="008A14A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B6FAF" w:rsidP="00EB6FAF">
            <w:pPr>
              <w:pStyle w:val="BodyText"/>
            </w:pPr>
            <w:r w:rsidRPr="00EB6FAF">
              <w:t>Demonstrates skills to:</w:t>
            </w:r>
          </w:p>
          <w:p w:rsidR="00000000" w:rsidRPr="00EB6FAF" w:rsidP="00EB6FAF">
            <w:pPr>
              <w:pStyle w:val="ListBullet"/>
            </w:pPr>
            <w:r w:rsidRPr="00EB6FAF">
              <w:t>handle, receive and assemble work pieces</w:t>
            </w:r>
          </w:p>
          <w:p w:rsidR="00000000" w:rsidRPr="00EB6FAF" w:rsidP="00EB6FAF">
            <w:pPr>
              <w:pStyle w:val="ListBullet"/>
            </w:pPr>
            <w:r w:rsidRPr="00EB6FAF">
              <w:t>consistently achieve quality and production output requirements</w:t>
            </w:r>
          </w:p>
          <w:p w:rsidR="00000000" w:rsidRPr="00EB6FAF" w:rsidP="00EB6FAF">
            <w:pPr>
              <w:pStyle w:val="ListBullet"/>
            </w:pPr>
            <w:r w:rsidRPr="00EB6FAF">
              <w:t>read, interpret and follow information on work specifications, standard operating procedures and work instructions, and other reference material</w:t>
            </w:r>
          </w:p>
          <w:p w:rsidR="00000000" w:rsidRPr="00EB6FAF" w:rsidP="00EB6FAF">
            <w:pPr>
              <w:pStyle w:val="ListBullet"/>
            </w:pPr>
            <w:r w:rsidRPr="00EB6FAF">
              <w:t>maintain accurate records</w:t>
            </w:r>
          </w:p>
          <w:p w:rsidR="00000000" w:rsidRPr="00EB6FAF" w:rsidP="00EB6FAF">
            <w:pPr>
              <w:pStyle w:val="ListBullet"/>
            </w:pPr>
            <w:r w:rsidRPr="00EB6FAF">
              <w:t>communicate within the workplace</w:t>
            </w:r>
          </w:p>
          <w:p w:rsidR="00000000" w:rsidRPr="00EB6FAF" w:rsidP="00EB6FAF">
            <w:pPr>
              <w:pStyle w:val="ListBullet"/>
            </w:pPr>
            <w:r w:rsidRPr="00EB6FAF">
              <w:t>sequence operations</w:t>
            </w:r>
          </w:p>
          <w:p w:rsidR="00000000" w:rsidRPr="00EB6FAF" w:rsidP="00EB6FAF">
            <w:pPr>
              <w:pStyle w:val="ListBullet"/>
            </w:pPr>
            <w:r w:rsidRPr="00EB6FAF">
              <w:t>meet specifications</w:t>
            </w:r>
          </w:p>
          <w:p w:rsidR="00000000" w:rsidRPr="00EB6FAF" w:rsidP="00EB6FAF">
            <w:pPr>
              <w:pStyle w:val="ListBullet"/>
            </w:pPr>
            <w:r w:rsidRPr="00EB6FAF">
              <w:t xml:space="preserve">clarify and </w:t>
            </w:r>
            <w:r w:rsidRPr="00EB6FAF">
              <w:t>check task-related information</w:t>
            </w:r>
          </w:p>
          <w:p w:rsidR="00000000" w:rsidRPr="00EB6FAF" w:rsidP="00EB6FAF">
            <w:pPr>
              <w:pStyle w:val="ListBullet"/>
            </w:pPr>
            <w:r w:rsidRPr="00EB6FAF">
              <w:t>carry out work according to OHS  practices</w:t>
            </w:r>
          </w:p>
        </w:tc>
      </w:tr>
    </w:tbl>
    <w:p w:rsidR="00000000" w:rsidRPr="00EB6FAF" w:rsidP="00EB6FAF">
      <w:pPr>
        <w:pStyle w:val="BodyText"/>
      </w:pPr>
    </w:p>
    <w:p w:rsidR="00000000" w:rsidRPr="00EB6FAF" w:rsidP="00EB6FAF">
      <w:pPr>
        <w:pStyle w:val="AllowPageBreak"/>
      </w:pPr>
    </w:p>
    <w:p w:rsidR="00000000" w:rsidRPr="00EB6FAF" w:rsidP="00EB6FAF">
      <w:pPr>
        <w:pStyle w:val="Heading1"/>
      </w:pPr>
      <w:bookmarkStart w:id="10" w:name="O_92640"/>
      <w:bookmarkEnd w:id="10"/>
      <w:r w:rsidRPr="00EB6FAF">
        <w:t>Evidence Guide</w:t>
      </w:r>
    </w:p>
    <w:tbl>
      <w:tblPr>
        <w:tblW w:w="0" w:type="auto"/>
        <w:tblLayout w:type="fixed"/>
        <w:tblCellMar>
          <w:left w:w="62" w:type="dxa"/>
          <w:right w:w="62" w:type="dxa"/>
        </w:tblCellMar>
        <w:tblLook w:val="0000"/>
      </w:tblPr>
      <w:tblGrid>
        <w:gridCol w:w="2269"/>
        <w:gridCol w:w="6803"/>
      </w:tblGrid>
      <w:tr w:rsidTr="008A14A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EB6FAF" w:rsidP="00EB6FAF">
            <w:pPr>
              <w:pStyle w:val="BodyText"/>
              <w:rPr>
                <w:rStyle w:val="SpecialBold"/>
              </w:rPr>
            </w:pPr>
          </w:p>
          <w:p w:rsidR="00000000" w:rsidP="00EB6FAF">
            <w:pPr>
              <w:pStyle w:val="BodyText"/>
              <w:rPr>
                <w:rFonts w:ascii="Tahoma" w:hAnsi="Tahoma"/>
                <w:lang w:val="en-NZ"/>
              </w:rPr>
            </w:pPr>
            <w:r w:rsidRPr="00EB6FAF">
              <w:t>The Evidence Guide provides advice on assessment and must be read in conjunction with the Performance Criteria, Required Skills and Knowledge, the Range Statement and the Assessment Guidelines for the Training Package.</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BodyText"/>
            </w:pPr>
            <w:r w:rsidRPr="00EB6FAF">
              <w:t>Demons</w:t>
            </w:r>
            <w:r w:rsidRPr="00EB6FAF">
              <w:t>trates skills and knowledge to:</w:t>
            </w:r>
          </w:p>
          <w:p w:rsidR="00000000" w:rsidRPr="00EB6FAF" w:rsidP="00EB6FAF">
            <w:pPr>
              <w:pStyle w:val="ListBullet"/>
            </w:pPr>
            <w:r w:rsidRPr="00EB6FAF">
              <w:t>check work against ticket information or specification sheets</w:t>
            </w:r>
          </w:p>
          <w:p w:rsidR="00000000" w:rsidRPr="00EB6FAF" w:rsidP="00EB6FAF">
            <w:pPr>
              <w:pStyle w:val="ListBullet"/>
            </w:pPr>
            <w:r w:rsidRPr="00EB6FAF">
              <w:t>prepare workstation and work before commencing sewing operations</w:t>
            </w:r>
          </w:p>
          <w:p w:rsidR="00000000" w:rsidRPr="00EB6FAF" w:rsidP="00EB6FAF">
            <w:pPr>
              <w:pStyle w:val="ListBullet"/>
            </w:pPr>
            <w:r w:rsidRPr="00EB6FAF">
              <w:t>apply sewing techniques over a limited range of operations</w:t>
            </w:r>
          </w:p>
          <w:p w:rsidR="00000000" w:rsidRPr="00EB6FAF" w:rsidP="00EB6FAF">
            <w:pPr>
              <w:pStyle w:val="ListBullet"/>
            </w:pPr>
            <w:r w:rsidRPr="00EB6FAF">
              <w:t xml:space="preserve">operate at least one type of machine </w:t>
            </w:r>
            <w:r w:rsidRPr="00EB6FAF">
              <w:t>for operations where the positioning of the work may be controlled by guide bars, sensor lights or other such guiding devices or where there is uncomplicated feeding of the fabric</w:t>
            </w:r>
          </w:p>
          <w:p w:rsidR="00000000" w:rsidRPr="00EB6FAF" w:rsidP="00EB6FAF">
            <w:pPr>
              <w:pStyle w:val="ListBullet"/>
            </w:pPr>
            <w:r w:rsidRPr="00EB6FAF">
              <w:t>apply OHS  practices in work operations</w:t>
            </w:r>
          </w:p>
          <w:p w:rsidR="00000000" w:rsidP="00EB6FAF">
            <w:pPr>
              <w:pStyle w:val="ListBullet"/>
              <w:rPr>
                <w:lang w:val="en-NZ"/>
              </w:rPr>
            </w:pPr>
            <w:r w:rsidRPr="00EB6FAF">
              <w:t>maintain accurate records</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BodyText"/>
            </w:pPr>
            <w:r w:rsidRPr="00EB6FAF">
              <w:t>Consistently applies skills and knowledge when:</w:t>
            </w:r>
          </w:p>
          <w:p w:rsidR="00000000" w:rsidRPr="00EB6FAF" w:rsidP="00EB6FAF">
            <w:pPr>
              <w:pStyle w:val="ListBullet"/>
            </w:pPr>
            <w:r w:rsidRPr="00EB6FAF">
              <w:t>organising work</w:t>
            </w:r>
          </w:p>
          <w:p w:rsidR="00000000" w:rsidRPr="00EB6FAF" w:rsidP="00EB6FAF">
            <w:pPr>
              <w:pStyle w:val="ListBullet"/>
            </w:pPr>
            <w:r w:rsidRPr="00EB6FAF">
              <w:t>completing tasks according to instructions</w:t>
            </w:r>
          </w:p>
          <w:p w:rsidR="00000000" w:rsidRPr="00EB6FAF" w:rsidP="00EB6FAF">
            <w:pPr>
              <w:pStyle w:val="ListBullet"/>
            </w:pPr>
            <w:r w:rsidRPr="00EB6FAF">
              <w:t>working systematically with attention to detail</w:t>
            </w:r>
          </w:p>
          <w:p w:rsidR="00000000" w:rsidRPr="00EB6FAF" w:rsidP="00EB6FAF">
            <w:pPr>
              <w:pStyle w:val="ListBullet"/>
            </w:pPr>
            <w:r w:rsidRPr="00EB6FAF">
              <w:t>identifying improvements and avoiding damage</w:t>
            </w:r>
          </w:p>
          <w:p w:rsidR="00000000" w:rsidRPr="00EB6FAF" w:rsidP="00EB6FAF">
            <w:pPr>
              <w:pStyle w:val="ListBullet"/>
            </w:pPr>
            <w:r w:rsidRPr="00EB6FAF">
              <w:t>using workplace practices</w:t>
            </w:r>
          </w:p>
          <w:p w:rsidR="00000000" w:rsidRPr="00EB6FAF" w:rsidP="00EB6FAF">
            <w:pPr>
              <w:pStyle w:val="ListBullet"/>
            </w:pPr>
            <w:r w:rsidRPr="00EB6FAF">
              <w:t>us</w:t>
            </w:r>
            <w:r w:rsidRPr="00EB6FAF">
              <w:t>ing OHS  practices</w:t>
            </w:r>
          </w:p>
          <w:p w:rsidR="00000000" w:rsidRPr="00EB6FAF" w:rsidP="00EB6FAF">
            <w:pPr>
              <w:pStyle w:val="ListBullet"/>
            </w:pPr>
            <w:r w:rsidRPr="00EB6FAF">
              <w:t>recording and reporting accidents and incidents</w:t>
            </w:r>
          </w:p>
          <w:p w:rsidR="00000000" w:rsidRPr="00EB6FAF" w:rsidP="00EB6FAF">
            <w:pPr>
              <w:pStyle w:val="ListBullet"/>
            </w:pPr>
            <w:r w:rsidRPr="00EB6FAF">
              <w:t>assessing operational readiness of equipment</w:t>
            </w:r>
          </w:p>
          <w:p w:rsidR="00000000" w:rsidP="00EB6FAF">
            <w:pPr>
              <w:pStyle w:val="ListBullet"/>
              <w:rPr>
                <w:lang w:val="en-NZ"/>
              </w:rPr>
            </w:pPr>
            <w:r w:rsidRPr="00EB6FAF">
              <w:t>recognising and adapting to cultural differences in the workplace, including modes of behaviour and interactions</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t>Access i</w:t>
            </w:r>
            <w:r w:rsidRPr="00EB6FAF">
              <w:t>s required to real or appropriately simulated situations, including work areas, materials and equipment, and to information on workplace practices and OHS  practices.</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t>Assessment may occur on the job or in an appropriately simulated environment.</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BodyText"/>
            </w:pPr>
            <w:r w:rsidRPr="00EB6FAF">
              <w:t>This unit may be assessed independently or in combination with other relevant units.</w:t>
            </w:r>
          </w:p>
        </w:tc>
      </w:tr>
    </w:tbl>
    <w:p w:rsidR="00000000" w:rsidRPr="00EB6FAF" w:rsidP="00EB6FAF">
      <w:pPr>
        <w:pStyle w:val="BodyText"/>
      </w:pPr>
    </w:p>
    <w:p w:rsidR="00000000" w:rsidRPr="00EB6FAF" w:rsidP="00EB6FAF">
      <w:pPr>
        <w:pStyle w:val="AllowPageBreak"/>
      </w:pPr>
    </w:p>
    <w:p w:rsidR="00000000" w:rsidRPr="00EB6FAF" w:rsidP="00EB6FAF">
      <w:pPr>
        <w:pStyle w:val="Heading1"/>
      </w:pPr>
      <w:bookmarkStart w:id="11" w:name="O_92641"/>
      <w:bookmarkEnd w:id="11"/>
      <w:r w:rsidRPr="00EB6FAF">
        <w:t>Range Statement</w:t>
      </w:r>
    </w:p>
    <w:tbl>
      <w:tblPr>
        <w:tblW w:w="0" w:type="auto"/>
        <w:tblLayout w:type="fixed"/>
        <w:tblCellMar>
          <w:left w:w="62" w:type="dxa"/>
          <w:right w:w="62" w:type="dxa"/>
        </w:tblCellMar>
        <w:tblLook w:val="0000"/>
      </w:tblPr>
      <w:tblGrid>
        <w:gridCol w:w="2269"/>
        <w:gridCol w:w="6803"/>
      </w:tblGrid>
      <w:tr w:rsidTr="008A14A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EB6FAF" w:rsidP="00EB6FAF">
            <w:pPr>
              <w:pStyle w:val="BodyText"/>
            </w:pPr>
            <w:r w:rsidRPr="00EB6FAF">
              <w:rPr>
                <w:rStyle w:val="SpecialBold"/>
              </w:rPr>
              <w:t>RANGE STATEMENT</w:t>
            </w:r>
          </w:p>
          <w:p w:rsidR="00000000" w:rsidP="00EB6FAF">
            <w:pPr>
              <w:pStyle w:val="BodyText"/>
              <w:rPr>
                <w:lang w:val="en-NZ"/>
              </w:rPr>
            </w:pPr>
            <w:r w:rsidRPr="00EB6FAF">
              <w:t>The Range Statement relates to the unit of competency as a whole. It allows for different work environments and situations that may affect performance. Bold italicised wording, if used in the Performance Criteria, is detailed below. Add any essential opera</w:t>
            </w:r>
            <w:r w:rsidRPr="00EB6FAF">
              <w:t>ting conditions that may be present with training and assessment depending on the work situation, needs if the candidate, accessibility of the item, and local industry and regional contexts.</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t>All work must comply with r</w:t>
            </w:r>
            <w:r w:rsidRPr="00EB6FAF">
              <w:t>elevant Federal and State or Territory legislative or regulatory requirements.</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t>Checked may include</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ListBullet"/>
            </w:pPr>
            <w:r w:rsidRPr="00EB6FAF">
              <w:t>checking that the work pieces match ticket information</w:t>
            </w:r>
          </w:p>
          <w:p w:rsidR="00000000" w:rsidP="00EB6FAF">
            <w:pPr>
              <w:pStyle w:val="ListBullet"/>
              <w:rPr>
                <w:lang w:val="en-NZ"/>
              </w:rPr>
            </w:pPr>
            <w:r w:rsidRPr="00EB6FAF">
              <w:t>checking that relevant previous operations such as pressing and cutting have been successfully completed</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t>OHS  practices</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BodyText"/>
            </w:pPr>
            <w:r w:rsidRPr="00EB6FAF">
              <w:t>OHS  practices include hazard identification and control, risk assessment and implementation of risk reduction measures specific to the</w:t>
            </w:r>
            <w:r w:rsidRPr="00EB6FAF">
              <w:t xml:space="preserve"> tasks described by this unit, and may relate to:</w:t>
            </w:r>
          </w:p>
          <w:p w:rsidR="00000000" w:rsidRPr="00EB6FAF" w:rsidP="00EB6FAF">
            <w:pPr>
              <w:pStyle w:val="ListBullet"/>
            </w:pPr>
            <w:r w:rsidRPr="00EB6FAF">
              <w:t>manual handling techniques</w:t>
            </w:r>
          </w:p>
          <w:p w:rsidR="00000000" w:rsidRPr="00EB6FAF" w:rsidP="00EB6FAF">
            <w:pPr>
              <w:pStyle w:val="ListBullet"/>
            </w:pPr>
            <w:r w:rsidRPr="00EB6FAF">
              <w:t>standard operating procedures</w:t>
            </w:r>
          </w:p>
          <w:p w:rsidR="00000000" w:rsidRPr="00EB6FAF" w:rsidP="00EB6FAF">
            <w:pPr>
              <w:pStyle w:val="ListBullet"/>
            </w:pPr>
            <w:r w:rsidRPr="00EB6FAF">
              <w:t>personal protective equipment</w:t>
            </w:r>
          </w:p>
          <w:p w:rsidR="00000000" w:rsidRPr="00EB6FAF" w:rsidP="00EB6FAF">
            <w:pPr>
              <w:pStyle w:val="ListBullet"/>
            </w:pPr>
            <w:r w:rsidRPr="00EB6FAF">
              <w:t>safe materials handling</w:t>
            </w:r>
          </w:p>
          <w:p w:rsidR="00000000" w:rsidRPr="00EB6FAF" w:rsidP="00EB6FAF">
            <w:pPr>
              <w:pStyle w:val="ListBullet"/>
            </w:pPr>
            <w:r w:rsidRPr="00EB6FAF">
              <w:t>taking of rest breaks</w:t>
            </w:r>
          </w:p>
          <w:p w:rsidR="00000000" w:rsidRPr="00EB6FAF" w:rsidP="00EB6FAF">
            <w:pPr>
              <w:pStyle w:val="ListBullet"/>
            </w:pPr>
            <w:r w:rsidRPr="00EB6FAF">
              <w:t>ergonomic arrangement of workplaces</w:t>
            </w:r>
          </w:p>
          <w:p w:rsidR="00000000" w:rsidRPr="00EB6FAF" w:rsidP="00EB6FAF">
            <w:pPr>
              <w:pStyle w:val="ListBullet"/>
            </w:pPr>
            <w:r w:rsidRPr="00EB6FAF">
              <w:t>following marked walkways</w:t>
            </w:r>
          </w:p>
          <w:p w:rsidR="00000000" w:rsidRPr="00EB6FAF" w:rsidP="00EB6FAF">
            <w:pPr>
              <w:pStyle w:val="ListBullet"/>
            </w:pPr>
            <w:r w:rsidRPr="00EB6FAF">
              <w:t>safe stora</w:t>
            </w:r>
            <w:r w:rsidRPr="00EB6FAF">
              <w:t>ge of equipment</w:t>
            </w:r>
          </w:p>
          <w:p w:rsidR="00000000" w:rsidRPr="00EB6FAF" w:rsidP="00EB6FAF">
            <w:pPr>
              <w:pStyle w:val="ListBullet"/>
            </w:pPr>
            <w:r w:rsidRPr="00EB6FAF">
              <w:t>housekeeping</w:t>
            </w:r>
          </w:p>
          <w:p w:rsidR="00000000" w:rsidRPr="00EB6FAF" w:rsidP="00EB6FAF">
            <w:pPr>
              <w:pStyle w:val="ListBullet"/>
            </w:pPr>
            <w:r w:rsidRPr="00EB6FAF">
              <w:t>reporting accidents and incidents</w:t>
            </w:r>
          </w:p>
          <w:p w:rsidR="00000000" w:rsidP="00EB6FAF">
            <w:pPr>
              <w:pStyle w:val="ListBullet"/>
              <w:rPr>
                <w:lang w:val="en-NZ"/>
              </w:rPr>
            </w:pPr>
            <w:r w:rsidRPr="00EB6FAF">
              <w:t>environmental practices</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t>Machines must include one of the following</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ListBullet"/>
            </w:pPr>
            <w:r w:rsidRPr="00EB6FAF">
              <w:t>plain lockstitch machine</w:t>
            </w:r>
          </w:p>
          <w:p w:rsidR="00000000" w:rsidRPr="00EB6FAF" w:rsidP="00EB6FAF">
            <w:pPr>
              <w:pStyle w:val="ListBullet"/>
            </w:pPr>
            <w:r w:rsidRPr="00EB6FAF">
              <w:t>three thread overlocker</w:t>
            </w:r>
          </w:p>
          <w:p w:rsidR="00000000" w:rsidP="00EB6FAF">
            <w:pPr>
              <w:pStyle w:val="ListBullet"/>
              <w:rPr>
                <w:lang w:val="en-NZ"/>
              </w:rPr>
            </w:pPr>
            <w:r w:rsidRPr="00EB6FAF">
              <w:t>zigzag sewing machine</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t>Set-up includes</w:t>
            </w:r>
          </w:p>
        </w:tc>
        <w:tc>
          <w:tcPr>
            <w:tcW w:w="6803" w:type="dxa"/>
            <w:tcBorders>
              <w:top w:val="nil"/>
              <w:left w:val="nil"/>
              <w:bottom w:val="nil"/>
              <w:right w:val="nil"/>
            </w:tcBorders>
            <w:tcMar>
              <w:top w:w="0" w:type="dxa"/>
              <w:left w:w="62" w:type="dxa"/>
              <w:bottom w:w="0" w:type="dxa"/>
              <w:right w:w="62" w:type="dxa"/>
            </w:tcMar>
          </w:tcPr>
          <w:p w:rsidR="00000000" w:rsidP="00EB6FAF">
            <w:pPr>
              <w:pStyle w:val="ListBullet"/>
              <w:rPr>
                <w:lang w:val="en-NZ"/>
              </w:rPr>
            </w:pPr>
            <w:r w:rsidRPr="00EB6FAF">
              <w:t>en</w:t>
            </w:r>
            <w:r w:rsidRPr="00EB6FAF">
              <w:t>suring correct thread, needle size and type, needle guard, tension setting and attachments</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t>Adjusted may include</w:t>
            </w:r>
          </w:p>
        </w:tc>
        <w:tc>
          <w:tcPr>
            <w:tcW w:w="6803" w:type="dxa"/>
            <w:tcBorders>
              <w:top w:val="nil"/>
              <w:left w:val="nil"/>
              <w:bottom w:val="nil"/>
              <w:right w:val="nil"/>
            </w:tcBorders>
            <w:tcMar>
              <w:top w:w="0" w:type="dxa"/>
              <w:left w:w="62" w:type="dxa"/>
              <w:bottom w:w="0" w:type="dxa"/>
              <w:right w:w="62" w:type="dxa"/>
            </w:tcMar>
          </w:tcPr>
          <w:p w:rsidR="00000000" w:rsidP="00EB6FAF">
            <w:pPr>
              <w:pStyle w:val="ListBullet"/>
              <w:rPr>
                <w:lang w:val="en-NZ"/>
              </w:rPr>
            </w:pPr>
            <w:r w:rsidRPr="00EB6FAF">
              <w:t>checking and replacing worn or damaged needles and attachments (feet)</w:t>
            </w:r>
          </w:p>
        </w:tc>
      </w:tr>
      <w:tr w:rsidTr="008A14A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t>Sewing operations may include</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ListBullet"/>
            </w:pPr>
            <w:r w:rsidRPr="00EB6FAF">
              <w:t>aligning and sewing straight seams or joining flat pieces of stable fabric together, for example top stitch, edge stitch, open seams, closed seams, lapped seams</w:t>
            </w:r>
          </w:p>
        </w:tc>
      </w:tr>
    </w:tbl>
    <w:p w:rsidR="00000000" w:rsidRPr="00EB6FAF" w:rsidP="00EB6FAF">
      <w:pPr>
        <w:pStyle w:val="BodyText"/>
      </w:pPr>
    </w:p>
    <w:p w:rsidR="00000000" w:rsidRPr="00EB6FAF" w:rsidP="00EB6FAF">
      <w:pPr>
        <w:pStyle w:val="AllowPageBreak"/>
      </w:pPr>
    </w:p>
    <w:p w:rsidR="00000000" w:rsidRPr="00EB6FAF" w:rsidP="00EB6FAF">
      <w:pPr>
        <w:pStyle w:val="Heading1"/>
      </w:pPr>
      <w:bookmarkStart w:id="12" w:name="O_92642"/>
      <w:bookmarkEnd w:id="12"/>
      <w:r w:rsidRPr="00EB6FAF">
        <w:t>Unit Sector(s)</w:t>
      </w:r>
    </w:p>
    <w:tbl>
      <w:tblPr>
        <w:tblW w:w="0" w:type="auto"/>
        <w:tblLayout w:type="fixed"/>
        <w:tblCellMar>
          <w:left w:w="62" w:type="dxa"/>
          <w:right w:w="62" w:type="dxa"/>
        </w:tblCellMar>
        <w:tblLook w:val="0000"/>
      </w:tblPr>
      <w:tblGrid>
        <w:gridCol w:w="2269"/>
        <w:gridCol w:w="6803"/>
      </w:tblGrid>
      <w:tr w:rsidTr="008A14A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EB6FAF">
            <w:pPr>
              <w:pStyle w:val="BodyText"/>
              <w:rPr>
                <w:lang w:val="en-NZ"/>
              </w:rPr>
            </w:pPr>
            <w:r w:rsidRPr="00EB6FAF">
              <w:rPr>
                <w:rStyle w:val="SpecialBold"/>
              </w:rPr>
              <w:t>Sector</w:t>
            </w:r>
            <w:r w:rsidRPr="00EB6FAF">
              <w:t xml:space="preserve"> </w:t>
            </w:r>
          </w:p>
        </w:tc>
        <w:tc>
          <w:tcPr>
            <w:tcW w:w="6803" w:type="dxa"/>
            <w:tcBorders>
              <w:top w:val="nil"/>
              <w:left w:val="nil"/>
              <w:bottom w:val="nil"/>
              <w:right w:val="nil"/>
            </w:tcBorders>
            <w:tcMar>
              <w:top w:w="0" w:type="dxa"/>
              <w:left w:w="62" w:type="dxa"/>
              <w:bottom w:w="0" w:type="dxa"/>
              <w:right w:w="62" w:type="dxa"/>
            </w:tcMar>
          </w:tcPr>
          <w:p w:rsidR="00000000" w:rsidRPr="00EB6FAF" w:rsidP="00EB6FAF">
            <w:pPr>
              <w:pStyle w:val="BodyText"/>
            </w:pPr>
            <w:r w:rsidRPr="00EB6FAF">
              <w:t>Clothing Production</w:t>
            </w:r>
          </w:p>
        </w:tc>
      </w:tr>
    </w:tbl>
    <w:p w:rsidR="00000000" w:rsidRPr="00EB6FAF" w:rsidP="00EB6FAF">
      <w:pPr>
        <w:pStyle w:val="BodyText"/>
      </w:pPr>
    </w:p>
    <w:p w:rsidR="00000000" w:rsidRPr="00EB6FAF" w:rsidP="00EB6FAF"/>
    <w:sectPr w:rsidSect="00EB6F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4A6" w:rsidP="008A14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A6" w:rsidP="00EB6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14A6" w:rsidP="00EB6F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A14A6" w:rsidP="00EB6F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14A6" w:rsidP="008A14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4A6" w:rsidP="00EB6FAF">
    <w:pPr>
      <w:pStyle w:val="Header"/>
      <w:framePr w:wrap="around"/>
    </w:pPr>
    <w:r>
      <w:fldChar w:fldCharType="begin"/>
    </w:r>
    <w:r>
      <w:instrText xml:space="preserve"> TITLE   \* MERGEFORMAT </w:instrText>
    </w:r>
    <w:r>
      <w:fldChar w:fldCharType="separate"/>
    </w:r>
    <w:r>
      <w:t>LMTCL2001B Use a sewing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14A6" w:rsidP="00EB6F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1652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4C07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F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6FAF"/>
    <w:pPr>
      <w:spacing w:before="360" w:after="60"/>
      <w:outlineLvl w:val="0"/>
    </w:pPr>
    <w:rPr>
      <w:sz w:val="32"/>
    </w:rPr>
  </w:style>
  <w:style w:type="paragraph" w:styleId="Heading2">
    <w:name w:val="heading 2"/>
    <w:basedOn w:val="HeadingBase"/>
    <w:next w:val="BodyText"/>
    <w:link w:val="Heading2Char"/>
    <w:qFormat/>
    <w:rsid w:val="00EB6FAF"/>
    <w:pPr>
      <w:keepLines/>
      <w:spacing w:before="240" w:after="120"/>
      <w:outlineLvl w:val="1"/>
    </w:pPr>
    <w:rPr>
      <w:sz w:val="28"/>
      <w:szCs w:val="40"/>
    </w:rPr>
  </w:style>
  <w:style w:type="paragraph" w:styleId="Heading3">
    <w:name w:val="heading 3"/>
    <w:basedOn w:val="HeadingBase"/>
    <w:next w:val="BodyText"/>
    <w:link w:val="Heading3Char"/>
    <w:qFormat/>
    <w:rsid w:val="00EB6FAF"/>
    <w:pPr>
      <w:spacing w:before="180" w:after="120"/>
      <w:outlineLvl w:val="2"/>
    </w:pPr>
    <w:rPr>
      <w:spacing w:val="-10"/>
      <w:kern w:val="32"/>
    </w:rPr>
  </w:style>
  <w:style w:type="paragraph" w:styleId="Heading4">
    <w:name w:val="heading 4"/>
    <w:basedOn w:val="HeadingBase"/>
    <w:next w:val="BodyText"/>
    <w:link w:val="Heading4Char"/>
    <w:qFormat/>
    <w:rsid w:val="00EB6FAF"/>
    <w:pPr>
      <w:spacing w:before="160" w:after="120"/>
      <w:outlineLvl w:val="3"/>
    </w:pPr>
    <w:rPr>
      <w:sz w:val="22"/>
    </w:rPr>
  </w:style>
  <w:style w:type="paragraph" w:styleId="Heading5">
    <w:name w:val="heading 5"/>
    <w:basedOn w:val="HeadingBase"/>
    <w:next w:val="Normal"/>
    <w:link w:val="Heading5Char"/>
    <w:qFormat/>
    <w:rsid w:val="00EB6FAF"/>
    <w:pPr>
      <w:spacing w:before="80"/>
      <w:outlineLvl w:val="4"/>
    </w:pPr>
    <w:rPr>
      <w:color w:val="918585"/>
      <w:sz w:val="20"/>
    </w:rPr>
  </w:style>
  <w:style w:type="paragraph" w:styleId="Heading6">
    <w:name w:val="heading 6"/>
    <w:basedOn w:val="HeadingBase"/>
    <w:next w:val="Normal"/>
    <w:link w:val="Heading6Char"/>
    <w:qFormat/>
    <w:rsid w:val="00EB6FAF"/>
    <w:pPr>
      <w:spacing w:before="60"/>
      <w:outlineLvl w:val="5"/>
    </w:pPr>
    <w:rPr>
      <w:color w:val="918585"/>
      <w:sz w:val="20"/>
    </w:rPr>
  </w:style>
  <w:style w:type="paragraph" w:styleId="Heading7">
    <w:name w:val="heading 7"/>
    <w:basedOn w:val="Normal"/>
    <w:next w:val="Normal"/>
    <w:link w:val="Heading7Char"/>
    <w:qFormat/>
    <w:rsid w:val="00EB6FAF"/>
    <w:pPr>
      <w:ind w:left="720"/>
      <w:outlineLvl w:val="6"/>
    </w:pPr>
    <w:rPr>
      <w:i/>
    </w:rPr>
  </w:style>
  <w:style w:type="paragraph" w:styleId="Heading8">
    <w:name w:val="heading 8"/>
    <w:basedOn w:val="Normal"/>
    <w:next w:val="Normal"/>
    <w:link w:val="Heading8Char"/>
    <w:qFormat/>
    <w:rsid w:val="00EB6FAF"/>
    <w:pPr>
      <w:ind w:left="720"/>
      <w:outlineLvl w:val="7"/>
    </w:pPr>
    <w:rPr>
      <w:i/>
    </w:rPr>
  </w:style>
  <w:style w:type="paragraph" w:styleId="Heading9">
    <w:name w:val="heading 9"/>
    <w:basedOn w:val="Normal"/>
    <w:next w:val="Normal"/>
    <w:link w:val="Heading9Char"/>
    <w:qFormat/>
    <w:rsid w:val="00EB6FAF"/>
    <w:pPr>
      <w:ind w:left="720"/>
      <w:outlineLvl w:val="8"/>
    </w:pPr>
    <w:rPr>
      <w:i/>
    </w:rPr>
  </w:style>
  <w:style w:type="character" w:default="1" w:styleId="DefaultParagraphFont">
    <w:name w:val="Default Paragraph Font"/>
    <w:uiPriority w:val="1"/>
    <w:unhideWhenUsed/>
    <w:rsid w:val="00EB6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FAF"/>
  </w:style>
  <w:style w:type="character" w:customStyle="1" w:styleId="Heading1Char">
    <w:name w:val="Heading 1 Char"/>
    <w:basedOn w:val="DefaultParagraphFont"/>
    <w:link w:val="Heading1"/>
    <w:rsid w:val="00EB6FAF"/>
    <w:rPr>
      <w:rFonts w:ascii="Times New Roman" w:eastAsia="Times New Roman" w:hAnsi="Times New Roman" w:cs="Times New Roman"/>
      <w:b/>
      <w:sz w:val="32"/>
      <w:szCs w:val="20"/>
      <w:lang w:eastAsia="en-US"/>
    </w:rPr>
  </w:style>
  <w:style w:type="paragraph" w:styleId="BodyText">
    <w:name w:val="Body Text"/>
    <w:basedOn w:val="Normal"/>
    <w:link w:val="BodyTextChar"/>
    <w:rsid w:val="00EB6F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FAF"/>
    <w:rPr>
      <w:rFonts w:ascii="Times New Roman" w:eastAsia="Times New Roman" w:hAnsi="Times New Roman" w:cs="Times New Roman"/>
      <w:sz w:val="24"/>
      <w:lang w:val="en-US" w:eastAsia="en-US"/>
    </w:rPr>
  </w:style>
  <w:style w:type="paragraph" w:styleId="Footer">
    <w:name w:val="footer"/>
    <w:basedOn w:val="Normal"/>
    <w:link w:val="FooterChar"/>
    <w:rsid w:val="00EB6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FAF"/>
    <w:rPr>
      <w:rFonts w:ascii="Times New Roman" w:eastAsia="Times New Roman" w:hAnsi="Times New Roman" w:cs="Times New Roman"/>
      <w:sz w:val="16"/>
      <w:lang w:val="en-US" w:eastAsia="en-US"/>
    </w:rPr>
  </w:style>
  <w:style w:type="paragraph" w:styleId="List">
    <w:name w:val="List"/>
    <w:basedOn w:val="BodyText"/>
    <w:next w:val="BodyText"/>
    <w:rsid w:val="00EB6FAF"/>
    <w:pPr>
      <w:tabs>
        <w:tab w:val="left" w:pos="340"/>
      </w:tabs>
      <w:spacing w:before="60" w:after="60"/>
      <w:ind w:left="340" w:hanging="340"/>
    </w:pPr>
  </w:style>
  <w:style w:type="paragraph" w:styleId="ListBullet">
    <w:name w:val="List Bullet"/>
    <w:basedOn w:val="List"/>
    <w:rsid w:val="00EB6FAF"/>
    <w:pPr>
      <w:numPr>
        <w:numId w:val="12"/>
      </w:numPr>
      <w:tabs>
        <w:tab w:val="clear" w:pos="340"/>
      </w:tabs>
      <w:spacing w:before="40" w:after="40"/>
    </w:pPr>
  </w:style>
  <w:style w:type="character" w:customStyle="1" w:styleId="SpecialBold">
    <w:name w:val="Special Bold"/>
    <w:basedOn w:val="DefaultParagraphFont"/>
    <w:rsid w:val="00EB6FAF"/>
    <w:rPr>
      <w:b/>
      <w:spacing w:val="0"/>
    </w:rPr>
  </w:style>
  <w:style w:type="paragraph" w:styleId="Header">
    <w:name w:val="header"/>
    <w:basedOn w:val="Normal"/>
    <w:link w:val="HeaderChar"/>
    <w:rsid w:val="00EB6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F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6FAF"/>
    <w:pPr>
      <w:spacing w:before="240" w:after="120"/>
      <w:outlineLvl w:val="0"/>
    </w:pPr>
    <w:rPr>
      <w:rFonts w:ascii="Times New Roman" w:hAnsi="Times New Roman"/>
      <w:b/>
      <w:sz w:val="28"/>
    </w:rPr>
  </w:style>
  <w:style w:type="paragraph" w:customStyle="1" w:styleId="AllowPageBreak">
    <w:name w:val="AllowPageBreak"/>
    <w:rsid w:val="00EB6F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B6FAF"/>
    <w:rPr>
      <w:b/>
      <w:i/>
      <w:u w:val="none"/>
    </w:rPr>
  </w:style>
  <w:style w:type="character" w:customStyle="1" w:styleId="Heading2Char">
    <w:name w:val="Heading 2 Char"/>
    <w:basedOn w:val="DefaultParagraphFont"/>
    <w:link w:val="Heading2"/>
    <w:rsid w:val="00EB6F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F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F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F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F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6F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6FAF"/>
    <w:rPr>
      <w:rFonts w:ascii="Courier New" w:eastAsia="Times New Roman" w:hAnsi="Courier New" w:cs="Times New Roman"/>
      <w:i/>
      <w:szCs w:val="20"/>
      <w:lang w:val="en-US" w:eastAsia="en-US"/>
    </w:rPr>
  </w:style>
  <w:style w:type="paragraph" w:customStyle="1" w:styleId="HeadingBase">
    <w:name w:val="Heading Base"/>
    <w:rsid w:val="00EB6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FAF"/>
    <w:pPr>
      <w:tabs>
        <w:tab w:val="right" w:leader="dot" w:pos="9072"/>
      </w:tabs>
      <w:ind w:left="567"/>
    </w:pPr>
    <w:rPr>
      <w:szCs w:val="22"/>
    </w:rPr>
  </w:style>
  <w:style w:type="paragraph" w:customStyle="1" w:styleId="TOCBase">
    <w:name w:val="TOC Base"/>
    <w:rsid w:val="00EB6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FAF"/>
    <w:pPr>
      <w:tabs>
        <w:tab w:val="right" w:leader="dot" w:pos="9072"/>
      </w:tabs>
      <w:spacing w:before="40" w:after="40"/>
      <w:ind w:left="284"/>
    </w:pPr>
    <w:rPr>
      <w:rFonts w:ascii="Times New Roman" w:hAnsi="Times New Roman"/>
    </w:rPr>
  </w:style>
  <w:style w:type="paragraph" w:styleId="TOC1">
    <w:name w:val="toc 1"/>
    <w:basedOn w:val="TOCBase"/>
    <w:next w:val="Normal"/>
    <w:rsid w:val="00EB6F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6FAF"/>
    <w:pPr>
      <w:spacing w:before="5040"/>
      <w:jc w:val="center"/>
    </w:pPr>
    <w:rPr>
      <w:sz w:val="48"/>
      <w:szCs w:val="72"/>
      <w:lang w:val="en-US"/>
    </w:rPr>
  </w:style>
  <w:style w:type="character" w:customStyle="1" w:styleId="TitleChar">
    <w:name w:val="Title Char"/>
    <w:basedOn w:val="DefaultParagraphFont"/>
    <w:link w:val="Title"/>
    <w:rsid w:val="00EB6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FAF"/>
    <w:pPr>
      <w:tabs>
        <w:tab w:val="left" w:pos="3600"/>
        <w:tab w:val="left" w:pos="3958"/>
      </w:tabs>
    </w:pPr>
  </w:style>
  <w:style w:type="paragraph" w:customStyle="1" w:styleId="Note">
    <w:name w:val="Note"/>
    <w:basedOn w:val="BodyText"/>
    <w:rsid w:val="00EB6F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FAF"/>
    <w:pPr>
      <w:framePr w:wrap="auto" w:hAnchor="text" w:y="6049"/>
    </w:pPr>
    <w:rPr>
      <w:color w:val="000000"/>
      <w:sz w:val="40"/>
    </w:rPr>
  </w:style>
  <w:style w:type="paragraph" w:customStyle="1" w:styleId="TOCTitle">
    <w:name w:val="TOCTitle"/>
    <w:basedOn w:val="Heading1"/>
    <w:rsid w:val="00EB6FAF"/>
    <w:pPr>
      <w:spacing w:after="240"/>
      <w:jc w:val="center"/>
      <w:outlineLvl w:val="9"/>
    </w:pPr>
    <w:rPr>
      <w:caps/>
    </w:rPr>
  </w:style>
  <w:style w:type="paragraph" w:customStyle="1" w:styleId="Version">
    <w:name w:val="Version"/>
    <w:rsid w:val="00EB6F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6FAF"/>
    <w:pPr>
      <w:numPr>
        <w:numId w:val="13"/>
      </w:numPr>
      <w:tabs>
        <w:tab w:val="clear" w:pos="680"/>
      </w:tabs>
    </w:pPr>
  </w:style>
  <w:style w:type="paragraph" w:styleId="Index1">
    <w:name w:val="index 1"/>
    <w:basedOn w:val="Normal"/>
    <w:next w:val="Normal"/>
    <w:semiHidden/>
    <w:rsid w:val="00EB6FAF"/>
    <w:pPr>
      <w:keepNext w:val="0"/>
      <w:tabs>
        <w:tab w:val="right" w:pos="4176"/>
      </w:tabs>
      <w:ind w:left="198" w:hanging="198"/>
    </w:pPr>
    <w:rPr>
      <w:rFonts w:ascii="Garamond" w:hAnsi="Garamond"/>
    </w:rPr>
  </w:style>
  <w:style w:type="paragraph" w:styleId="IndexHeading">
    <w:name w:val="index heading"/>
    <w:basedOn w:val="Normal"/>
    <w:next w:val="Index1"/>
    <w:semiHidden/>
    <w:rsid w:val="00EB6FAF"/>
    <w:pPr>
      <w:spacing w:before="120" w:after="120"/>
    </w:pPr>
    <w:rPr>
      <w:rFonts w:ascii="Arial" w:hAnsi="Arial"/>
      <w:b/>
      <w:color w:val="918585"/>
      <w:sz w:val="24"/>
    </w:rPr>
  </w:style>
  <w:style w:type="paragraph" w:customStyle="1" w:styleId="Chapter">
    <w:name w:val="Chapter"/>
    <w:basedOn w:val="Normal"/>
    <w:rsid w:val="00EB6FAF"/>
    <w:pPr>
      <w:spacing w:before="240"/>
    </w:pPr>
    <w:rPr>
      <w:rFonts w:ascii="Times New Roman" w:hAnsi="Times New Roman"/>
      <w:smallCaps/>
      <w:spacing w:val="80"/>
      <w:sz w:val="28"/>
    </w:rPr>
  </w:style>
  <w:style w:type="paragraph" w:customStyle="1" w:styleId="InChapter">
    <w:name w:val="InChapter"/>
    <w:basedOn w:val="Heading3"/>
    <w:rsid w:val="00EB6FAF"/>
    <w:pPr>
      <w:spacing w:after="240"/>
      <w:outlineLvl w:val="9"/>
    </w:pPr>
    <w:rPr>
      <w:noProof/>
    </w:rPr>
  </w:style>
  <w:style w:type="paragraph" w:styleId="Index2">
    <w:name w:val="index 2"/>
    <w:basedOn w:val="Normal"/>
    <w:next w:val="Normal"/>
    <w:semiHidden/>
    <w:rsid w:val="00EB6FAF"/>
    <w:pPr>
      <w:tabs>
        <w:tab w:val="right" w:pos="4176"/>
      </w:tabs>
      <w:ind w:left="568" w:hanging="284"/>
    </w:pPr>
    <w:rPr>
      <w:rFonts w:ascii="Garamond" w:hAnsi="Garamond"/>
    </w:rPr>
  </w:style>
  <w:style w:type="paragraph" w:customStyle="1" w:styleId="Byline">
    <w:name w:val="Byline"/>
    <w:rsid w:val="00EB6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FAF"/>
    <w:pPr>
      <w:tabs>
        <w:tab w:val="clear" w:pos="3600"/>
        <w:tab w:val="clear" w:pos="3958"/>
      </w:tabs>
      <w:jc w:val="right"/>
    </w:pPr>
  </w:style>
  <w:style w:type="character" w:styleId="Emphasis">
    <w:name w:val="Emphasis"/>
    <w:basedOn w:val="DefaultParagraphFont"/>
    <w:qFormat/>
    <w:rsid w:val="00EB6FAF"/>
    <w:rPr>
      <w:i/>
    </w:rPr>
  </w:style>
  <w:style w:type="paragraph" w:styleId="Caption">
    <w:name w:val="caption"/>
    <w:basedOn w:val="BodyText"/>
    <w:next w:val="Normal"/>
    <w:qFormat/>
    <w:rsid w:val="00EB6FAF"/>
    <w:pPr>
      <w:framePr w:w="2268" w:hSpace="181" w:vSpace="181" w:wrap="around" w:vAnchor="text" w:hAnchor="page" w:x="1135" w:y="285" w:anchorLock="1"/>
    </w:pPr>
    <w:rPr>
      <w:i/>
    </w:rPr>
  </w:style>
  <w:style w:type="paragraph" w:customStyle="1" w:styleId="MiniTOCTitle">
    <w:name w:val="MiniTOCTitle"/>
    <w:basedOn w:val="Heading4"/>
    <w:rsid w:val="00EB6FAF"/>
    <w:pPr>
      <w:spacing w:before="240"/>
      <w:outlineLvl w:val="9"/>
    </w:pPr>
    <w:rPr>
      <w:noProof/>
      <w:sz w:val="24"/>
    </w:rPr>
  </w:style>
  <w:style w:type="paragraph" w:customStyle="1" w:styleId="MiniTOCItem">
    <w:name w:val="MiniTOCItem"/>
    <w:basedOn w:val="ListBullet"/>
    <w:rsid w:val="00EB6FAF"/>
    <w:pPr>
      <w:numPr>
        <w:numId w:val="0"/>
      </w:numPr>
      <w:tabs>
        <w:tab w:val="right" w:leader="dot" w:pos="6521"/>
      </w:tabs>
      <w:spacing w:before="0" w:after="0"/>
    </w:pPr>
  </w:style>
  <w:style w:type="paragraph" w:customStyle="1" w:styleId="TOFTitle">
    <w:name w:val="TOFTitle"/>
    <w:basedOn w:val="TOCTitle"/>
    <w:rsid w:val="00EB6FAF"/>
  </w:style>
  <w:style w:type="paragraph" w:styleId="TableofFigures">
    <w:name w:val="table of figures"/>
    <w:basedOn w:val="Normal"/>
    <w:next w:val="Normal"/>
    <w:semiHidden/>
    <w:rsid w:val="00EB6FAF"/>
    <w:pPr>
      <w:tabs>
        <w:tab w:val="right" w:leader="dot" w:pos="9072"/>
      </w:tabs>
      <w:ind w:left="970" w:hanging="403"/>
    </w:pPr>
    <w:rPr>
      <w:rFonts w:ascii="Times New Roman" w:hAnsi="Times New Roman"/>
      <w:b/>
    </w:rPr>
  </w:style>
  <w:style w:type="paragraph" w:styleId="ListNumber">
    <w:name w:val="List Number"/>
    <w:basedOn w:val="List"/>
    <w:rsid w:val="00EB6FAF"/>
    <w:pPr>
      <w:numPr>
        <w:numId w:val="10"/>
      </w:numPr>
    </w:pPr>
  </w:style>
  <w:style w:type="character" w:customStyle="1" w:styleId="WingdingSymbols">
    <w:name w:val="Wingding Symbols"/>
    <w:rsid w:val="00EB6FAF"/>
    <w:rPr>
      <w:rFonts w:ascii="Wingdings" w:hAnsi="Wingdings"/>
    </w:rPr>
  </w:style>
  <w:style w:type="paragraph" w:customStyle="1" w:styleId="TableHeading">
    <w:name w:val="Table Heading"/>
    <w:basedOn w:val="HeadingBase"/>
    <w:rsid w:val="00EB6FAF"/>
    <w:pPr>
      <w:keepLines/>
      <w:pBdr>
        <w:bottom w:val="single" w:sz="6" w:space="1" w:color="918585"/>
      </w:pBdr>
      <w:spacing w:before="240"/>
    </w:pPr>
  </w:style>
  <w:style w:type="character" w:customStyle="1" w:styleId="HotSpot">
    <w:name w:val="HotSpot"/>
    <w:rsid w:val="00EB6FAF"/>
    <w:rPr>
      <w:color w:val="0033CC"/>
      <w:u w:val="none"/>
    </w:rPr>
  </w:style>
  <w:style w:type="paragraph" w:customStyle="1" w:styleId="BodyTextRight">
    <w:name w:val="Body Text Right"/>
    <w:basedOn w:val="BodyText"/>
    <w:rsid w:val="00EB6FAF"/>
    <w:pPr>
      <w:spacing w:before="0" w:after="0"/>
      <w:jc w:val="right"/>
    </w:pPr>
  </w:style>
  <w:style w:type="paragraph" w:styleId="Index3">
    <w:name w:val="index 3"/>
    <w:basedOn w:val="ListNumber2"/>
    <w:next w:val="Normal"/>
    <w:semiHidden/>
    <w:rsid w:val="00EB6FAF"/>
    <w:pPr>
      <w:numPr>
        <w:numId w:val="0"/>
      </w:numPr>
      <w:tabs>
        <w:tab w:val="right" w:leader="dot" w:pos="4176"/>
      </w:tabs>
    </w:pPr>
  </w:style>
  <w:style w:type="paragraph" w:styleId="ListNumber2">
    <w:name w:val="List Number 2"/>
    <w:basedOn w:val="List2"/>
    <w:rsid w:val="00EB6FAF"/>
    <w:pPr>
      <w:numPr>
        <w:numId w:val="9"/>
      </w:numPr>
      <w:tabs>
        <w:tab w:val="clear" w:pos="1060"/>
      </w:tabs>
    </w:pPr>
  </w:style>
  <w:style w:type="paragraph" w:customStyle="1" w:styleId="MarginNote">
    <w:name w:val="Margin Note"/>
    <w:basedOn w:val="BodyText"/>
    <w:rsid w:val="00EB6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F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6FAF"/>
    <w:rPr>
      <w:sz w:val="32"/>
    </w:rPr>
  </w:style>
  <w:style w:type="paragraph" w:customStyle="1" w:styleId="HeadingProcedure">
    <w:name w:val="Heading Procedure"/>
    <w:basedOn w:val="HeadingBase"/>
    <w:next w:val="Normal"/>
    <w:rsid w:val="00EB6FAF"/>
    <w:pPr>
      <w:tabs>
        <w:tab w:val="left" w:pos="0"/>
      </w:tabs>
      <w:spacing w:before="120" w:after="60"/>
    </w:pPr>
    <w:rPr>
      <w:i/>
      <w:color w:val="918585"/>
      <w:sz w:val="22"/>
    </w:rPr>
  </w:style>
  <w:style w:type="paragraph" w:customStyle="1" w:styleId="TableBodyText">
    <w:name w:val="Table Body Text"/>
    <w:basedOn w:val="BodyText"/>
    <w:rsid w:val="00EB6FAF"/>
    <w:pPr>
      <w:spacing w:before="60" w:after="60"/>
    </w:pPr>
  </w:style>
  <w:style w:type="paragraph" w:styleId="ListContinue">
    <w:name w:val="List Continue"/>
    <w:basedOn w:val="List"/>
    <w:rsid w:val="00EB6FAF"/>
    <w:pPr>
      <w:ind w:firstLine="0"/>
    </w:pPr>
  </w:style>
  <w:style w:type="paragraph" w:customStyle="1" w:styleId="ListNote">
    <w:name w:val="List Note"/>
    <w:basedOn w:val="List"/>
    <w:rsid w:val="00EB6FAF"/>
    <w:pPr>
      <w:pBdr>
        <w:top w:val="single" w:sz="6" w:space="2" w:color="918585"/>
        <w:bottom w:val="single" w:sz="6" w:space="2" w:color="918585"/>
      </w:pBdr>
      <w:tabs>
        <w:tab w:val="left" w:pos="1021"/>
      </w:tabs>
      <w:ind w:firstLine="0"/>
    </w:pPr>
  </w:style>
  <w:style w:type="paragraph" w:customStyle="1" w:styleId="Warning">
    <w:name w:val="Warning"/>
    <w:basedOn w:val="BodyText"/>
    <w:rsid w:val="00EB6FAF"/>
    <w:pPr>
      <w:shd w:val="clear" w:color="auto" w:fill="D9D9D9"/>
      <w:tabs>
        <w:tab w:val="left" w:pos="992"/>
      </w:tabs>
      <w:ind w:left="119" w:right="119"/>
    </w:pPr>
    <w:rPr>
      <w:sz w:val="20"/>
    </w:rPr>
  </w:style>
  <w:style w:type="paragraph" w:customStyle="1" w:styleId="MarginIcons">
    <w:name w:val="Margin Icons"/>
    <w:basedOn w:val="BodyText"/>
    <w:rsid w:val="00EB6F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FAF"/>
    <w:rPr>
      <w:rFonts w:ascii="Courier New" w:hAnsi="Courier New"/>
    </w:rPr>
  </w:style>
  <w:style w:type="paragraph" w:customStyle="1" w:styleId="NoteBullet">
    <w:name w:val="Note Bullet"/>
    <w:basedOn w:val="Note"/>
    <w:rsid w:val="00EB6FAF"/>
    <w:pPr>
      <w:tabs>
        <w:tab w:val="clear" w:pos="680"/>
      </w:tabs>
      <w:spacing w:before="60" w:after="60"/>
    </w:pPr>
  </w:style>
  <w:style w:type="paragraph" w:customStyle="1" w:styleId="SubHeading2">
    <w:name w:val="SubHeading2"/>
    <w:basedOn w:val="HeadingBase"/>
    <w:rsid w:val="00EB6FAF"/>
    <w:pPr>
      <w:spacing w:before="240" w:after="60"/>
    </w:pPr>
    <w:rPr>
      <w:sz w:val="20"/>
    </w:rPr>
  </w:style>
  <w:style w:type="paragraph" w:customStyle="1" w:styleId="SubHeading1">
    <w:name w:val="SubHeading1"/>
    <w:basedOn w:val="HeadingBase"/>
    <w:rsid w:val="00EB6FAF"/>
    <w:pPr>
      <w:spacing w:before="240" w:after="60"/>
    </w:pPr>
    <w:rPr>
      <w:color w:val="918585"/>
      <w:sz w:val="22"/>
    </w:rPr>
  </w:style>
  <w:style w:type="paragraph" w:customStyle="1" w:styleId="SideHeading">
    <w:name w:val="Side Heading"/>
    <w:basedOn w:val="HeadingBase"/>
    <w:rsid w:val="00EB6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FAF"/>
    <w:pPr>
      <w:tabs>
        <w:tab w:val="num" w:pos="360"/>
      </w:tabs>
    </w:pPr>
  </w:style>
  <w:style w:type="paragraph" w:styleId="PlainText">
    <w:name w:val="Plain Text"/>
    <w:basedOn w:val="Normal"/>
    <w:link w:val="PlainTextChar"/>
    <w:rsid w:val="00EB6FAF"/>
    <w:rPr>
      <w:sz w:val="20"/>
    </w:rPr>
  </w:style>
  <w:style w:type="character" w:customStyle="1" w:styleId="PlainTextChar">
    <w:name w:val="Plain Text Char"/>
    <w:basedOn w:val="DefaultParagraphFont"/>
    <w:link w:val="PlainText"/>
    <w:rsid w:val="00EB6F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6FAF"/>
    <w:rPr>
      <w:b/>
      <w:smallCaps/>
    </w:rPr>
  </w:style>
  <w:style w:type="paragraph" w:customStyle="1" w:styleId="TableListNumber">
    <w:name w:val="Table List Number"/>
    <w:basedOn w:val="ListNumber"/>
    <w:rsid w:val="00EB6FAF"/>
    <w:pPr>
      <w:numPr>
        <w:numId w:val="0"/>
      </w:numPr>
    </w:pPr>
  </w:style>
  <w:style w:type="paragraph" w:styleId="TOC4">
    <w:name w:val="toc 4"/>
    <w:basedOn w:val="TOCBase"/>
    <w:next w:val="Normal"/>
    <w:semiHidden/>
    <w:rsid w:val="00EB6FAF"/>
    <w:pPr>
      <w:tabs>
        <w:tab w:val="right" w:leader="dot" w:pos="9071"/>
      </w:tabs>
      <w:ind w:left="1701"/>
    </w:pPr>
  </w:style>
  <w:style w:type="paragraph" w:customStyle="1" w:styleId="ListAlpha">
    <w:name w:val="List Alpha"/>
    <w:basedOn w:val="List"/>
    <w:rsid w:val="00EB6FAF"/>
    <w:pPr>
      <w:numPr>
        <w:numId w:val="8"/>
      </w:numPr>
    </w:pPr>
  </w:style>
  <w:style w:type="paragraph" w:customStyle="1" w:styleId="ListAlpha2">
    <w:name w:val="List Alpha 2"/>
    <w:basedOn w:val="List2"/>
    <w:rsid w:val="00EB6FAF"/>
    <w:pPr>
      <w:numPr>
        <w:numId w:val="7"/>
      </w:numPr>
    </w:pPr>
  </w:style>
  <w:style w:type="paragraph" w:styleId="List2">
    <w:name w:val="List 2"/>
    <w:basedOn w:val="BodyText"/>
    <w:rsid w:val="00EB6FAF"/>
    <w:pPr>
      <w:tabs>
        <w:tab w:val="left" w:pos="680"/>
      </w:tabs>
      <w:spacing w:before="60" w:after="60"/>
      <w:ind w:left="680" w:hanging="340"/>
    </w:pPr>
  </w:style>
  <w:style w:type="paragraph" w:styleId="List3">
    <w:name w:val="List 3"/>
    <w:basedOn w:val="BodyText"/>
    <w:rsid w:val="00EB6FAF"/>
    <w:pPr>
      <w:tabs>
        <w:tab w:val="left" w:pos="1021"/>
      </w:tabs>
      <w:spacing w:before="60" w:after="60"/>
      <w:ind w:left="1020" w:hanging="340"/>
    </w:pPr>
  </w:style>
  <w:style w:type="paragraph" w:styleId="List4">
    <w:name w:val="List 4"/>
    <w:basedOn w:val="BodyText"/>
    <w:rsid w:val="00EB6FAF"/>
    <w:pPr>
      <w:tabs>
        <w:tab w:val="left" w:pos="1361"/>
      </w:tabs>
      <w:spacing w:before="60" w:after="60"/>
      <w:ind w:left="1361" w:hanging="340"/>
    </w:pPr>
  </w:style>
  <w:style w:type="paragraph" w:styleId="List5">
    <w:name w:val="List 5"/>
    <w:basedOn w:val="BodyText"/>
    <w:rsid w:val="00EB6FAF"/>
    <w:pPr>
      <w:tabs>
        <w:tab w:val="left" w:pos="1701"/>
      </w:tabs>
      <w:spacing w:before="60" w:after="60"/>
      <w:ind w:left="1701" w:hanging="340"/>
    </w:pPr>
  </w:style>
  <w:style w:type="paragraph" w:styleId="ListBullet3">
    <w:name w:val="List Bullet 3"/>
    <w:basedOn w:val="List3"/>
    <w:rsid w:val="00EB6FAF"/>
    <w:pPr>
      <w:numPr>
        <w:numId w:val="14"/>
      </w:numPr>
      <w:tabs>
        <w:tab w:val="clear" w:pos="1021"/>
      </w:tabs>
      <w:ind w:left="1037" w:hanging="357"/>
    </w:pPr>
  </w:style>
  <w:style w:type="paragraph" w:styleId="ListBullet4">
    <w:name w:val="List Bullet 4"/>
    <w:basedOn w:val="List4"/>
    <w:rsid w:val="00EB6FAF"/>
    <w:pPr>
      <w:numPr>
        <w:numId w:val="2"/>
      </w:numPr>
    </w:pPr>
  </w:style>
  <w:style w:type="paragraph" w:styleId="ListBullet5">
    <w:name w:val="List Bullet 5"/>
    <w:basedOn w:val="List5"/>
    <w:rsid w:val="00EB6FAF"/>
    <w:pPr>
      <w:numPr>
        <w:numId w:val="3"/>
      </w:numPr>
    </w:pPr>
  </w:style>
  <w:style w:type="paragraph" w:styleId="ListContinue2">
    <w:name w:val="List Continue 2"/>
    <w:basedOn w:val="List2"/>
    <w:rsid w:val="00EB6FAF"/>
    <w:pPr>
      <w:ind w:firstLine="0"/>
    </w:pPr>
  </w:style>
  <w:style w:type="paragraph" w:styleId="ListContinue3">
    <w:name w:val="List Continue 3"/>
    <w:basedOn w:val="List3"/>
    <w:rsid w:val="00EB6FAF"/>
    <w:pPr>
      <w:ind w:left="1021" w:firstLine="0"/>
    </w:pPr>
  </w:style>
  <w:style w:type="paragraph" w:styleId="ListContinue4">
    <w:name w:val="List Continue 4"/>
    <w:basedOn w:val="List4"/>
    <w:rsid w:val="00EB6FAF"/>
    <w:pPr>
      <w:ind w:firstLine="0"/>
    </w:pPr>
  </w:style>
  <w:style w:type="paragraph" w:styleId="ListContinue5">
    <w:name w:val="List Continue 5"/>
    <w:basedOn w:val="List5"/>
    <w:rsid w:val="00EB6FAF"/>
    <w:pPr>
      <w:ind w:firstLine="0"/>
    </w:pPr>
  </w:style>
  <w:style w:type="paragraph" w:styleId="ListNumber3">
    <w:name w:val="List Number 3"/>
    <w:basedOn w:val="List3"/>
    <w:rsid w:val="00EB6FAF"/>
    <w:pPr>
      <w:numPr>
        <w:numId w:val="4"/>
      </w:numPr>
    </w:pPr>
  </w:style>
  <w:style w:type="paragraph" w:styleId="ListNumber4">
    <w:name w:val="List Number 4"/>
    <w:basedOn w:val="List4"/>
    <w:rsid w:val="00EB6FAF"/>
    <w:pPr>
      <w:numPr>
        <w:numId w:val="5"/>
      </w:numPr>
    </w:pPr>
  </w:style>
  <w:style w:type="paragraph" w:styleId="ListNumber5">
    <w:name w:val="List Number 5"/>
    <w:basedOn w:val="List5"/>
    <w:rsid w:val="00EB6FAF"/>
    <w:pPr>
      <w:numPr>
        <w:numId w:val="6"/>
      </w:numPr>
    </w:pPr>
  </w:style>
  <w:style w:type="paragraph" w:styleId="BlockText">
    <w:name w:val="Block Text"/>
    <w:basedOn w:val="Normal"/>
    <w:rsid w:val="00EB6FAF"/>
    <w:pPr>
      <w:spacing w:after="120"/>
      <w:ind w:left="1440" w:right="1440"/>
    </w:pPr>
  </w:style>
  <w:style w:type="character" w:customStyle="1" w:styleId="Subscript">
    <w:name w:val="Subscript"/>
    <w:basedOn w:val="DefaultParagraphFont"/>
    <w:rsid w:val="00EB6FAF"/>
    <w:rPr>
      <w:sz w:val="16"/>
      <w:vertAlign w:val="subscript"/>
    </w:rPr>
  </w:style>
  <w:style w:type="character" w:customStyle="1" w:styleId="Superscript">
    <w:name w:val="Superscript"/>
    <w:basedOn w:val="DefaultParagraphFont"/>
    <w:rsid w:val="00EB6FAF"/>
    <w:rPr>
      <w:sz w:val="16"/>
      <w:vertAlign w:val="superscript"/>
    </w:rPr>
  </w:style>
  <w:style w:type="character" w:customStyle="1" w:styleId="Symbols">
    <w:name w:val="Symbols"/>
    <w:basedOn w:val="DefaultParagraphFont"/>
    <w:rsid w:val="00EB6FAF"/>
    <w:rPr>
      <w:rFonts w:ascii="Symbol" w:hAnsi="Symbol"/>
    </w:rPr>
  </w:style>
  <w:style w:type="character" w:customStyle="1" w:styleId="MenuOptions">
    <w:name w:val="Menu Options"/>
    <w:basedOn w:val="DefaultParagraphFont"/>
    <w:rsid w:val="00EB6FAF"/>
    <w:rPr>
      <w:rFonts w:ascii="Arial Narrow" w:hAnsi="Arial Narrow"/>
      <w:smallCaps/>
    </w:rPr>
  </w:style>
  <w:style w:type="character" w:customStyle="1" w:styleId="Buttons">
    <w:name w:val="Buttons"/>
    <w:basedOn w:val="DefaultParagraphFont"/>
    <w:rsid w:val="00EB6FAF"/>
    <w:rPr>
      <w:b/>
    </w:rPr>
  </w:style>
  <w:style w:type="character" w:customStyle="1" w:styleId="Underlined">
    <w:name w:val="Underlined"/>
    <w:basedOn w:val="DefaultParagraphFont"/>
    <w:rsid w:val="00EB6FAF"/>
    <w:rPr>
      <w:u w:val="single"/>
    </w:rPr>
  </w:style>
  <w:style w:type="paragraph" w:customStyle="1" w:styleId="TableBodyTextRight">
    <w:name w:val="Table Body Text Right"/>
    <w:basedOn w:val="TableBodyText"/>
    <w:rsid w:val="00EB6FAF"/>
    <w:pPr>
      <w:widowControl w:val="0"/>
      <w:autoSpaceDE w:val="0"/>
      <w:autoSpaceDN w:val="0"/>
      <w:adjustRightInd w:val="0"/>
      <w:jc w:val="right"/>
    </w:pPr>
    <w:rPr>
      <w:rFonts w:cs="Arial"/>
      <w:szCs w:val="18"/>
    </w:rPr>
  </w:style>
  <w:style w:type="paragraph" w:customStyle="1" w:styleId="CopyrightText">
    <w:name w:val="Copyright Text"/>
    <w:basedOn w:val="BodyText"/>
    <w:rsid w:val="00EB6FAF"/>
    <w:rPr>
      <w:sz w:val="18"/>
    </w:rPr>
  </w:style>
  <w:style w:type="paragraph" w:customStyle="1" w:styleId="BodySmallRight">
    <w:name w:val="Body Small Right"/>
    <w:basedOn w:val="BodyTextRight"/>
    <w:rsid w:val="00EB6FAF"/>
    <w:rPr>
      <w:sz w:val="18"/>
      <w:szCs w:val="18"/>
    </w:rPr>
  </w:style>
  <w:style w:type="paragraph" w:customStyle="1" w:styleId="MarginEdition">
    <w:name w:val="Margin Edition"/>
    <w:basedOn w:val="MarginNote"/>
    <w:rsid w:val="00EB6FAF"/>
    <w:pPr>
      <w:spacing w:before="0" w:after="0"/>
    </w:pPr>
    <w:rPr>
      <w:rFonts w:ascii="Times New Roman" w:hAnsi="Times New Roman"/>
      <w:color w:val="999999"/>
    </w:rPr>
  </w:style>
  <w:style w:type="paragraph" w:customStyle="1" w:styleId="Spacer">
    <w:name w:val="Spacer"/>
    <w:basedOn w:val="Normal"/>
    <w:rsid w:val="00EB6FAF"/>
    <w:rPr>
      <w:sz w:val="2"/>
      <w:szCs w:val="2"/>
    </w:rPr>
  </w:style>
  <w:style w:type="character" w:customStyle="1" w:styleId="Small">
    <w:name w:val="Small"/>
    <w:basedOn w:val="DefaultParagraphFont"/>
    <w:rsid w:val="00EB6FAF"/>
    <w:rPr>
      <w:sz w:val="16"/>
    </w:rPr>
  </w:style>
  <w:style w:type="paragraph" w:customStyle="1" w:styleId="WideTable">
    <w:name w:val="Wide Table"/>
    <w:basedOn w:val="Normal"/>
    <w:rsid w:val="00EB6FAF"/>
    <w:pPr>
      <w:ind w:left="-1418"/>
    </w:pPr>
    <w:rPr>
      <w:sz w:val="2"/>
      <w:szCs w:val="2"/>
    </w:rPr>
  </w:style>
  <w:style w:type="character" w:styleId="PageNumber">
    <w:name w:val="page number"/>
    <w:basedOn w:val="DefaultParagraphFont"/>
    <w:rsid w:val="00EB6FAF"/>
  </w:style>
  <w:style w:type="paragraph" w:styleId="Quote">
    <w:name w:val="Quote"/>
    <w:basedOn w:val="Heading1"/>
    <w:link w:val="QuoteChar"/>
    <w:qFormat/>
    <w:rsid w:val="00EB6FAF"/>
    <w:rPr>
      <w:b w:val="0"/>
      <w:sz w:val="72"/>
      <w:szCs w:val="72"/>
      <w:lang w:val="en-NZ"/>
    </w:rPr>
  </w:style>
  <w:style w:type="character" w:customStyle="1" w:styleId="QuoteChar">
    <w:name w:val="Quote Char"/>
    <w:basedOn w:val="DefaultParagraphFont"/>
    <w:link w:val="Quote"/>
    <w:rsid w:val="00EB6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FAF"/>
    <w:pPr>
      <w:pageBreakBefore/>
    </w:pPr>
  </w:style>
  <w:style w:type="paragraph" w:customStyle="1" w:styleId="Border">
    <w:name w:val="Border"/>
    <w:basedOn w:val="Normal"/>
    <w:qFormat/>
    <w:rsid w:val="00EB6F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FAF"/>
    <w:rPr>
      <w:b/>
      <w:bCs/>
      <w:i/>
      <w:iCs/>
      <w:color w:val="auto"/>
    </w:rPr>
  </w:style>
  <w:style w:type="paragraph" w:styleId="IntenseQuote">
    <w:name w:val="Intense Quote"/>
    <w:basedOn w:val="Normal"/>
    <w:next w:val="Normal"/>
    <w:link w:val="IntenseQuoteChar"/>
    <w:uiPriority w:val="30"/>
    <w:qFormat/>
    <w:rsid w:val="00EB6F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F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6FAF"/>
    <w:rPr>
      <w:smallCaps/>
      <w:color w:val="auto"/>
      <w:u w:val="single"/>
    </w:rPr>
  </w:style>
  <w:style w:type="character" w:styleId="IntenseReference">
    <w:name w:val="Intense Reference"/>
    <w:basedOn w:val="DefaultParagraphFont"/>
    <w:uiPriority w:val="32"/>
    <w:qFormat/>
    <w:rsid w:val="00EB6FAF"/>
    <w:rPr>
      <w:b/>
      <w:bCs/>
      <w:smallCaps/>
      <w:color w:val="auto"/>
      <w:spacing w:val="5"/>
      <w:u w:val="single"/>
    </w:rPr>
  </w:style>
  <w:style w:type="paragraph" w:customStyle="1" w:styleId="2ColumnHeading">
    <w:name w:val="2Column Heading"/>
    <w:basedOn w:val="BodyText"/>
    <w:qFormat/>
    <w:rsid w:val="00EB6FAF"/>
    <w:pPr>
      <w:spacing w:after="60"/>
      <w:ind w:left="-2268"/>
    </w:pPr>
    <w:rPr>
      <w:b/>
    </w:rPr>
  </w:style>
  <w:style w:type="paragraph" w:customStyle="1" w:styleId="Heading1TOC">
    <w:name w:val="Heading1 TOC"/>
    <w:basedOn w:val="Normal"/>
    <w:qFormat/>
    <w:rsid w:val="00EB6FAF"/>
    <w:pPr>
      <w:spacing w:before="240" w:after="120"/>
    </w:pPr>
    <w:rPr>
      <w:rFonts w:ascii="Times New Roman" w:hAnsi="Times New Roman"/>
      <w:b/>
      <w:sz w:val="32"/>
    </w:rPr>
  </w:style>
  <w:style w:type="paragraph" w:customStyle="1" w:styleId="Heading2TOC">
    <w:name w:val="Heading2 TOC"/>
    <w:basedOn w:val="Normal"/>
    <w:qFormat/>
    <w:rsid w:val="00EB6FAF"/>
    <w:pPr>
      <w:spacing w:before="240" w:after="60"/>
    </w:pPr>
    <w:rPr>
      <w:rFonts w:ascii="Times New Roman" w:hAnsi="Times New Roman"/>
      <w:b/>
      <w:sz w:val="28"/>
    </w:rPr>
  </w:style>
  <w:style w:type="character" w:customStyle="1" w:styleId="Underline">
    <w:name w:val="Underline"/>
    <w:basedOn w:val="DefaultParagraphFont"/>
    <w:qFormat/>
    <w:rsid w:val="00EB6FAF"/>
    <w:rPr>
      <w:u w:val="single"/>
    </w:rPr>
  </w:style>
  <w:style w:type="paragraph" w:styleId="BalloonText">
    <w:name w:val="Balloon Text"/>
    <w:basedOn w:val="Normal"/>
    <w:link w:val="BalloonTextChar"/>
    <w:rsid w:val="00EB6FAF"/>
    <w:rPr>
      <w:rFonts w:ascii="Tahoma" w:hAnsi="Tahoma" w:cs="Tahoma"/>
      <w:sz w:val="16"/>
      <w:szCs w:val="16"/>
    </w:rPr>
  </w:style>
  <w:style w:type="character" w:customStyle="1" w:styleId="BalloonTextChar">
    <w:name w:val="Balloon Text Char"/>
    <w:basedOn w:val="DefaultParagraphFont"/>
    <w:link w:val="BalloonText"/>
    <w:rsid w:val="00EB6F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6F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F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1206</Words>
  <Characters>7299</Characters>
  <Application>Microsoft Office Word</Application>
  <DocSecurity>0</DocSecurity>
  <Lines>237</Lines>
  <Paragraphs>144</Paragraphs>
  <ScaleCrop>false</ScaleCrop>
  <Company>Author-it Software Corporation Ltd.</Company>
  <LinksUpToDate>false</LinksUpToDate>
  <CharactersWithSpaces>8434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LMTCL2001B Use a sewing machine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2012-05-26T17:50:00Z</dcterms:created>
  <dcterms:modified xsi:type="dcterms:W3CDTF">2012-05-26T17:50:00Z</dcterms:modified>
</cp:coreProperties>
</file>