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3CF" w:rsidP="003F43CF">
      <w:pPr>
        <w:pStyle w:val="Title"/>
      </w:pPr>
      <w:r>
        <w:fldChar w:fldCharType="begin"/>
      </w:r>
      <w:r>
        <w:instrText xml:space="preserve"> TITLE   \* MERGEFORMAT </w:instrText>
      </w:r>
      <w:r>
        <w:fldChar w:fldCharType="separate"/>
      </w:r>
      <w:r>
        <w:t>LMT11107 Certificate I in Textiles Clothing and Footwear</w:t>
      </w:r>
      <w:r>
        <w:fldChar w:fldCharType="end"/>
      </w:r>
    </w:p>
    <w:p w:rsidR="003F43CF" w:rsidP="003F43CF">
      <w:pPr>
        <w:pStyle w:val="Version"/>
        <w:sectPr w:rsidSect="00EF3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3C4B" w:rsidP="00EF3C4B">
      <w:pPr>
        <w:pStyle w:val="SuperHeading"/>
      </w:pPr>
      <w:r w:rsidRPr="00EF3C4B">
        <w:t>LMT11107 Certificate I in Textiles Clothing and Footwear</w:t>
      </w:r>
    </w:p>
    <w:p w:rsidR="00000000" w:rsidRPr="00EF3C4B" w:rsidP="00EF3C4B">
      <w:pPr>
        <w:pStyle w:val="Heading1"/>
      </w:pPr>
      <w:bookmarkStart w:id="1" w:name="O_51171"/>
      <w:bookmarkEnd w:id="1"/>
      <w:r w:rsidRPr="00EF3C4B">
        <w:t>Modification History</w:t>
      </w:r>
    </w:p>
    <w:p w:rsidR="00000000" w:rsidRPr="00EF3C4B" w:rsidP="00EF3C4B">
      <w:pPr>
        <w:pStyle w:val="BodyText"/>
      </w:pPr>
      <w:r w:rsidRPr="00EF3C4B">
        <w:t>Not applicable.</w:t>
      </w:r>
    </w:p>
    <w:p w:rsidR="00000000" w:rsidRPr="00EF3C4B" w:rsidP="00EF3C4B">
      <w:pPr>
        <w:pStyle w:val="AllowPageBreak"/>
      </w:pPr>
    </w:p>
    <w:p w:rsidR="00000000" w:rsidRPr="00EF3C4B" w:rsidP="00EF3C4B">
      <w:pPr>
        <w:pStyle w:val="Heading1"/>
      </w:pPr>
      <w:bookmarkStart w:id="2" w:name="O_51172"/>
      <w:bookmarkEnd w:id="2"/>
      <w:r w:rsidRPr="00EF3C4B">
        <w:t>Description</w:t>
      </w:r>
    </w:p>
    <w:p w:rsidR="00000000" w:rsidRPr="00EF3C4B" w:rsidP="00EF3C4B">
      <w:pPr>
        <w:pStyle w:val="BodyText"/>
      </w:pPr>
    </w:p>
    <w:p w:rsidR="00000000" w:rsidRPr="00EF3C4B" w:rsidP="00EF3C4B">
      <w:pPr>
        <w:pStyle w:val="BodyText"/>
      </w:pPr>
      <w:r w:rsidRPr="00EF3C4B">
        <w:rPr>
          <w:rStyle w:val="SpecialBold"/>
        </w:rPr>
        <w:t>Job roles</w:t>
      </w:r>
      <w:r w:rsidRPr="00EF3C4B">
        <w:t>/</w:t>
      </w:r>
      <w:r w:rsidRPr="00EF3C4B">
        <w:rPr>
          <w:rStyle w:val="SpecialBold"/>
        </w:rPr>
        <w:t>employment outcomes</w:t>
      </w:r>
    </w:p>
    <w:p w:rsidR="00000000" w:rsidRPr="00EF3C4B" w:rsidP="00EF3C4B">
      <w:pPr>
        <w:pStyle w:val="BodyText"/>
      </w:pPr>
      <w:r w:rsidRPr="00EF3C4B">
        <w:t>The Certificate I in TCF is an introductory qualification to the Textiles, Clothing an</w:t>
      </w:r>
      <w:r w:rsidRPr="00EF3C4B">
        <w:t>d Footwear industries and an entry to later study of Textiles, Clothing and Footwear qualifications.</w:t>
      </w:r>
    </w:p>
    <w:p w:rsidR="00000000" w:rsidRPr="00EF3C4B" w:rsidP="00EF3C4B">
      <w:pPr>
        <w:pStyle w:val="BodyText"/>
      </w:pPr>
    </w:p>
    <w:p w:rsidR="00000000" w:rsidRPr="00EF3C4B" w:rsidP="00EF3C4B">
      <w:pPr>
        <w:pStyle w:val="BodyText"/>
      </w:pPr>
      <w:r w:rsidRPr="00EF3C4B">
        <w:rPr>
          <w:rStyle w:val="SpecialBold"/>
        </w:rPr>
        <w:t>Application</w:t>
      </w:r>
    </w:p>
    <w:p w:rsidR="00000000" w:rsidRPr="00EF3C4B" w:rsidP="00EF3C4B">
      <w:pPr>
        <w:pStyle w:val="BodyText"/>
      </w:pPr>
      <w:r w:rsidRPr="00EF3C4B">
        <w:t>The qualification is designed for application in a highly supervised context such as VET in schools or other equivalent introduction or induct</w:t>
      </w:r>
      <w:r w:rsidRPr="00EF3C4B">
        <w:t xml:space="preserve">ion to industry environments. </w:t>
      </w:r>
    </w:p>
    <w:p w:rsidR="00000000" w:rsidRPr="00EF3C4B" w:rsidP="00EF3C4B">
      <w:pPr>
        <w:pStyle w:val="BodyText"/>
      </w:pPr>
    </w:p>
    <w:p w:rsidR="00000000" w:rsidRPr="00EF3C4B" w:rsidP="00EF3C4B">
      <w:pPr>
        <w:pStyle w:val="BodyText"/>
      </w:pPr>
      <w:r w:rsidRPr="00EF3C4B">
        <w:rPr>
          <w:rStyle w:val="SpecialBold"/>
        </w:rPr>
        <w:t>Pathways into the qualification</w:t>
      </w:r>
    </w:p>
    <w:p w:rsidR="00000000" w:rsidRPr="00EF3C4B" w:rsidP="00EF3C4B">
      <w:pPr>
        <w:pStyle w:val="BodyText"/>
      </w:pPr>
      <w:r w:rsidRPr="00EF3C4B">
        <w:t>Units LMTCL1001B Produce a simple garment, LMTTX1001B Produce a simple textile fabric or product, LMTML1001B Make a simple</w:t>
      </w:r>
      <w:r w:rsidRPr="00EF3C4B">
        <w:t xml:space="preserve"> headpiece and LMTFP1001B Embellish footwear are designed to target a VET in schools environment only and cannot be credited towards higher-level qualifications.</w:t>
      </w:r>
    </w:p>
    <w:p w:rsidR="00000000" w:rsidRPr="00EF3C4B" w:rsidP="00EF3C4B">
      <w:pPr>
        <w:pStyle w:val="BodyText"/>
      </w:pPr>
    </w:p>
    <w:p w:rsidR="00000000" w:rsidRPr="00EF3C4B" w:rsidP="00EF3C4B">
      <w:pPr>
        <w:pStyle w:val="BodyText"/>
      </w:pPr>
      <w:r w:rsidRPr="00EF3C4B">
        <w:rPr>
          <w:rStyle w:val="SpecialBold"/>
        </w:rPr>
        <w:t>Pathways from the qualification</w:t>
      </w:r>
      <w:r w:rsidRPr="00EF3C4B">
        <w:t xml:space="preserve"> </w:t>
      </w:r>
    </w:p>
    <w:p w:rsidR="00000000" w:rsidRPr="00EF3C4B" w:rsidP="00EF3C4B">
      <w:pPr>
        <w:pStyle w:val="BodyText"/>
      </w:pPr>
      <w:r w:rsidRPr="00EF3C4B">
        <w:t xml:space="preserve">Further training pathways from this qualification include a </w:t>
      </w:r>
      <w:r w:rsidRPr="00EF3C4B">
        <w:t>range of Certificate II specialisations within the Textiles, Clothing and Footwear Training Package.</w:t>
      </w:r>
    </w:p>
    <w:p w:rsidR="00000000" w:rsidRPr="00EF3C4B" w:rsidP="00EF3C4B">
      <w:pPr>
        <w:pStyle w:val="BodyText"/>
      </w:pPr>
    </w:p>
    <w:p w:rsidR="00000000" w:rsidRPr="00EF3C4B" w:rsidP="00EF3C4B">
      <w:pPr>
        <w:pStyle w:val="BodyText"/>
      </w:pPr>
      <w:r w:rsidRPr="00EF3C4B">
        <w:rPr>
          <w:rStyle w:val="SpecialBold"/>
        </w:rPr>
        <w:t>Licensing considerations</w:t>
      </w:r>
    </w:p>
    <w:p w:rsidR="003F43CF" w:rsidP="00EF3C4B">
      <w:pPr>
        <w:pStyle w:val="BodyText"/>
      </w:pPr>
      <w:r w:rsidRPr="00EF3C4B">
        <w:t>There are no specific licences that relate to this qualification. However, some units in this qualification may have licensing or</w:t>
      </w:r>
      <w:r w:rsidRPr="00EF3C4B">
        <w:t xml:space="preserve"> regulatory requirements in some environments. Local regulations should be checked for details.</w:t>
      </w:r>
    </w:p>
    <w:p w:rsidR="003F43CF" w:rsidP="00EF3C4B">
      <w:pPr>
        <w:pStyle w:val="BodyText"/>
      </w:pPr>
    </w:p>
    <w:p w:rsidR="00000000" w:rsidRPr="00EF3C4B" w:rsidP="00EF3C4B">
      <w:pPr>
        <w:pStyle w:val="Heading1"/>
      </w:pPr>
      <w:bookmarkStart w:id="3" w:name="O_51173"/>
      <w:bookmarkEnd w:id="3"/>
      <w:r w:rsidRPr="00EF3C4B">
        <w:t>Pathways Information</w:t>
      </w:r>
    </w:p>
    <w:p w:rsidR="00000000" w:rsidRPr="00EF3C4B" w:rsidP="00EF3C4B">
      <w:pPr>
        <w:pStyle w:val="BodyText"/>
      </w:pPr>
      <w:r w:rsidRPr="00EF3C4B">
        <w:t>Not applicable.</w:t>
      </w:r>
    </w:p>
    <w:p w:rsidR="00000000" w:rsidRPr="00EF3C4B" w:rsidP="00EF3C4B">
      <w:pPr>
        <w:pStyle w:val="AllowPageBreak"/>
      </w:pPr>
    </w:p>
    <w:p w:rsidR="00000000" w:rsidRPr="00EF3C4B" w:rsidP="00EF3C4B">
      <w:pPr>
        <w:pStyle w:val="Heading1"/>
      </w:pPr>
      <w:bookmarkStart w:id="4" w:name="O_51174"/>
      <w:bookmarkEnd w:id="4"/>
      <w:r w:rsidRPr="00EF3C4B">
        <w:t>Licensing/Regulatory Information</w:t>
      </w:r>
    </w:p>
    <w:p w:rsidR="00000000" w:rsidRPr="00EF3C4B" w:rsidP="00EF3C4B">
      <w:pPr>
        <w:pStyle w:val="BodyText"/>
      </w:pPr>
      <w:r w:rsidRPr="00EF3C4B">
        <w:t>Not applicable.</w:t>
      </w:r>
    </w:p>
    <w:p w:rsidR="00000000" w:rsidRPr="00EF3C4B" w:rsidP="00EF3C4B">
      <w:pPr>
        <w:pStyle w:val="AllowPageBreak"/>
      </w:pPr>
    </w:p>
    <w:p w:rsidR="00000000" w:rsidRPr="00EF3C4B" w:rsidP="00EF3C4B">
      <w:pPr>
        <w:pStyle w:val="Heading1"/>
      </w:pPr>
      <w:bookmarkStart w:id="5" w:name="O_51175"/>
      <w:bookmarkEnd w:id="5"/>
      <w:r w:rsidRPr="00EF3C4B">
        <w:t>Entry Requirements</w:t>
      </w:r>
    </w:p>
    <w:p w:rsidR="00000000" w:rsidRPr="00EF3C4B" w:rsidP="00EF3C4B">
      <w:pPr>
        <w:pStyle w:val="BodyText"/>
      </w:pPr>
      <w:r w:rsidRPr="00EF3C4B">
        <w:t>Not applicable.</w:t>
      </w:r>
    </w:p>
    <w:p w:rsidR="00000000" w:rsidRPr="00EF3C4B" w:rsidP="00EF3C4B">
      <w:pPr>
        <w:pStyle w:val="AllowPageBreak"/>
      </w:pPr>
    </w:p>
    <w:p w:rsidR="00000000" w:rsidRPr="00EF3C4B" w:rsidP="00EF3C4B">
      <w:pPr>
        <w:pStyle w:val="Heading1"/>
      </w:pPr>
      <w:bookmarkStart w:id="6" w:name="O_51176"/>
      <w:bookmarkEnd w:id="6"/>
      <w:r w:rsidRPr="00EF3C4B">
        <w:t>Employability Skills Summary</w:t>
      </w:r>
    </w:p>
    <w:tbl>
      <w:tblPr>
        <w:tblW w:w="9570" w:type="dxa"/>
        <w:tblLayout w:type="fixed"/>
        <w:tblCellMar>
          <w:left w:w="62" w:type="dxa"/>
          <w:right w:w="62" w:type="dxa"/>
        </w:tblCellMar>
        <w:tblLook w:val="0000"/>
      </w:tblPr>
      <w:tblGrid>
        <w:gridCol w:w="3800"/>
        <w:gridCol w:w="5770"/>
      </w:tblGrid>
      <w:tr w:rsidTr="003F43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EMPLOYABILITY SKILLS QUALIFICATION SUMMARY</w:t>
            </w:r>
          </w:p>
        </w:tc>
      </w:tr>
      <w:tr w:rsidTr="003F43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r w:rsidRPr="00EF3C4B">
              <w:rPr>
                <w:rStyle w:val="SpecialBold"/>
              </w:rPr>
              <w:t>Employability Skills Summary</w:t>
            </w:r>
            <w:r w:rsidRPr="00EF3C4B">
              <w:t xml:space="preserve"> - </w:t>
            </w:r>
            <w:r w:rsidRPr="00EF3C4B">
              <w:rPr>
                <w:rStyle w:val="SpecialBold"/>
              </w:rPr>
              <w:t>Certificate I in Textiles Clothing and Footwear</w:t>
            </w:r>
          </w:p>
          <w:p w:rsidR="00000000" w:rsidP="00EF3C4B">
            <w:pPr>
              <w:pStyle w:val="BodyText"/>
              <w:rPr>
                <w:lang w:val="en-NZ"/>
              </w:rPr>
            </w:pPr>
            <w:r w:rsidRPr="00EF3C4B">
              <w:t>The following table contains a summary of the Employability Skills as identified by the Textiles Clothing and Footwear industries for this qualification. This table should be interpreted in conjunction with the detailed requirements of each unit of compete</w:t>
            </w:r>
            <w:r w:rsidRPr="00EF3C4B">
              <w:t xml:space="preserve">ncy packaged in this qualification. The outcomes described here are broad industry requirements that reflect skill requirements for this level. </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r w:rsidRPr="00EF3C4B">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Industry</w:t>
            </w:r>
            <w:r w:rsidRPr="00EF3C4B">
              <w:t>/</w:t>
            </w:r>
            <w:r w:rsidRPr="00EF3C4B">
              <w:rPr>
                <w:rStyle w:val="SpecialBold"/>
              </w:rPr>
              <w:t>enterprise requirements for this qualification include</w:t>
            </w:r>
            <w:r w:rsidRPr="00EF3C4B">
              <w:t>:</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 xml:space="preserve">discuss </w:t>
            </w:r>
            <w:r w:rsidRPr="00EF3C4B">
              <w:t>design and production requirements with a supervisor</w:t>
            </w:r>
          </w:p>
          <w:p w:rsidR="00000000" w:rsidRPr="00EF3C4B" w:rsidP="00EF3C4B">
            <w:pPr>
              <w:pStyle w:val="ListBullet"/>
            </w:pPr>
            <w:r w:rsidRPr="00EF3C4B">
              <w:t>use production information such as patterns or specifications to guide work</w:t>
            </w:r>
          </w:p>
          <w:p w:rsidR="00000000" w:rsidRPr="00EF3C4B" w:rsidP="00EF3C4B">
            <w:pPr>
              <w:pStyle w:val="ListBullet"/>
            </w:pPr>
            <w:r w:rsidRPr="00EF3C4B">
              <w:t>follow work instructions</w:t>
            </w:r>
          </w:p>
          <w:p w:rsidR="00000000" w:rsidP="00EF3C4B">
            <w:pPr>
              <w:pStyle w:val="ListBullet"/>
              <w:rPr>
                <w:lang w:val="en-NZ"/>
              </w:rPr>
            </w:pPr>
            <w:r w:rsidRPr="00EF3C4B">
              <w:t>ask questions and listen to gain information about processes to be used</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 xml:space="preserve">work cooperatively with others </w:t>
            </w:r>
          </w:p>
          <w:p w:rsidR="00000000" w:rsidRPr="00EF3C4B" w:rsidP="00EF3C4B">
            <w:pPr>
              <w:pStyle w:val="ListBullet"/>
            </w:pPr>
            <w:r w:rsidRPr="00EF3C4B">
              <w:t>use skills of others to assist work activity</w:t>
            </w:r>
          </w:p>
          <w:p w:rsidR="00000000" w:rsidP="00EF3C4B">
            <w:pPr>
              <w:pStyle w:val="ListBullet"/>
              <w:rPr>
                <w:lang w:val="en-NZ"/>
              </w:rPr>
            </w:pPr>
            <w:r w:rsidRPr="00EF3C4B">
              <w:t>observe demonstrations of others</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identify problems with production activities</w:t>
            </w:r>
          </w:p>
          <w:p w:rsidR="00000000" w:rsidRPr="00EF3C4B" w:rsidP="00EF3C4B">
            <w:pPr>
              <w:pStyle w:val="ListBullet"/>
            </w:pPr>
            <w:r w:rsidRPr="00EF3C4B">
              <w:t>report hazards</w:t>
            </w:r>
          </w:p>
          <w:p w:rsidR="00000000" w:rsidRPr="00EF3C4B" w:rsidP="00EF3C4B">
            <w:pPr>
              <w:pStyle w:val="ListBullet"/>
            </w:pPr>
            <w:r w:rsidRPr="00EF3C4B">
              <w:t>determine requirements in own work to meet quality standards</w:t>
            </w:r>
          </w:p>
          <w:p w:rsidR="00000000" w:rsidRPr="00EF3C4B" w:rsidP="00EF3C4B">
            <w:pPr>
              <w:pStyle w:val="ListBullet"/>
            </w:pPr>
            <w:r w:rsidRPr="00EF3C4B">
              <w:t>seek sk</w:t>
            </w:r>
            <w:r w:rsidRPr="00EF3C4B">
              <w:t>ills and knowledge of supervisors to solve problems</w:t>
            </w:r>
          </w:p>
          <w:p w:rsidR="00000000" w:rsidP="00EF3C4B">
            <w:pPr>
              <w:pStyle w:val="ListBullet"/>
              <w:rPr>
                <w:lang w:val="en-NZ"/>
              </w:rPr>
            </w:pPr>
            <w:r w:rsidRPr="00EF3C4B">
              <w:t>identify and report potential environmental hazards</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 xml:space="preserve">identify and recommend improvements to own work processes </w:t>
            </w:r>
          </w:p>
          <w:p w:rsidR="00000000" w:rsidRPr="00EF3C4B" w:rsidP="00EF3C4B">
            <w:pPr>
              <w:pStyle w:val="ListBullet"/>
            </w:pPr>
            <w:r w:rsidRPr="00EF3C4B">
              <w:t>seek skill development support</w:t>
            </w:r>
          </w:p>
          <w:p w:rsidR="00000000" w:rsidP="00EF3C4B">
            <w:pPr>
              <w:pStyle w:val="ListBullet"/>
              <w:rPr>
                <w:lang w:val="en-NZ"/>
              </w:rPr>
            </w:pPr>
            <w:r w:rsidRPr="00EF3C4B">
              <w:t>monitor and adjust activity in response to progress and outcomes</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recognise hazards and follow appropriate hazard control measures</w:t>
            </w:r>
          </w:p>
          <w:p w:rsidR="00000000" w:rsidRPr="00EF3C4B" w:rsidP="00EF3C4B">
            <w:pPr>
              <w:pStyle w:val="ListBullet"/>
            </w:pPr>
            <w:r w:rsidRPr="00EF3C4B">
              <w:t>follow production sequences for a given process or product</w:t>
            </w:r>
          </w:p>
          <w:p w:rsidR="00000000" w:rsidRPr="00EF3C4B" w:rsidP="00EF3C4B">
            <w:pPr>
              <w:pStyle w:val="ListBullet"/>
            </w:pPr>
            <w:r w:rsidRPr="00EF3C4B">
              <w:t>identify production and resource requirem</w:t>
            </w:r>
            <w:r w:rsidRPr="00EF3C4B">
              <w:t xml:space="preserve">ents </w:t>
            </w:r>
          </w:p>
          <w:p w:rsidR="00000000" w:rsidRPr="00EF3C4B" w:rsidP="00EF3C4B">
            <w:pPr>
              <w:pStyle w:val="ListBullet"/>
            </w:pPr>
            <w:r w:rsidRPr="00EF3C4B">
              <w:t>coordinate activity to meet timetables</w:t>
            </w:r>
          </w:p>
          <w:p w:rsidR="00000000" w:rsidRPr="00EF3C4B" w:rsidP="00EF3C4B">
            <w:pPr>
              <w:pStyle w:val="ListBullet"/>
            </w:pPr>
            <w:r w:rsidRPr="00EF3C4B">
              <w:t>identify and use relevant personal protective equipment</w:t>
            </w:r>
          </w:p>
          <w:p w:rsidR="00000000" w:rsidP="00EF3C4B">
            <w:pPr>
              <w:pStyle w:val="ListBullet"/>
              <w:rPr>
                <w:lang w:val="en-NZ"/>
              </w:rPr>
            </w:pPr>
            <w:r w:rsidRPr="00EF3C4B">
              <w:t>identify and monitor resource use in own work</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keep the work area clean and tidy at all times</w:t>
            </w:r>
          </w:p>
          <w:p w:rsidR="00000000" w:rsidRPr="00EF3C4B" w:rsidP="00EF3C4B">
            <w:pPr>
              <w:pStyle w:val="ListBullet"/>
            </w:pPr>
            <w:r w:rsidRPr="00EF3C4B">
              <w:t>monitor own work to ensure quality standards are achieved</w:t>
            </w:r>
          </w:p>
          <w:p w:rsidR="00000000" w:rsidRPr="00EF3C4B" w:rsidP="00EF3C4B">
            <w:pPr>
              <w:pStyle w:val="ListBullet"/>
            </w:pPr>
            <w:r w:rsidRPr="00EF3C4B">
              <w:t>understand own work activities and ask questions if required</w:t>
            </w:r>
          </w:p>
          <w:p w:rsidR="00000000" w:rsidRPr="00EF3C4B" w:rsidP="00EF3C4B">
            <w:pPr>
              <w:pStyle w:val="ListBullet"/>
            </w:pPr>
            <w:r w:rsidRPr="00EF3C4B">
              <w:t>apply safety procedures, including the use of protective equipment</w:t>
            </w:r>
          </w:p>
          <w:p w:rsidR="00000000" w:rsidRPr="00EF3C4B" w:rsidP="00EF3C4B">
            <w:pPr>
              <w:pStyle w:val="ListBullet"/>
            </w:pPr>
            <w:r w:rsidRPr="00EF3C4B">
              <w:t>follow operation instructions for machines and equipment</w:t>
            </w:r>
          </w:p>
          <w:p w:rsidR="00000000" w:rsidP="00EF3C4B">
            <w:pPr>
              <w:pStyle w:val="ListBullet"/>
              <w:rPr>
                <w:lang w:val="en-NZ"/>
              </w:rPr>
            </w:pPr>
            <w:r w:rsidRPr="00EF3C4B">
              <w:t xml:space="preserve">conduct work </w:t>
            </w:r>
            <w:r w:rsidRPr="00EF3C4B">
              <w:t>in a manner which minimises waste</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ask questions to expand own understanding of work processes or requirements</w:t>
            </w:r>
          </w:p>
          <w:p w:rsidR="00000000" w:rsidRPr="00EF3C4B" w:rsidP="00EF3C4B">
            <w:pPr>
              <w:pStyle w:val="ListBullet"/>
            </w:pPr>
            <w:r w:rsidRPr="00EF3C4B">
              <w:t>demonstrate listening skills</w:t>
            </w:r>
          </w:p>
          <w:p w:rsidR="00000000" w:rsidRPr="00EF3C4B" w:rsidP="00EF3C4B">
            <w:pPr>
              <w:pStyle w:val="ListBullet"/>
            </w:pPr>
            <w:r w:rsidRPr="00EF3C4B">
              <w:t xml:space="preserve">identify own skill requirements and seek skill development </w:t>
            </w:r>
          </w:p>
          <w:p w:rsidR="00000000" w:rsidP="00EF3C4B">
            <w:pPr>
              <w:pStyle w:val="ListBullet"/>
              <w:rPr>
                <w:lang w:val="en-NZ"/>
              </w:rPr>
            </w:pPr>
            <w:r w:rsidRPr="00EF3C4B">
              <w:t>access operator manuals to assist own learning</w:t>
            </w:r>
          </w:p>
        </w:tc>
      </w:tr>
      <w:tr w:rsidTr="003F43CF">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ListBullet"/>
            </w:pPr>
            <w:r w:rsidRPr="00EF3C4B">
              <w:t>operate machinery, tools and equipment safely and according to operating standards</w:t>
            </w:r>
          </w:p>
        </w:tc>
      </w:tr>
    </w:tbl>
    <w:p w:rsidR="003F43CF" w:rsidP="00EF3C4B">
      <w:pPr>
        <w:pStyle w:val="BodyText"/>
      </w:pPr>
    </w:p>
    <w:p w:rsidR="003F43CF" w:rsidP="00EF3C4B">
      <w:pPr>
        <w:pStyle w:val="BodyText"/>
      </w:pPr>
    </w:p>
    <w:p w:rsidR="00000000" w:rsidRPr="00EF3C4B" w:rsidP="00EF3C4B">
      <w:pPr>
        <w:pStyle w:val="Heading1"/>
      </w:pPr>
      <w:bookmarkStart w:id="7" w:name="O_51177"/>
      <w:bookmarkEnd w:id="7"/>
      <w:r w:rsidRPr="00EF3C4B">
        <w:t>Packaging Rules</w:t>
      </w:r>
    </w:p>
    <w:p w:rsidR="00000000" w:rsidRPr="00EF3C4B" w:rsidP="00EF3C4B">
      <w:pPr>
        <w:pStyle w:val="BodyText"/>
      </w:pPr>
      <w:r w:rsidRPr="00EF3C4B">
        <w:rPr>
          <w:rStyle w:val="SpecialBold"/>
        </w:rPr>
        <w:t>Packaging Rules</w:t>
      </w:r>
    </w:p>
    <w:p w:rsidR="00000000" w:rsidRPr="00EF3C4B" w:rsidP="00EF3C4B">
      <w:pPr>
        <w:pStyle w:val="BodyText"/>
      </w:pPr>
    </w:p>
    <w:p w:rsidR="00000000" w:rsidRPr="00EF3C4B" w:rsidP="00EF3C4B">
      <w:pPr>
        <w:pStyle w:val="BodyText"/>
      </w:pPr>
      <w:r w:rsidRPr="00EF3C4B">
        <w:t>To be</w:t>
      </w:r>
      <w:r w:rsidRPr="00EF3C4B">
        <w:t xml:space="preserve"> awarded the Certificate I in Textiles Clothing and Footwear, competency must be achieved in seven (7) units of competency.</w:t>
      </w:r>
    </w:p>
    <w:p w:rsidR="00000000" w:rsidRPr="00EF3C4B" w:rsidP="00EF3C4B">
      <w:pPr>
        <w:pStyle w:val="BodyText"/>
      </w:pPr>
    </w:p>
    <w:p w:rsidR="00000000" w:rsidRPr="00EF3C4B" w:rsidP="00EF3C4B">
      <w:pPr>
        <w:pStyle w:val="ListBullet"/>
      </w:pPr>
      <w:r w:rsidRPr="00EF3C4B">
        <w:t>Four (4) core units of competency</w:t>
      </w:r>
    </w:p>
    <w:p w:rsidR="003F43CF" w:rsidP="00EF3C4B">
      <w:pPr>
        <w:pStyle w:val="ListBullet"/>
      </w:pPr>
      <w:r w:rsidRPr="00EF3C4B">
        <w:t>Three (3) elective units of competency as specified below.</w:t>
      </w:r>
    </w:p>
    <w:p w:rsidR="003F43CF" w:rsidP="00EF3C4B">
      <w:pPr>
        <w:pStyle w:val="ListBullet"/>
      </w:pPr>
    </w:p>
    <w:p w:rsidR="00000000" w:rsidRPr="00EF3C4B" w:rsidP="00EF3C4B">
      <w:pPr>
        <w:pStyle w:val="BodyText"/>
      </w:pPr>
      <w:r w:rsidRPr="00EF3C4B">
        <w:rPr>
          <w:rStyle w:val="SpecialBold"/>
        </w:rPr>
        <w:t>CORE UNITS</w:t>
      </w:r>
      <w:r w:rsidRPr="00EF3C4B">
        <w:t xml:space="preserve"> </w:t>
      </w:r>
    </w:p>
    <w:p w:rsidR="00000000" w:rsidRPr="00EF3C4B" w:rsidP="00EF3C4B">
      <w:pPr>
        <w:pStyle w:val="BodyText"/>
      </w:pPr>
    </w:p>
    <w:p w:rsidR="00000000" w:rsidRPr="00EF3C4B" w:rsidP="00EF3C4B">
      <w:pPr>
        <w:pStyle w:val="BodyText"/>
      </w:pPr>
      <w:r w:rsidRPr="00EF3C4B">
        <w:t>Complete all four (4) units from this list</w:t>
      </w:r>
    </w:p>
    <w:p w:rsidR="00000000" w:rsidRPr="00EF3C4B" w:rsidP="00EF3C4B">
      <w:pPr>
        <w:pStyle w:val="BodyText"/>
      </w:pPr>
    </w:p>
    <w:tbl>
      <w:tblPr>
        <w:tblW w:w="0" w:type="auto"/>
        <w:tblLayout w:type="fixed"/>
        <w:tblCellMar>
          <w:left w:w="62" w:type="dxa"/>
          <w:right w:w="62" w:type="dxa"/>
        </w:tblCellMar>
        <w:tblLook w:val="0000"/>
      </w:tblPr>
      <w:tblGrid>
        <w:gridCol w:w="1759"/>
        <w:gridCol w:w="6746"/>
      </w:tblGrid>
      <w:tr w:rsidTr="003F43CF">
        <w:tblPrEx>
          <w:tblW w:w="0" w:type="auto"/>
          <w:tblLayout w:type="fixed"/>
          <w:tblCellMar>
            <w:left w:w="62" w:type="dxa"/>
            <w:right w:w="62" w:type="dxa"/>
          </w:tblCellMar>
          <w:tblLook w:val="0000"/>
        </w:tblPrEx>
        <w:trPr>
          <w:tblHeader/>
        </w:trPr>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r w:rsidRPr="00EF3C4B">
              <w:rPr>
                <w:rStyle w:val="SpecialBold"/>
              </w:rPr>
              <w:t>Unit code</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Unit title</w:t>
            </w: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LMTGN2001B</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Follow defined OH&amp;S policies and procedures</w:t>
            </w: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LMTGN2002B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Apply quality standards</w:t>
            </w: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LMTGN2003B </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Work in the Textiles, Clothing and Footwear industry</w:t>
            </w: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MSAENV272B</w:t>
            </w:r>
          </w:p>
        </w:tc>
        <w:tc>
          <w:tcPr>
            <w:tcW w:w="6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r w:rsidRPr="00EF3C4B">
              <w:t>Participate in environmentally sustainable work practices</w:t>
            </w:r>
          </w:p>
        </w:tc>
      </w:tr>
    </w:tbl>
    <w:p w:rsidR="00000000" w:rsidRPr="00EF3C4B" w:rsidP="00EF3C4B">
      <w:pPr>
        <w:pStyle w:val="BodyText"/>
      </w:pPr>
    </w:p>
    <w:p w:rsidR="00000000" w:rsidRPr="00EF3C4B" w:rsidP="00EF3C4B">
      <w:pPr>
        <w:pStyle w:val="BodyText"/>
      </w:pPr>
    </w:p>
    <w:p w:rsidR="00000000" w:rsidRPr="00EF3C4B" w:rsidP="00EF3C4B">
      <w:pPr>
        <w:pStyle w:val="BodyText"/>
      </w:pPr>
      <w:r w:rsidRPr="00EF3C4B">
        <w:rPr>
          <w:rStyle w:val="SpecialBold"/>
        </w:rPr>
        <w:t>ELECTIVE UNITS</w:t>
      </w:r>
    </w:p>
    <w:p w:rsidR="00000000" w:rsidRPr="00EF3C4B" w:rsidP="00EF3C4B">
      <w:pPr>
        <w:pStyle w:val="BodyText"/>
      </w:pPr>
    </w:p>
    <w:p w:rsidR="00000000" w:rsidRPr="00EF3C4B" w:rsidP="00EF3C4B">
      <w:pPr>
        <w:pStyle w:val="BodyText"/>
      </w:pPr>
      <w:r w:rsidRPr="00EF3C4B">
        <w:t>Select three (3) units as specified below.</w:t>
      </w:r>
    </w:p>
    <w:p w:rsidR="00000000" w:rsidRPr="00EF3C4B" w:rsidP="00EF3C4B">
      <w:pPr>
        <w:pStyle w:val="BodyText"/>
      </w:pPr>
    </w:p>
    <w:p w:rsidR="00000000" w:rsidRPr="00EF3C4B" w:rsidP="00EF3C4B">
      <w:pPr>
        <w:pStyle w:val="ListBullet"/>
      </w:pPr>
      <w:r w:rsidRPr="00EF3C4B">
        <w:t>A minimum of two (2) units must be selected from Group A</w:t>
      </w:r>
    </w:p>
    <w:p w:rsidR="00000000" w:rsidRPr="00EF3C4B" w:rsidP="00EF3C4B">
      <w:pPr>
        <w:pStyle w:val="ListBullet"/>
      </w:pPr>
      <w:r w:rsidRPr="00EF3C4B">
        <w:t>A maximum of one (1) unit may be selected from Group B.</w:t>
      </w:r>
    </w:p>
    <w:p w:rsidR="00000000" w:rsidRPr="00EF3C4B" w:rsidP="00EF3C4B">
      <w:pPr>
        <w:pStyle w:val="BodyText"/>
      </w:pPr>
    </w:p>
    <w:p w:rsidR="00000000" w:rsidRPr="00EF3C4B" w:rsidP="00EF3C4B">
      <w:pPr>
        <w:pStyle w:val="BodyText"/>
      </w:pPr>
      <w:r w:rsidRPr="00EF3C4B">
        <w:rPr>
          <w:rStyle w:val="SpecialBold"/>
        </w:rPr>
        <w:t>GROUP A</w:t>
      </w:r>
      <w:r w:rsidRPr="00EF3C4B">
        <w:t xml:space="preserve"> </w:t>
      </w:r>
    </w:p>
    <w:p w:rsidR="00000000" w:rsidRPr="00EF3C4B" w:rsidP="00EF3C4B">
      <w:pPr>
        <w:pStyle w:val="BodyText"/>
      </w:pPr>
    </w:p>
    <w:tbl>
      <w:tblPr>
        <w:tblW w:w="0" w:type="auto"/>
        <w:tblLayout w:type="fixed"/>
        <w:tblCellMar>
          <w:left w:w="62" w:type="dxa"/>
          <w:right w:w="62" w:type="dxa"/>
        </w:tblCellMar>
        <w:tblLook w:val="0000"/>
      </w:tblPr>
      <w:tblGrid>
        <w:gridCol w:w="1759"/>
        <w:gridCol w:w="4986"/>
        <w:gridCol w:w="1760"/>
      </w:tblGrid>
      <w:tr w:rsidTr="003F43CF">
        <w:tblPrEx>
          <w:tblW w:w="0" w:type="auto"/>
          <w:tblLayout w:type="fixed"/>
          <w:tblCellMar>
            <w:left w:w="62" w:type="dxa"/>
            <w:right w:w="62" w:type="dxa"/>
          </w:tblCellMar>
          <w:tblLook w:val="0000"/>
        </w:tblPrEx>
        <w:trPr>
          <w:tblHeader/>
        </w:trPr>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r w:rsidRPr="00EF3C4B">
              <w:rPr>
                <w:rStyle w:val="SpecialBold"/>
              </w:rPr>
              <w:t>Unit code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r w:rsidRPr="00EF3C4B">
              <w:rPr>
                <w:rStyle w:val="SpecialBold"/>
              </w:rPr>
              <w:t>Unit title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rPr>
                <w:rStyle w:val="SpecialBold"/>
              </w:rPr>
              <w:t>Prerequisites</w:t>
            </w: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LMTCL1001B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Produce a simple garment</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LMTCL2001B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Use a sewing machine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LMTCL2003B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Identify fibres and fabrics</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LMTFP1001B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Embellish footwear</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LMTFP2001B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Identify materials used in footwear production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LMTGN2004B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Work in a team environment</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LMTGN2010B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Perform tasks to support production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LMTLG2006A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Identify materials used in leather goods production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LMTML1001A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Make a simple headpiece</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LMTML2001A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Identify materials used in millinery</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LMTTX1001B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Produce a simple textile fabric or product</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p>
        </w:tc>
      </w:tr>
      <w:tr w:rsidTr="003F43CF">
        <w:tblPrEx>
          <w:tblW w:w="0" w:type="auto"/>
          <w:tblLayout w:type="fixed"/>
          <w:tblCellMar>
            <w:left w:w="62" w:type="dxa"/>
            <w:right w:w="62" w:type="dxa"/>
          </w:tblCellMar>
          <w:tblLook w:val="0000"/>
        </w:tblPrEx>
        <w:tc>
          <w:tcPr>
            <w:tcW w:w="1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 xml:space="preserve">LMTTX2001B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Identify fibres, yarns and textile materials and their uses in textile production</w:t>
            </w:r>
          </w:p>
        </w:tc>
        <w:tc>
          <w:tcPr>
            <w:tcW w:w="1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p>
        </w:tc>
      </w:tr>
    </w:tbl>
    <w:p w:rsidR="00000000" w:rsidRPr="00EF3C4B" w:rsidP="00EF3C4B">
      <w:pPr>
        <w:pStyle w:val="BodyText"/>
      </w:pPr>
    </w:p>
    <w:p w:rsidR="00000000" w:rsidRPr="00EF3C4B" w:rsidP="00EF3C4B">
      <w:pPr>
        <w:pStyle w:val="BodyText"/>
      </w:pPr>
      <w:r w:rsidRPr="00EF3C4B">
        <w:rPr>
          <w:rStyle w:val="SpecialBold"/>
        </w:rPr>
        <w:t>GROUP B</w:t>
      </w:r>
      <w:r w:rsidRPr="00EF3C4B">
        <w:t xml:space="preserve"> </w:t>
      </w:r>
    </w:p>
    <w:p w:rsidR="00000000" w:rsidRPr="00EF3C4B" w:rsidP="00EF3C4B">
      <w:pPr>
        <w:pStyle w:val="BodyText"/>
      </w:pPr>
    </w:p>
    <w:tbl>
      <w:tblPr>
        <w:tblW w:w="0" w:type="auto"/>
        <w:tblLayout w:type="fixed"/>
        <w:tblCellMar>
          <w:left w:w="62" w:type="dxa"/>
          <w:right w:w="62" w:type="dxa"/>
        </w:tblCellMar>
        <w:tblLook w:val="0000"/>
      </w:tblPr>
      <w:tblGrid>
        <w:gridCol w:w="8505"/>
      </w:tblGrid>
      <w:tr w:rsidTr="003F43CF">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C4B">
            <w:pPr>
              <w:pStyle w:val="BodyText"/>
              <w:rPr>
                <w:lang w:val="en-NZ"/>
              </w:rPr>
            </w:pPr>
            <w:r w:rsidRPr="00EF3C4B">
              <w:t>Other TCF Training Package units that are available at Certificates I and II</w:t>
            </w:r>
          </w:p>
        </w:tc>
      </w:tr>
      <w:tr w:rsidTr="003F43CF">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C4B" w:rsidP="00EF3C4B">
            <w:pPr>
              <w:pStyle w:val="BodyText"/>
            </w:pPr>
            <w:r w:rsidRPr="00EF3C4B">
              <w:t>Units from other endorsed Training Packages and accredited courses that are available at Certificates I and II</w:t>
            </w:r>
          </w:p>
        </w:tc>
      </w:tr>
    </w:tbl>
    <w:p w:rsidR="003F43CF" w:rsidP="00EF3C4B">
      <w:pPr>
        <w:pStyle w:val="BodyText"/>
      </w:pPr>
    </w:p>
    <w:p w:rsidR="003F43CF" w:rsidP="00EF3C4B">
      <w:pPr>
        <w:pStyle w:val="BodyText"/>
      </w:pPr>
    </w:p>
    <w:p w:rsidR="00000000" w:rsidRPr="00EF3C4B" w:rsidP="00EF3C4B"/>
    <w:sectPr w:rsidSect="00EF3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3CF" w:rsidP="003F4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CF" w:rsidP="00EF3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43CF" w:rsidP="00EF3C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43CF" w:rsidP="00EF3C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3CF" w:rsidP="003F43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3CF" w:rsidP="00EF3C4B">
    <w:pPr>
      <w:pStyle w:val="Header"/>
      <w:framePr w:wrap="around"/>
    </w:pPr>
    <w:r>
      <w:fldChar w:fldCharType="begin"/>
    </w:r>
    <w:r>
      <w:instrText xml:space="preserve"> TITLE   \* MERGEFORMAT </w:instrText>
    </w:r>
    <w:r>
      <w:fldChar w:fldCharType="separate"/>
    </w:r>
    <w:r>
      <w:t>LMT11107 Certificate I in Textiles Clothing and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43CF" w:rsidP="00EF3C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A8F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185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C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3C4B"/>
    <w:pPr>
      <w:spacing w:before="360" w:after="60"/>
      <w:outlineLvl w:val="0"/>
    </w:pPr>
    <w:rPr>
      <w:sz w:val="32"/>
    </w:rPr>
  </w:style>
  <w:style w:type="paragraph" w:styleId="Heading2">
    <w:name w:val="heading 2"/>
    <w:basedOn w:val="HeadingBase"/>
    <w:next w:val="BodyText"/>
    <w:link w:val="Heading2Char"/>
    <w:qFormat/>
    <w:rsid w:val="00EF3C4B"/>
    <w:pPr>
      <w:keepLines/>
      <w:spacing w:before="240" w:after="120"/>
      <w:outlineLvl w:val="1"/>
    </w:pPr>
    <w:rPr>
      <w:sz w:val="28"/>
      <w:szCs w:val="40"/>
    </w:rPr>
  </w:style>
  <w:style w:type="paragraph" w:styleId="Heading3">
    <w:name w:val="heading 3"/>
    <w:basedOn w:val="HeadingBase"/>
    <w:next w:val="BodyText"/>
    <w:link w:val="Heading3Char"/>
    <w:qFormat/>
    <w:rsid w:val="00EF3C4B"/>
    <w:pPr>
      <w:spacing w:before="180" w:after="120"/>
      <w:outlineLvl w:val="2"/>
    </w:pPr>
    <w:rPr>
      <w:spacing w:val="-10"/>
      <w:kern w:val="32"/>
    </w:rPr>
  </w:style>
  <w:style w:type="paragraph" w:styleId="Heading4">
    <w:name w:val="heading 4"/>
    <w:basedOn w:val="HeadingBase"/>
    <w:next w:val="BodyText"/>
    <w:link w:val="Heading4Char"/>
    <w:qFormat/>
    <w:rsid w:val="00EF3C4B"/>
    <w:pPr>
      <w:spacing w:before="160" w:after="120"/>
      <w:outlineLvl w:val="3"/>
    </w:pPr>
    <w:rPr>
      <w:sz w:val="22"/>
    </w:rPr>
  </w:style>
  <w:style w:type="paragraph" w:styleId="Heading5">
    <w:name w:val="heading 5"/>
    <w:basedOn w:val="HeadingBase"/>
    <w:next w:val="Normal"/>
    <w:link w:val="Heading5Char"/>
    <w:qFormat/>
    <w:rsid w:val="00EF3C4B"/>
    <w:pPr>
      <w:spacing w:before="80"/>
      <w:outlineLvl w:val="4"/>
    </w:pPr>
    <w:rPr>
      <w:color w:val="918585"/>
      <w:sz w:val="20"/>
    </w:rPr>
  </w:style>
  <w:style w:type="paragraph" w:styleId="Heading6">
    <w:name w:val="heading 6"/>
    <w:basedOn w:val="HeadingBase"/>
    <w:next w:val="Normal"/>
    <w:link w:val="Heading6Char"/>
    <w:qFormat/>
    <w:rsid w:val="00EF3C4B"/>
    <w:pPr>
      <w:spacing w:before="60"/>
      <w:outlineLvl w:val="5"/>
    </w:pPr>
    <w:rPr>
      <w:color w:val="918585"/>
      <w:sz w:val="20"/>
    </w:rPr>
  </w:style>
  <w:style w:type="paragraph" w:styleId="Heading7">
    <w:name w:val="heading 7"/>
    <w:basedOn w:val="Normal"/>
    <w:next w:val="Normal"/>
    <w:link w:val="Heading7Char"/>
    <w:qFormat/>
    <w:rsid w:val="00EF3C4B"/>
    <w:pPr>
      <w:ind w:left="720"/>
      <w:outlineLvl w:val="6"/>
    </w:pPr>
    <w:rPr>
      <w:i/>
    </w:rPr>
  </w:style>
  <w:style w:type="paragraph" w:styleId="Heading8">
    <w:name w:val="heading 8"/>
    <w:basedOn w:val="Normal"/>
    <w:next w:val="Normal"/>
    <w:link w:val="Heading8Char"/>
    <w:qFormat/>
    <w:rsid w:val="00EF3C4B"/>
    <w:pPr>
      <w:ind w:left="720"/>
      <w:outlineLvl w:val="7"/>
    </w:pPr>
    <w:rPr>
      <w:i/>
    </w:rPr>
  </w:style>
  <w:style w:type="paragraph" w:styleId="Heading9">
    <w:name w:val="heading 9"/>
    <w:basedOn w:val="Normal"/>
    <w:next w:val="Normal"/>
    <w:link w:val="Heading9Char"/>
    <w:qFormat/>
    <w:rsid w:val="00EF3C4B"/>
    <w:pPr>
      <w:ind w:left="720"/>
      <w:outlineLvl w:val="8"/>
    </w:pPr>
    <w:rPr>
      <w:i/>
    </w:rPr>
  </w:style>
  <w:style w:type="character" w:default="1" w:styleId="DefaultParagraphFont">
    <w:name w:val="Default Paragraph Font"/>
    <w:uiPriority w:val="1"/>
    <w:unhideWhenUsed/>
    <w:rsid w:val="00EF3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C4B"/>
  </w:style>
  <w:style w:type="character" w:customStyle="1" w:styleId="Heading1Char">
    <w:name w:val="Heading 1 Char"/>
    <w:basedOn w:val="DefaultParagraphFont"/>
    <w:link w:val="Heading1"/>
    <w:rsid w:val="00EF3C4B"/>
    <w:rPr>
      <w:rFonts w:ascii="Times New Roman" w:eastAsia="Times New Roman" w:hAnsi="Times New Roman" w:cs="Times New Roman"/>
      <w:b/>
      <w:sz w:val="32"/>
      <w:szCs w:val="20"/>
      <w:lang w:eastAsia="en-US"/>
    </w:rPr>
  </w:style>
  <w:style w:type="paragraph" w:styleId="BodyText">
    <w:name w:val="Body Text"/>
    <w:basedOn w:val="Normal"/>
    <w:link w:val="BodyTextChar"/>
    <w:rsid w:val="00EF3C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3C4B"/>
    <w:rPr>
      <w:rFonts w:ascii="Times New Roman" w:eastAsia="Times New Roman" w:hAnsi="Times New Roman" w:cs="Times New Roman"/>
      <w:sz w:val="24"/>
      <w:lang w:val="en-US" w:eastAsia="en-US"/>
    </w:rPr>
  </w:style>
  <w:style w:type="paragraph" w:styleId="Footer">
    <w:name w:val="footer"/>
    <w:basedOn w:val="Normal"/>
    <w:link w:val="FooterChar"/>
    <w:rsid w:val="00EF3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C4B"/>
    <w:rPr>
      <w:rFonts w:ascii="Times New Roman" w:eastAsia="Times New Roman" w:hAnsi="Times New Roman" w:cs="Times New Roman"/>
      <w:sz w:val="16"/>
      <w:lang w:val="en-US" w:eastAsia="en-US"/>
    </w:rPr>
  </w:style>
  <w:style w:type="paragraph" w:styleId="ListBullet">
    <w:name w:val="List Bullet"/>
    <w:basedOn w:val="List"/>
    <w:rsid w:val="00EF3C4B"/>
    <w:pPr>
      <w:numPr>
        <w:numId w:val="12"/>
      </w:numPr>
      <w:tabs>
        <w:tab w:val="clear" w:pos="340"/>
      </w:tabs>
      <w:spacing w:before="40" w:after="40"/>
    </w:pPr>
  </w:style>
  <w:style w:type="character" w:customStyle="1" w:styleId="SpecialBold">
    <w:name w:val="Special Bold"/>
    <w:basedOn w:val="DefaultParagraphFont"/>
    <w:rsid w:val="00EF3C4B"/>
    <w:rPr>
      <w:b/>
      <w:spacing w:val="0"/>
    </w:rPr>
  </w:style>
  <w:style w:type="paragraph" w:styleId="Header">
    <w:name w:val="header"/>
    <w:basedOn w:val="Normal"/>
    <w:link w:val="HeaderChar"/>
    <w:rsid w:val="00EF3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C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3C4B"/>
    <w:pPr>
      <w:spacing w:before="240" w:after="120"/>
      <w:outlineLvl w:val="0"/>
    </w:pPr>
    <w:rPr>
      <w:rFonts w:ascii="Times New Roman" w:hAnsi="Times New Roman"/>
      <w:b/>
      <w:sz w:val="28"/>
    </w:rPr>
  </w:style>
  <w:style w:type="paragraph" w:customStyle="1" w:styleId="AllowPageBreak">
    <w:name w:val="AllowPageBreak"/>
    <w:rsid w:val="00EF3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C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3C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3C4B"/>
    <w:rPr>
      <w:rFonts w:ascii="Courier New" w:eastAsia="Times New Roman" w:hAnsi="Courier New" w:cs="Times New Roman"/>
      <w:i/>
      <w:szCs w:val="20"/>
      <w:lang w:val="en-US" w:eastAsia="en-US"/>
    </w:rPr>
  </w:style>
  <w:style w:type="paragraph" w:customStyle="1" w:styleId="HeadingBase">
    <w:name w:val="Heading Base"/>
    <w:rsid w:val="00EF3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C4B"/>
    <w:pPr>
      <w:tabs>
        <w:tab w:val="right" w:leader="dot" w:pos="9072"/>
      </w:tabs>
      <w:ind w:left="567"/>
    </w:pPr>
    <w:rPr>
      <w:szCs w:val="22"/>
    </w:rPr>
  </w:style>
  <w:style w:type="paragraph" w:customStyle="1" w:styleId="TOCBase">
    <w:name w:val="TOC Base"/>
    <w:rsid w:val="00EF3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C4B"/>
    <w:pPr>
      <w:tabs>
        <w:tab w:val="right" w:leader="dot" w:pos="9072"/>
      </w:tabs>
      <w:spacing w:before="40" w:after="40"/>
      <w:ind w:left="284"/>
    </w:pPr>
    <w:rPr>
      <w:rFonts w:ascii="Times New Roman" w:hAnsi="Times New Roman"/>
    </w:rPr>
  </w:style>
  <w:style w:type="paragraph" w:styleId="TOC1">
    <w:name w:val="toc 1"/>
    <w:basedOn w:val="TOCBase"/>
    <w:next w:val="Normal"/>
    <w:rsid w:val="00EF3C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3C4B"/>
    <w:pPr>
      <w:spacing w:before="5040"/>
      <w:jc w:val="center"/>
    </w:pPr>
    <w:rPr>
      <w:sz w:val="48"/>
      <w:szCs w:val="72"/>
      <w:lang w:val="en-US"/>
    </w:rPr>
  </w:style>
  <w:style w:type="character" w:customStyle="1" w:styleId="TitleChar">
    <w:name w:val="Title Char"/>
    <w:basedOn w:val="DefaultParagraphFont"/>
    <w:link w:val="Title"/>
    <w:rsid w:val="00EF3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C4B"/>
    <w:pPr>
      <w:tabs>
        <w:tab w:val="left" w:pos="3600"/>
        <w:tab w:val="left" w:pos="3958"/>
      </w:tabs>
    </w:pPr>
  </w:style>
  <w:style w:type="paragraph" w:styleId="List">
    <w:name w:val="List"/>
    <w:basedOn w:val="BodyText"/>
    <w:next w:val="BodyText"/>
    <w:rsid w:val="00EF3C4B"/>
    <w:pPr>
      <w:tabs>
        <w:tab w:val="left" w:pos="340"/>
      </w:tabs>
      <w:spacing w:before="60" w:after="60"/>
      <w:ind w:left="340" w:hanging="340"/>
    </w:pPr>
  </w:style>
  <w:style w:type="paragraph" w:customStyle="1" w:styleId="Note">
    <w:name w:val="Note"/>
    <w:basedOn w:val="BodyText"/>
    <w:rsid w:val="00EF3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C4B"/>
    <w:pPr>
      <w:framePr w:wrap="auto" w:hAnchor="text" w:y="6049"/>
    </w:pPr>
    <w:rPr>
      <w:color w:val="000000"/>
      <w:sz w:val="40"/>
    </w:rPr>
  </w:style>
  <w:style w:type="paragraph" w:customStyle="1" w:styleId="TOCTitle">
    <w:name w:val="TOCTitle"/>
    <w:basedOn w:val="Heading1"/>
    <w:rsid w:val="00EF3C4B"/>
    <w:pPr>
      <w:spacing w:after="240"/>
      <w:jc w:val="center"/>
      <w:outlineLvl w:val="9"/>
    </w:pPr>
    <w:rPr>
      <w:caps/>
    </w:rPr>
  </w:style>
  <w:style w:type="paragraph" w:customStyle="1" w:styleId="Version">
    <w:name w:val="Version"/>
    <w:rsid w:val="00EF3C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C4B"/>
    <w:pPr>
      <w:numPr>
        <w:numId w:val="13"/>
      </w:numPr>
      <w:tabs>
        <w:tab w:val="clear" w:pos="680"/>
      </w:tabs>
    </w:pPr>
  </w:style>
  <w:style w:type="paragraph" w:styleId="Index1">
    <w:name w:val="index 1"/>
    <w:basedOn w:val="Normal"/>
    <w:next w:val="Normal"/>
    <w:semiHidden/>
    <w:rsid w:val="00EF3C4B"/>
    <w:pPr>
      <w:keepNext w:val="0"/>
      <w:tabs>
        <w:tab w:val="right" w:pos="4176"/>
      </w:tabs>
      <w:ind w:left="198" w:hanging="198"/>
    </w:pPr>
    <w:rPr>
      <w:rFonts w:ascii="Garamond" w:hAnsi="Garamond"/>
    </w:rPr>
  </w:style>
  <w:style w:type="paragraph" w:styleId="IndexHeading">
    <w:name w:val="index heading"/>
    <w:basedOn w:val="Normal"/>
    <w:next w:val="Index1"/>
    <w:semiHidden/>
    <w:rsid w:val="00EF3C4B"/>
    <w:pPr>
      <w:spacing w:before="120" w:after="120"/>
    </w:pPr>
    <w:rPr>
      <w:rFonts w:ascii="Arial" w:hAnsi="Arial"/>
      <w:b/>
      <w:color w:val="918585"/>
      <w:sz w:val="24"/>
    </w:rPr>
  </w:style>
  <w:style w:type="paragraph" w:customStyle="1" w:styleId="Chapter">
    <w:name w:val="Chapter"/>
    <w:basedOn w:val="Normal"/>
    <w:rsid w:val="00EF3C4B"/>
    <w:pPr>
      <w:spacing w:before="240"/>
    </w:pPr>
    <w:rPr>
      <w:rFonts w:ascii="Times New Roman" w:hAnsi="Times New Roman"/>
      <w:smallCaps/>
      <w:spacing w:val="80"/>
      <w:sz w:val="28"/>
    </w:rPr>
  </w:style>
  <w:style w:type="paragraph" w:customStyle="1" w:styleId="InChapter">
    <w:name w:val="InChapter"/>
    <w:basedOn w:val="Heading3"/>
    <w:rsid w:val="00EF3C4B"/>
    <w:pPr>
      <w:spacing w:after="240"/>
      <w:outlineLvl w:val="9"/>
    </w:pPr>
    <w:rPr>
      <w:noProof/>
    </w:rPr>
  </w:style>
  <w:style w:type="paragraph" w:styleId="Index2">
    <w:name w:val="index 2"/>
    <w:basedOn w:val="Normal"/>
    <w:next w:val="Normal"/>
    <w:semiHidden/>
    <w:rsid w:val="00EF3C4B"/>
    <w:pPr>
      <w:tabs>
        <w:tab w:val="right" w:pos="4176"/>
      </w:tabs>
      <w:ind w:left="568" w:hanging="284"/>
    </w:pPr>
    <w:rPr>
      <w:rFonts w:ascii="Garamond" w:hAnsi="Garamond"/>
    </w:rPr>
  </w:style>
  <w:style w:type="paragraph" w:customStyle="1" w:styleId="Byline">
    <w:name w:val="Byline"/>
    <w:rsid w:val="00EF3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C4B"/>
    <w:pPr>
      <w:tabs>
        <w:tab w:val="clear" w:pos="3600"/>
        <w:tab w:val="clear" w:pos="3958"/>
      </w:tabs>
      <w:jc w:val="right"/>
    </w:pPr>
  </w:style>
  <w:style w:type="character" w:styleId="Emphasis">
    <w:name w:val="Emphasis"/>
    <w:basedOn w:val="DefaultParagraphFont"/>
    <w:qFormat/>
    <w:rsid w:val="00EF3C4B"/>
    <w:rPr>
      <w:i/>
    </w:rPr>
  </w:style>
  <w:style w:type="paragraph" w:styleId="Caption">
    <w:name w:val="caption"/>
    <w:basedOn w:val="BodyText"/>
    <w:next w:val="Normal"/>
    <w:qFormat/>
    <w:rsid w:val="00EF3C4B"/>
    <w:pPr>
      <w:framePr w:w="2268" w:hSpace="181" w:vSpace="181" w:wrap="around" w:vAnchor="text" w:hAnchor="page" w:x="1135" w:y="285" w:anchorLock="1"/>
    </w:pPr>
    <w:rPr>
      <w:i/>
    </w:rPr>
  </w:style>
  <w:style w:type="paragraph" w:customStyle="1" w:styleId="MiniTOCTitle">
    <w:name w:val="MiniTOCTitle"/>
    <w:basedOn w:val="Heading4"/>
    <w:rsid w:val="00EF3C4B"/>
    <w:pPr>
      <w:spacing w:before="240"/>
      <w:outlineLvl w:val="9"/>
    </w:pPr>
    <w:rPr>
      <w:noProof/>
      <w:sz w:val="24"/>
    </w:rPr>
  </w:style>
  <w:style w:type="paragraph" w:customStyle="1" w:styleId="MiniTOCItem">
    <w:name w:val="MiniTOCItem"/>
    <w:basedOn w:val="ListBullet"/>
    <w:rsid w:val="00EF3C4B"/>
    <w:pPr>
      <w:numPr>
        <w:numId w:val="0"/>
      </w:numPr>
      <w:tabs>
        <w:tab w:val="right" w:leader="dot" w:pos="6521"/>
      </w:tabs>
      <w:spacing w:before="0" w:after="0"/>
    </w:pPr>
  </w:style>
  <w:style w:type="paragraph" w:customStyle="1" w:styleId="TOFTitle">
    <w:name w:val="TOFTitle"/>
    <w:basedOn w:val="TOCTitle"/>
    <w:rsid w:val="00EF3C4B"/>
  </w:style>
  <w:style w:type="paragraph" w:styleId="TableofFigures">
    <w:name w:val="table of figures"/>
    <w:basedOn w:val="Normal"/>
    <w:next w:val="Normal"/>
    <w:semiHidden/>
    <w:rsid w:val="00EF3C4B"/>
    <w:pPr>
      <w:tabs>
        <w:tab w:val="right" w:leader="dot" w:pos="9072"/>
      </w:tabs>
      <w:ind w:left="970" w:hanging="403"/>
    </w:pPr>
    <w:rPr>
      <w:rFonts w:ascii="Times New Roman" w:hAnsi="Times New Roman"/>
      <w:b/>
    </w:rPr>
  </w:style>
  <w:style w:type="paragraph" w:styleId="ListNumber">
    <w:name w:val="List Number"/>
    <w:basedOn w:val="List"/>
    <w:rsid w:val="00EF3C4B"/>
    <w:pPr>
      <w:numPr>
        <w:numId w:val="10"/>
      </w:numPr>
    </w:pPr>
  </w:style>
  <w:style w:type="character" w:customStyle="1" w:styleId="WingdingSymbols">
    <w:name w:val="Wingding Symbols"/>
    <w:rsid w:val="00EF3C4B"/>
    <w:rPr>
      <w:rFonts w:ascii="Wingdings" w:hAnsi="Wingdings"/>
    </w:rPr>
  </w:style>
  <w:style w:type="paragraph" w:customStyle="1" w:styleId="TableHeading">
    <w:name w:val="Table Heading"/>
    <w:basedOn w:val="HeadingBase"/>
    <w:rsid w:val="00EF3C4B"/>
    <w:pPr>
      <w:keepLines/>
      <w:pBdr>
        <w:bottom w:val="single" w:sz="6" w:space="1" w:color="918585"/>
      </w:pBdr>
      <w:spacing w:before="240"/>
    </w:pPr>
  </w:style>
  <w:style w:type="character" w:customStyle="1" w:styleId="HotSpot">
    <w:name w:val="HotSpot"/>
    <w:rsid w:val="00EF3C4B"/>
    <w:rPr>
      <w:color w:val="0033CC"/>
      <w:u w:val="none"/>
    </w:rPr>
  </w:style>
  <w:style w:type="paragraph" w:customStyle="1" w:styleId="BodyTextRight">
    <w:name w:val="Body Text Right"/>
    <w:basedOn w:val="BodyText"/>
    <w:rsid w:val="00EF3C4B"/>
    <w:pPr>
      <w:spacing w:before="0" w:after="0"/>
      <w:jc w:val="right"/>
    </w:pPr>
  </w:style>
  <w:style w:type="paragraph" w:styleId="Index3">
    <w:name w:val="index 3"/>
    <w:basedOn w:val="ListNumber2"/>
    <w:next w:val="Normal"/>
    <w:semiHidden/>
    <w:rsid w:val="00EF3C4B"/>
    <w:pPr>
      <w:numPr>
        <w:numId w:val="0"/>
      </w:numPr>
      <w:tabs>
        <w:tab w:val="right" w:leader="dot" w:pos="4176"/>
      </w:tabs>
    </w:pPr>
  </w:style>
  <w:style w:type="paragraph" w:styleId="ListNumber2">
    <w:name w:val="List Number 2"/>
    <w:basedOn w:val="List2"/>
    <w:rsid w:val="00EF3C4B"/>
    <w:pPr>
      <w:numPr>
        <w:numId w:val="9"/>
      </w:numPr>
      <w:tabs>
        <w:tab w:val="clear" w:pos="1060"/>
      </w:tabs>
    </w:pPr>
  </w:style>
  <w:style w:type="paragraph" w:customStyle="1" w:styleId="MarginNote">
    <w:name w:val="Margin Note"/>
    <w:basedOn w:val="BodyText"/>
    <w:rsid w:val="00EF3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C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3C4B"/>
    <w:rPr>
      <w:sz w:val="32"/>
    </w:rPr>
  </w:style>
  <w:style w:type="paragraph" w:customStyle="1" w:styleId="HeadingProcedure">
    <w:name w:val="Heading Procedure"/>
    <w:basedOn w:val="HeadingBase"/>
    <w:next w:val="Normal"/>
    <w:rsid w:val="00EF3C4B"/>
    <w:pPr>
      <w:tabs>
        <w:tab w:val="left" w:pos="0"/>
      </w:tabs>
      <w:spacing w:before="120" w:after="60"/>
    </w:pPr>
    <w:rPr>
      <w:i/>
      <w:color w:val="918585"/>
      <w:sz w:val="22"/>
    </w:rPr>
  </w:style>
  <w:style w:type="paragraph" w:customStyle="1" w:styleId="TableBodyText">
    <w:name w:val="Table Body Text"/>
    <w:basedOn w:val="BodyText"/>
    <w:rsid w:val="00EF3C4B"/>
    <w:pPr>
      <w:spacing w:before="60" w:after="60"/>
    </w:pPr>
  </w:style>
  <w:style w:type="paragraph" w:styleId="ListContinue">
    <w:name w:val="List Continue"/>
    <w:basedOn w:val="List"/>
    <w:rsid w:val="00EF3C4B"/>
    <w:pPr>
      <w:ind w:firstLine="0"/>
    </w:pPr>
  </w:style>
  <w:style w:type="paragraph" w:customStyle="1" w:styleId="ListNote">
    <w:name w:val="List Note"/>
    <w:basedOn w:val="List"/>
    <w:rsid w:val="00EF3C4B"/>
    <w:pPr>
      <w:pBdr>
        <w:top w:val="single" w:sz="6" w:space="2" w:color="918585"/>
        <w:bottom w:val="single" w:sz="6" w:space="2" w:color="918585"/>
      </w:pBdr>
      <w:tabs>
        <w:tab w:val="left" w:pos="1021"/>
      </w:tabs>
      <w:ind w:firstLine="0"/>
    </w:pPr>
  </w:style>
  <w:style w:type="paragraph" w:customStyle="1" w:styleId="Warning">
    <w:name w:val="Warning"/>
    <w:basedOn w:val="BodyText"/>
    <w:rsid w:val="00EF3C4B"/>
    <w:pPr>
      <w:shd w:val="clear" w:color="auto" w:fill="D9D9D9"/>
      <w:tabs>
        <w:tab w:val="left" w:pos="992"/>
      </w:tabs>
      <w:ind w:left="119" w:right="119"/>
    </w:pPr>
    <w:rPr>
      <w:sz w:val="20"/>
    </w:rPr>
  </w:style>
  <w:style w:type="paragraph" w:customStyle="1" w:styleId="MarginIcons">
    <w:name w:val="Margin Icons"/>
    <w:basedOn w:val="BodyText"/>
    <w:rsid w:val="00EF3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C4B"/>
    <w:rPr>
      <w:rFonts w:ascii="Courier New" w:hAnsi="Courier New"/>
    </w:rPr>
  </w:style>
  <w:style w:type="paragraph" w:customStyle="1" w:styleId="NoteBullet">
    <w:name w:val="Note Bullet"/>
    <w:basedOn w:val="Note"/>
    <w:rsid w:val="00EF3C4B"/>
    <w:pPr>
      <w:tabs>
        <w:tab w:val="clear" w:pos="680"/>
      </w:tabs>
      <w:spacing w:before="60" w:after="60"/>
    </w:pPr>
  </w:style>
  <w:style w:type="paragraph" w:customStyle="1" w:styleId="SubHeading2">
    <w:name w:val="SubHeading2"/>
    <w:basedOn w:val="HeadingBase"/>
    <w:rsid w:val="00EF3C4B"/>
    <w:pPr>
      <w:spacing w:before="240" w:after="60"/>
    </w:pPr>
    <w:rPr>
      <w:sz w:val="20"/>
    </w:rPr>
  </w:style>
  <w:style w:type="paragraph" w:customStyle="1" w:styleId="SubHeading1">
    <w:name w:val="SubHeading1"/>
    <w:basedOn w:val="HeadingBase"/>
    <w:rsid w:val="00EF3C4B"/>
    <w:pPr>
      <w:spacing w:before="240" w:after="60"/>
    </w:pPr>
    <w:rPr>
      <w:color w:val="918585"/>
      <w:sz w:val="22"/>
    </w:rPr>
  </w:style>
  <w:style w:type="paragraph" w:customStyle="1" w:styleId="SideHeading">
    <w:name w:val="Side Heading"/>
    <w:basedOn w:val="HeadingBase"/>
    <w:rsid w:val="00EF3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C4B"/>
    <w:pPr>
      <w:tabs>
        <w:tab w:val="num" w:pos="360"/>
      </w:tabs>
    </w:pPr>
  </w:style>
  <w:style w:type="paragraph" w:styleId="PlainText">
    <w:name w:val="Plain Text"/>
    <w:basedOn w:val="Normal"/>
    <w:link w:val="PlainTextChar"/>
    <w:rsid w:val="00EF3C4B"/>
    <w:rPr>
      <w:sz w:val="20"/>
    </w:rPr>
  </w:style>
  <w:style w:type="character" w:customStyle="1" w:styleId="PlainTextChar">
    <w:name w:val="Plain Text Char"/>
    <w:basedOn w:val="DefaultParagraphFont"/>
    <w:link w:val="PlainText"/>
    <w:rsid w:val="00EF3C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3C4B"/>
    <w:rPr>
      <w:b/>
      <w:smallCaps/>
    </w:rPr>
  </w:style>
  <w:style w:type="paragraph" w:customStyle="1" w:styleId="TableListNumber">
    <w:name w:val="Table List Number"/>
    <w:basedOn w:val="ListNumber"/>
    <w:rsid w:val="00EF3C4B"/>
    <w:pPr>
      <w:numPr>
        <w:numId w:val="0"/>
      </w:numPr>
    </w:pPr>
  </w:style>
  <w:style w:type="paragraph" w:styleId="TOC4">
    <w:name w:val="toc 4"/>
    <w:basedOn w:val="TOCBase"/>
    <w:next w:val="Normal"/>
    <w:semiHidden/>
    <w:rsid w:val="00EF3C4B"/>
    <w:pPr>
      <w:tabs>
        <w:tab w:val="right" w:leader="dot" w:pos="9071"/>
      </w:tabs>
      <w:ind w:left="1701"/>
    </w:pPr>
  </w:style>
  <w:style w:type="paragraph" w:customStyle="1" w:styleId="ListAlpha">
    <w:name w:val="List Alpha"/>
    <w:basedOn w:val="List"/>
    <w:rsid w:val="00EF3C4B"/>
    <w:pPr>
      <w:numPr>
        <w:numId w:val="8"/>
      </w:numPr>
    </w:pPr>
  </w:style>
  <w:style w:type="paragraph" w:customStyle="1" w:styleId="ListAlpha2">
    <w:name w:val="List Alpha 2"/>
    <w:basedOn w:val="List2"/>
    <w:rsid w:val="00EF3C4B"/>
    <w:pPr>
      <w:numPr>
        <w:numId w:val="7"/>
      </w:numPr>
    </w:pPr>
  </w:style>
  <w:style w:type="paragraph" w:styleId="List2">
    <w:name w:val="List 2"/>
    <w:basedOn w:val="BodyText"/>
    <w:rsid w:val="00EF3C4B"/>
    <w:pPr>
      <w:tabs>
        <w:tab w:val="left" w:pos="680"/>
      </w:tabs>
      <w:spacing w:before="60" w:after="60"/>
      <w:ind w:left="680" w:hanging="340"/>
    </w:pPr>
  </w:style>
  <w:style w:type="paragraph" w:styleId="List3">
    <w:name w:val="List 3"/>
    <w:basedOn w:val="BodyText"/>
    <w:rsid w:val="00EF3C4B"/>
    <w:pPr>
      <w:tabs>
        <w:tab w:val="left" w:pos="1021"/>
      </w:tabs>
      <w:spacing w:before="60" w:after="60"/>
      <w:ind w:left="1020" w:hanging="340"/>
    </w:pPr>
  </w:style>
  <w:style w:type="paragraph" w:styleId="List4">
    <w:name w:val="List 4"/>
    <w:basedOn w:val="BodyText"/>
    <w:rsid w:val="00EF3C4B"/>
    <w:pPr>
      <w:tabs>
        <w:tab w:val="left" w:pos="1361"/>
      </w:tabs>
      <w:spacing w:before="60" w:after="60"/>
      <w:ind w:left="1361" w:hanging="340"/>
    </w:pPr>
  </w:style>
  <w:style w:type="paragraph" w:styleId="List5">
    <w:name w:val="List 5"/>
    <w:basedOn w:val="BodyText"/>
    <w:rsid w:val="00EF3C4B"/>
    <w:pPr>
      <w:tabs>
        <w:tab w:val="left" w:pos="1701"/>
      </w:tabs>
      <w:spacing w:before="60" w:after="60"/>
      <w:ind w:left="1701" w:hanging="340"/>
    </w:pPr>
  </w:style>
  <w:style w:type="paragraph" w:styleId="ListBullet3">
    <w:name w:val="List Bullet 3"/>
    <w:basedOn w:val="List3"/>
    <w:rsid w:val="00EF3C4B"/>
    <w:pPr>
      <w:numPr>
        <w:numId w:val="14"/>
      </w:numPr>
      <w:tabs>
        <w:tab w:val="clear" w:pos="1021"/>
      </w:tabs>
      <w:ind w:left="1037" w:hanging="357"/>
    </w:pPr>
  </w:style>
  <w:style w:type="paragraph" w:styleId="ListBullet4">
    <w:name w:val="List Bullet 4"/>
    <w:basedOn w:val="List4"/>
    <w:rsid w:val="00EF3C4B"/>
    <w:pPr>
      <w:numPr>
        <w:numId w:val="2"/>
      </w:numPr>
    </w:pPr>
  </w:style>
  <w:style w:type="paragraph" w:styleId="ListBullet5">
    <w:name w:val="List Bullet 5"/>
    <w:basedOn w:val="List5"/>
    <w:rsid w:val="00EF3C4B"/>
    <w:pPr>
      <w:numPr>
        <w:numId w:val="3"/>
      </w:numPr>
    </w:pPr>
  </w:style>
  <w:style w:type="paragraph" w:styleId="ListContinue2">
    <w:name w:val="List Continue 2"/>
    <w:basedOn w:val="List2"/>
    <w:rsid w:val="00EF3C4B"/>
    <w:pPr>
      <w:ind w:firstLine="0"/>
    </w:pPr>
  </w:style>
  <w:style w:type="paragraph" w:styleId="ListContinue3">
    <w:name w:val="List Continue 3"/>
    <w:basedOn w:val="List3"/>
    <w:rsid w:val="00EF3C4B"/>
    <w:pPr>
      <w:ind w:left="1021" w:firstLine="0"/>
    </w:pPr>
  </w:style>
  <w:style w:type="paragraph" w:styleId="ListContinue4">
    <w:name w:val="List Continue 4"/>
    <w:basedOn w:val="List4"/>
    <w:rsid w:val="00EF3C4B"/>
    <w:pPr>
      <w:ind w:firstLine="0"/>
    </w:pPr>
  </w:style>
  <w:style w:type="paragraph" w:styleId="ListContinue5">
    <w:name w:val="List Continue 5"/>
    <w:basedOn w:val="List5"/>
    <w:rsid w:val="00EF3C4B"/>
    <w:pPr>
      <w:ind w:firstLine="0"/>
    </w:pPr>
  </w:style>
  <w:style w:type="paragraph" w:styleId="ListNumber3">
    <w:name w:val="List Number 3"/>
    <w:basedOn w:val="List3"/>
    <w:rsid w:val="00EF3C4B"/>
    <w:pPr>
      <w:numPr>
        <w:numId w:val="4"/>
      </w:numPr>
    </w:pPr>
  </w:style>
  <w:style w:type="paragraph" w:styleId="ListNumber4">
    <w:name w:val="List Number 4"/>
    <w:basedOn w:val="List4"/>
    <w:rsid w:val="00EF3C4B"/>
    <w:pPr>
      <w:numPr>
        <w:numId w:val="5"/>
      </w:numPr>
    </w:pPr>
  </w:style>
  <w:style w:type="paragraph" w:styleId="ListNumber5">
    <w:name w:val="List Number 5"/>
    <w:basedOn w:val="List5"/>
    <w:rsid w:val="00EF3C4B"/>
    <w:pPr>
      <w:numPr>
        <w:numId w:val="6"/>
      </w:numPr>
    </w:pPr>
  </w:style>
  <w:style w:type="paragraph" w:styleId="BlockText">
    <w:name w:val="Block Text"/>
    <w:basedOn w:val="Normal"/>
    <w:rsid w:val="00EF3C4B"/>
    <w:pPr>
      <w:spacing w:after="120"/>
      <w:ind w:left="1440" w:right="1440"/>
    </w:pPr>
  </w:style>
  <w:style w:type="character" w:customStyle="1" w:styleId="Subscript">
    <w:name w:val="Subscript"/>
    <w:basedOn w:val="DefaultParagraphFont"/>
    <w:rsid w:val="00EF3C4B"/>
    <w:rPr>
      <w:sz w:val="16"/>
      <w:vertAlign w:val="subscript"/>
    </w:rPr>
  </w:style>
  <w:style w:type="character" w:customStyle="1" w:styleId="Superscript">
    <w:name w:val="Superscript"/>
    <w:basedOn w:val="DefaultParagraphFont"/>
    <w:rsid w:val="00EF3C4B"/>
    <w:rPr>
      <w:sz w:val="16"/>
      <w:vertAlign w:val="superscript"/>
    </w:rPr>
  </w:style>
  <w:style w:type="character" w:customStyle="1" w:styleId="Symbols">
    <w:name w:val="Symbols"/>
    <w:basedOn w:val="DefaultParagraphFont"/>
    <w:rsid w:val="00EF3C4B"/>
    <w:rPr>
      <w:rFonts w:ascii="Symbol" w:hAnsi="Symbol"/>
    </w:rPr>
  </w:style>
  <w:style w:type="character" w:customStyle="1" w:styleId="MenuOptions">
    <w:name w:val="Menu Options"/>
    <w:basedOn w:val="DefaultParagraphFont"/>
    <w:rsid w:val="00EF3C4B"/>
    <w:rPr>
      <w:rFonts w:ascii="Arial Narrow" w:hAnsi="Arial Narrow"/>
      <w:smallCaps/>
    </w:rPr>
  </w:style>
  <w:style w:type="character" w:customStyle="1" w:styleId="Buttons">
    <w:name w:val="Buttons"/>
    <w:basedOn w:val="DefaultParagraphFont"/>
    <w:rsid w:val="00EF3C4B"/>
    <w:rPr>
      <w:b/>
    </w:rPr>
  </w:style>
  <w:style w:type="character" w:customStyle="1" w:styleId="Underlined">
    <w:name w:val="Underlined"/>
    <w:basedOn w:val="DefaultParagraphFont"/>
    <w:rsid w:val="00EF3C4B"/>
    <w:rPr>
      <w:u w:val="single"/>
    </w:rPr>
  </w:style>
  <w:style w:type="paragraph" w:customStyle="1" w:styleId="TableBodyTextRight">
    <w:name w:val="Table Body Text Right"/>
    <w:basedOn w:val="TableBodyText"/>
    <w:rsid w:val="00EF3C4B"/>
    <w:pPr>
      <w:widowControl w:val="0"/>
      <w:autoSpaceDE w:val="0"/>
      <w:autoSpaceDN w:val="0"/>
      <w:adjustRightInd w:val="0"/>
      <w:jc w:val="right"/>
    </w:pPr>
    <w:rPr>
      <w:rFonts w:cs="Arial"/>
      <w:szCs w:val="18"/>
    </w:rPr>
  </w:style>
  <w:style w:type="paragraph" w:customStyle="1" w:styleId="CopyrightText">
    <w:name w:val="Copyright Text"/>
    <w:basedOn w:val="BodyText"/>
    <w:rsid w:val="00EF3C4B"/>
    <w:rPr>
      <w:sz w:val="18"/>
    </w:rPr>
  </w:style>
  <w:style w:type="paragraph" w:customStyle="1" w:styleId="BodySmallRight">
    <w:name w:val="Body Small Right"/>
    <w:basedOn w:val="BodyTextRight"/>
    <w:rsid w:val="00EF3C4B"/>
    <w:rPr>
      <w:sz w:val="18"/>
      <w:szCs w:val="18"/>
    </w:rPr>
  </w:style>
  <w:style w:type="paragraph" w:customStyle="1" w:styleId="MarginEdition">
    <w:name w:val="Margin Edition"/>
    <w:basedOn w:val="MarginNote"/>
    <w:rsid w:val="00EF3C4B"/>
    <w:pPr>
      <w:spacing w:before="0" w:after="0"/>
    </w:pPr>
    <w:rPr>
      <w:rFonts w:ascii="Times New Roman" w:hAnsi="Times New Roman"/>
      <w:color w:val="999999"/>
    </w:rPr>
  </w:style>
  <w:style w:type="paragraph" w:customStyle="1" w:styleId="Spacer">
    <w:name w:val="Spacer"/>
    <w:basedOn w:val="Normal"/>
    <w:rsid w:val="00EF3C4B"/>
    <w:rPr>
      <w:sz w:val="2"/>
      <w:szCs w:val="2"/>
    </w:rPr>
  </w:style>
  <w:style w:type="character" w:customStyle="1" w:styleId="Small">
    <w:name w:val="Small"/>
    <w:basedOn w:val="DefaultParagraphFont"/>
    <w:rsid w:val="00EF3C4B"/>
    <w:rPr>
      <w:sz w:val="16"/>
    </w:rPr>
  </w:style>
  <w:style w:type="paragraph" w:customStyle="1" w:styleId="WideTable">
    <w:name w:val="Wide Table"/>
    <w:basedOn w:val="Normal"/>
    <w:rsid w:val="00EF3C4B"/>
    <w:pPr>
      <w:ind w:left="-1418"/>
    </w:pPr>
    <w:rPr>
      <w:sz w:val="2"/>
      <w:szCs w:val="2"/>
    </w:rPr>
  </w:style>
  <w:style w:type="character" w:styleId="PageNumber">
    <w:name w:val="page number"/>
    <w:basedOn w:val="DefaultParagraphFont"/>
    <w:rsid w:val="00EF3C4B"/>
  </w:style>
  <w:style w:type="paragraph" w:styleId="Quote">
    <w:name w:val="Quote"/>
    <w:basedOn w:val="Heading1"/>
    <w:link w:val="QuoteChar"/>
    <w:qFormat/>
    <w:rsid w:val="00EF3C4B"/>
    <w:rPr>
      <w:b w:val="0"/>
      <w:sz w:val="72"/>
      <w:szCs w:val="72"/>
      <w:lang w:val="en-NZ"/>
    </w:rPr>
  </w:style>
  <w:style w:type="character" w:customStyle="1" w:styleId="QuoteChar">
    <w:name w:val="Quote Char"/>
    <w:basedOn w:val="DefaultParagraphFont"/>
    <w:link w:val="Quote"/>
    <w:rsid w:val="00EF3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C4B"/>
    <w:pPr>
      <w:pageBreakBefore/>
    </w:pPr>
  </w:style>
  <w:style w:type="paragraph" w:customStyle="1" w:styleId="Border">
    <w:name w:val="Border"/>
    <w:basedOn w:val="Normal"/>
    <w:qFormat/>
    <w:rsid w:val="00EF3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C4B"/>
    <w:rPr>
      <w:b/>
      <w:bCs/>
      <w:i/>
      <w:iCs/>
      <w:color w:val="auto"/>
    </w:rPr>
  </w:style>
  <w:style w:type="paragraph" w:styleId="IntenseQuote">
    <w:name w:val="Intense Quote"/>
    <w:basedOn w:val="Normal"/>
    <w:next w:val="Normal"/>
    <w:link w:val="IntenseQuoteChar"/>
    <w:uiPriority w:val="30"/>
    <w:qFormat/>
    <w:rsid w:val="00EF3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C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3C4B"/>
    <w:rPr>
      <w:smallCaps/>
      <w:color w:val="auto"/>
      <w:u w:val="single"/>
    </w:rPr>
  </w:style>
  <w:style w:type="character" w:styleId="IntenseReference">
    <w:name w:val="Intense Reference"/>
    <w:basedOn w:val="DefaultParagraphFont"/>
    <w:uiPriority w:val="32"/>
    <w:qFormat/>
    <w:rsid w:val="00EF3C4B"/>
    <w:rPr>
      <w:b/>
      <w:bCs/>
      <w:smallCaps/>
      <w:color w:val="auto"/>
      <w:spacing w:val="5"/>
      <w:u w:val="single"/>
    </w:rPr>
  </w:style>
  <w:style w:type="paragraph" w:customStyle="1" w:styleId="2ColumnHeading">
    <w:name w:val="2Column Heading"/>
    <w:basedOn w:val="BodyText"/>
    <w:qFormat/>
    <w:rsid w:val="00EF3C4B"/>
    <w:pPr>
      <w:spacing w:after="60"/>
      <w:ind w:left="-2268"/>
    </w:pPr>
    <w:rPr>
      <w:b/>
    </w:rPr>
  </w:style>
  <w:style w:type="paragraph" w:customStyle="1" w:styleId="Heading1TOC">
    <w:name w:val="Heading1 TOC"/>
    <w:basedOn w:val="Normal"/>
    <w:qFormat/>
    <w:rsid w:val="00EF3C4B"/>
    <w:pPr>
      <w:spacing w:before="240" w:after="120"/>
    </w:pPr>
    <w:rPr>
      <w:rFonts w:ascii="Times New Roman" w:hAnsi="Times New Roman"/>
      <w:b/>
      <w:sz w:val="32"/>
    </w:rPr>
  </w:style>
  <w:style w:type="paragraph" w:customStyle="1" w:styleId="Heading2TOC">
    <w:name w:val="Heading2 TOC"/>
    <w:basedOn w:val="Normal"/>
    <w:qFormat/>
    <w:rsid w:val="00EF3C4B"/>
    <w:pPr>
      <w:spacing w:before="240" w:after="60"/>
    </w:pPr>
    <w:rPr>
      <w:rFonts w:ascii="Times New Roman" w:hAnsi="Times New Roman"/>
      <w:b/>
      <w:sz w:val="28"/>
    </w:rPr>
  </w:style>
  <w:style w:type="character" w:customStyle="1" w:styleId="Underline">
    <w:name w:val="Underline"/>
    <w:basedOn w:val="DefaultParagraphFont"/>
    <w:qFormat/>
    <w:rsid w:val="00EF3C4B"/>
    <w:rPr>
      <w:u w:val="single"/>
    </w:rPr>
  </w:style>
  <w:style w:type="character" w:customStyle="1" w:styleId="BoldandItalics">
    <w:name w:val="Bold and Italics"/>
    <w:qFormat/>
    <w:rsid w:val="00EF3C4B"/>
    <w:rPr>
      <w:b/>
      <w:i/>
      <w:u w:val="none"/>
    </w:rPr>
  </w:style>
  <w:style w:type="paragraph" w:styleId="BalloonText">
    <w:name w:val="Balloon Text"/>
    <w:basedOn w:val="Normal"/>
    <w:link w:val="BalloonTextChar"/>
    <w:rsid w:val="00EF3C4B"/>
    <w:rPr>
      <w:rFonts w:ascii="Tahoma" w:hAnsi="Tahoma" w:cs="Tahoma"/>
      <w:sz w:val="16"/>
      <w:szCs w:val="16"/>
    </w:rPr>
  </w:style>
  <w:style w:type="character" w:customStyle="1" w:styleId="BalloonTextChar">
    <w:name w:val="Balloon Text Char"/>
    <w:basedOn w:val="DefaultParagraphFont"/>
    <w:link w:val="BalloonText"/>
    <w:rsid w:val="00EF3C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3C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3C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4709</Characters>
  <Application>Microsoft Office Word</Application>
  <DocSecurity>0</DocSecurity>
  <Lines>196</Lines>
  <Paragraphs>120</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LMT11107 Certificate I in Textiles Clothing and Footwear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2012-05-27T06:15:00Z</dcterms:created>
  <dcterms:modified xsi:type="dcterms:W3CDTF">2012-05-27T06:15:00Z</dcterms:modified>
</cp:coreProperties>
</file>