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988" w:rsidP="00040988">
      <w:pPr>
        <w:pStyle w:val="Title"/>
      </w:pPr>
      <w:r>
        <w:fldChar w:fldCharType="begin"/>
      </w:r>
      <w:r>
        <w:instrText xml:space="preserve"> TITLE   \* MERGEFORMAT </w:instrText>
      </w:r>
      <w:r>
        <w:fldChar w:fldCharType="separate"/>
      </w:r>
      <w:r>
        <w:t>LMFUP3012B Apply marine sewing and installation techniques</w:t>
      </w:r>
      <w:r>
        <w:fldChar w:fldCharType="end"/>
      </w:r>
    </w:p>
    <w:p w:rsidR="00040988" w:rsidP="00040988">
      <w:pPr>
        <w:pStyle w:val="Version"/>
        <w:sectPr w:rsidSect="00777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7B9B" w:rsidP="00777B9B">
      <w:pPr>
        <w:pStyle w:val="SuperHeading"/>
      </w:pPr>
      <w:r w:rsidRPr="00777B9B">
        <w:t>LMFUP3012B Apply marine sewing and installation techniques</w:t>
      </w:r>
    </w:p>
    <w:p w:rsidR="00000000" w:rsidRPr="00777B9B" w:rsidP="00777B9B">
      <w:pPr>
        <w:pStyle w:val="SuperHeading"/>
      </w:pPr>
    </w:p>
    <w:p w:rsidR="00000000" w:rsidRPr="00777B9B" w:rsidP="00777B9B">
      <w:pPr>
        <w:pStyle w:val="Heading1"/>
      </w:pPr>
      <w:bookmarkStart w:id="1" w:name="O_92511"/>
      <w:bookmarkEnd w:id="1"/>
      <w:r w:rsidRPr="00777B9B">
        <w:t>Modification History</w:t>
      </w:r>
    </w:p>
    <w:p w:rsidR="00000000" w:rsidRPr="00777B9B" w:rsidP="00777B9B">
      <w:pPr>
        <w:pStyle w:val="BodyText"/>
      </w:pPr>
      <w:r w:rsidRPr="00777B9B">
        <w:t>Not applicable.</w:t>
      </w:r>
    </w:p>
    <w:p w:rsidR="00000000" w:rsidRPr="00777B9B" w:rsidP="00777B9B">
      <w:pPr>
        <w:pStyle w:val="AllowPageBreak"/>
      </w:pPr>
    </w:p>
    <w:p w:rsidR="00000000" w:rsidRPr="00777B9B" w:rsidP="00777B9B">
      <w:pPr>
        <w:pStyle w:val="Heading1"/>
      </w:pPr>
      <w:bookmarkStart w:id="2" w:name="O_92512"/>
      <w:bookmarkEnd w:id="2"/>
      <w:r w:rsidRPr="00777B9B">
        <w:t>Unit Descriptor</w:t>
      </w:r>
    </w:p>
    <w:tbl>
      <w:tblPr>
        <w:tblW w:w="0" w:type="auto"/>
        <w:tblLayout w:type="fixed"/>
        <w:tblCellMar>
          <w:left w:w="62" w:type="dxa"/>
          <w:right w:w="62" w:type="dxa"/>
        </w:tblCellMar>
        <w:tblLook w:val="0000"/>
      </w:tblPr>
      <w:tblGrid>
        <w:gridCol w:w="2664"/>
        <w:gridCol w:w="5858"/>
      </w:tblGrid>
      <w:tr w:rsidTr="00040988">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 xml:space="preserve">This unit covers the competency to use marine sewing techniques in the completion </w:t>
            </w:r>
            <w:r w:rsidRPr="00777B9B">
              <w:t>of upholstery products/items.</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3" w:name="O_92513"/>
      <w:bookmarkEnd w:id="3"/>
      <w:r w:rsidRPr="00777B9B">
        <w:t>Application of the Unit</w:t>
      </w:r>
    </w:p>
    <w:tbl>
      <w:tblPr>
        <w:tblW w:w="0" w:type="auto"/>
        <w:tblLayout w:type="fixed"/>
        <w:tblCellMar>
          <w:left w:w="62" w:type="dxa"/>
          <w:right w:w="62" w:type="dxa"/>
        </w:tblCellMar>
        <w:tblLook w:val="0000"/>
      </w:tblPr>
      <w:tblGrid>
        <w:gridCol w:w="2764"/>
        <w:gridCol w:w="5758"/>
      </w:tblGrid>
      <w:tr w:rsidTr="0004098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4" w:name="O_92514"/>
      <w:bookmarkEnd w:id="4"/>
      <w:r w:rsidRPr="00777B9B">
        <w:t>Licensing/Regulatory Information</w:t>
      </w:r>
    </w:p>
    <w:p w:rsidR="00000000" w:rsidRPr="00777B9B" w:rsidP="00777B9B">
      <w:pPr>
        <w:pStyle w:val="BodyText"/>
      </w:pPr>
      <w:r w:rsidRPr="00777B9B">
        <w:t>Not applicable.</w:t>
      </w:r>
    </w:p>
    <w:p w:rsidR="00000000" w:rsidRPr="00777B9B" w:rsidP="00777B9B">
      <w:pPr>
        <w:pStyle w:val="AllowPageBreak"/>
      </w:pPr>
    </w:p>
    <w:p w:rsidR="00000000" w:rsidRPr="00777B9B" w:rsidP="00777B9B">
      <w:pPr>
        <w:pStyle w:val="Heading1"/>
      </w:pPr>
      <w:bookmarkStart w:id="5" w:name="O_92515"/>
      <w:bookmarkEnd w:id="5"/>
      <w:r w:rsidRPr="00777B9B">
        <w:t>Pre-Requisites</w:t>
      </w:r>
    </w:p>
    <w:tbl>
      <w:tblPr>
        <w:tblW w:w="0" w:type="auto"/>
        <w:tblLayout w:type="fixed"/>
        <w:tblCellMar>
          <w:left w:w="62" w:type="dxa"/>
          <w:right w:w="62" w:type="dxa"/>
        </w:tblCellMar>
        <w:tblLook w:val="0000"/>
      </w:tblPr>
      <w:tblGrid>
        <w:gridCol w:w="2771"/>
        <w:gridCol w:w="1313"/>
        <w:gridCol w:w="4438"/>
      </w:tblGrid>
      <w:tr w:rsidTr="0004098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t>Nil</w:t>
            </w:r>
          </w:p>
        </w:tc>
      </w:tr>
      <w:tr w:rsidTr="0004098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p>
        </w:tc>
      </w:tr>
      <w:tr w:rsidTr="0004098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6" w:name="O_92516"/>
      <w:bookmarkEnd w:id="6"/>
      <w:r w:rsidRPr="00777B9B">
        <w:t>Employability Skills Information</w:t>
      </w:r>
    </w:p>
    <w:tbl>
      <w:tblPr>
        <w:tblW w:w="0" w:type="auto"/>
        <w:tblLayout w:type="fixed"/>
        <w:tblCellMar>
          <w:left w:w="62" w:type="dxa"/>
          <w:right w:w="62" w:type="dxa"/>
        </w:tblCellMar>
        <w:tblLook w:val="0000"/>
      </w:tblPr>
      <w:tblGrid>
        <w:gridCol w:w="2802"/>
        <w:gridCol w:w="5720"/>
      </w:tblGrid>
      <w:tr w:rsidTr="000409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This unit contains employability skills.</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7" w:name="O_92517"/>
      <w:bookmarkEnd w:id="7"/>
      <w:r w:rsidRPr="00777B9B">
        <w:t>Elements and Performance Criteria Pre-Content</w:t>
      </w:r>
    </w:p>
    <w:tbl>
      <w:tblPr>
        <w:tblW w:w="0" w:type="auto"/>
        <w:tblLayout w:type="fixed"/>
        <w:tblCellMar>
          <w:left w:w="62" w:type="dxa"/>
          <w:right w:w="62" w:type="dxa"/>
        </w:tblCellMar>
        <w:tblLook w:val="0000"/>
      </w:tblPr>
      <w:tblGrid>
        <w:gridCol w:w="2511"/>
        <w:gridCol w:w="6011"/>
      </w:tblGrid>
      <w:tr w:rsidTr="000409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Performance criteria describe the performance needed to demonstrate achievement of the element. Where bold italicised text is used, further information is detailed in the required skills and knowledge section and the range statement. Assessment of performa</w:t>
            </w:r>
            <w:r w:rsidRPr="00777B9B">
              <w:t>nce is to be consistent with the evidence guide.</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8" w:name="O_92518"/>
      <w:bookmarkEnd w:id="8"/>
      <w:r w:rsidRPr="00777B9B">
        <w:t>Elements and Performance Criteria</w:t>
      </w:r>
    </w:p>
    <w:tbl>
      <w:tblPr>
        <w:tblW w:w="0" w:type="auto"/>
        <w:tblLayout w:type="fixed"/>
        <w:tblCellMar>
          <w:left w:w="62" w:type="dxa"/>
          <w:right w:w="62" w:type="dxa"/>
        </w:tblCellMar>
        <w:tblLook w:val="0000"/>
      </w:tblPr>
      <w:tblGrid>
        <w:gridCol w:w="2511"/>
        <w:gridCol w:w="6011"/>
      </w:tblGrid>
      <w:tr w:rsidTr="00040988">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PERFORMANCE CRITERIA</w:t>
            </w:r>
          </w:p>
        </w:tc>
      </w:tr>
      <w:tr w:rsidTr="000409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List"/>
              <w:rPr>
                <w:lang w:val="en-NZ"/>
              </w:rPr>
            </w:pPr>
            <w:r w:rsidRPr="00777B9B">
              <w:t>1.</w:t>
            </w:r>
            <w:r w:rsidRPr="00777B9B">
              <w:tab/>
              <w:t>Prepare for work</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2"/>
            </w:pPr>
            <w:r w:rsidRPr="00777B9B">
              <w:t>1.1.</w:t>
            </w:r>
            <w:r w:rsidRPr="00777B9B">
              <w:tab/>
              <w:t>Job requirements are identified from work instructions</w:t>
            </w:r>
          </w:p>
          <w:p w:rsidR="00000000" w:rsidRPr="00777B9B" w:rsidP="00777B9B">
            <w:pPr>
              <w:pStyle w:val="List2"/>
            </w:pPr>
            <w:r w:rsidRPr="00777B9B">
              <w:t>1.2.</w:t>
            </w:r>
            <w:r w:rsidRPr="00777B9B">
              <w:tab/>
            </w:r>
            <w:r w:rsidRPr="00777B9B">
              <w:t>Workplace health and safety requirements, including personal protection needs, are observed throughout the work</w:t>
            </w:r>
          </w:p>
          <w:p w:rsidR="00000000" w:rsidRPr="00777B9B" w:rsidP="00777B9B">
            <w:pPr>
              <w:pStyle w:val="List2"/>
            </w:pPr>
            <w:r w:rsidRPr="00777B9B">
              <w:t>1.3.</w:t>
            </w:r>
            <w:r w:rsidRPr="00777B9B">
              <w:tab/>
              <w:t>Machines, attachments, materials, work method and sequence are determined</w:t>
            </w:r>
          </w:p>
          <w:p w:rsidR="00000000" w:rsidRPr="00777B9B" w:rsidP="00777B9B">
            <w:pPr>
              <w:pStyle w:val="List2"/>
            </w:pPr>
            <w:r w:rsidRPr="00777B9B">
              <w:t>1.4.</w:t>
            </w:r>
            <w:r w:rsidRPr="00777B9B">
              <w:tab/>
              <w:t>Equipment, including any supplementary equipment, is identif</w:t>
            </w:r>
            <w:r w:rsidRPr="00777B9B">
              <w:t>ied and checked for safe operation, components and controls</w:t>
            </w:r>
          </w:p>
          <w:p w:rsidR="00000000" w:rsidRPr="00777B9B" w:rsidP="00777B9B">
            <w:pPr>
              <w:pStyle w:val="List2"/>
            </w:pPr>
            <w:r w:rsidRPr="00777B9B">
              <w:t>1.5.</w:t>
            </w:r>
            <w:r w:rsidRPr="00777B9B">
              <w:tab/>
              <w:t>Materials are identified and inspected and problems, including any materials or part constructed products which do not meet the job order requirements, are identified and reported in accordan</w:t>
            </w:r>
            <w:r w:rsidRPr="00777B9B">
              <w:t>ce with workplace procedures</w:t>
            </w:r>
          </w:p>
          <w:p w:rsidR="00000000" w:rsidP="00777B9B">
            <w:pPr>
              <w:pStyle w:val="List2"/>
              <w:rPr>
                <w:lang w:val="en-NZ"/>
              </w:rPr>
            </w:pPr>
            <w:r w:rsidRPr="00777B9B">
              <w:t>1.6.</w:t>
            </w:r>
            <w:r w:rsidRPr="00777B9B">
              <w:tab/>
              <w:t>Work pieces are laid out in sequence in accordance with specifications and workplace procedures</w:t>
            </w:r>
          </w:p>
        </w:tc>
      </w:tr>
      <w:tr w:rsidTr="000409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List"/>
              <w:rPr>
                <w:lang w:val="en-NZ"/>
              </w:rPr>
            </w:pPr>
            <w:r w:rsidRPr="00777B9B">
              <w:t>2.</w:t>
            </w:r>
            <w:r w:rsidRPr="00777B9B">
              <w:tab/>
              <w:t>Conduct sewing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2"/>
            </w:pPr>
            <w:r w:rsidRPr="00777B9B">
              <w:t>2.1.</w:t>
            </w:r>
            <w:r w:rsidRPr="00777B9B">
              <w:tab/>
              <w:t xml:space="preserve">Sewing machine (including attachments as required), set up requirements and adjustments are </w:t>
            </w:r>
            <w:r w:rsidRPr="00777B9B">
              <w:t>observed in accordance with workplace procedures</w:t>
            </w:r>
          </w:p>
          <w:p w:rsidR="00000000" w:rsidRPr="00777B9B" w:rsidP="00777B9B">
            <w:pPr>
              <w:pStyle w:val="List2"/>
            </w:pPr>
            <w:r w:rsidRPr="00777B9B">
              <w:t>2.2.</w:t>
            </w:r>
            <w:r w:rsidRPr="00777B9B">
              <w:tab/>
              <w:t>Appropriate thread type and size is fitted to machine</w:t>
            </w:r>
          </w:p>
          <w:p w:rsidR="00000000" w:rsidRPr="00777B9B" w:rsidP="00777B9B">
            <w:pPr>
              <w:pStyle w:val="List2"/>
            </w:pPr>
            <w:r w:rsidRPr="00777B9B">
              <w:t>2.3.</w:t>
            </w:r>
            <w:r w:rsidRPr="00777B9B">
              <w:tab/>
              <w:t>Machine is operated to maintain required product quality and outputs</w:t>
            </w:r>
          </w:p>
          <w:p w:rsidR="00000000" w:rsidRPr="00777B9B" w:rsidP="00777B9B">
            <w:pPr>
              <w:pStyle w:val="List2"/>
            </w:pPr>
            <w:r w:rsidRPr="00777B9B">
              <w:t>2.4.</w:t>
            </w:r>
            <w:r w:rsidRPr="00777B9B">
              <w:tab/>
              <w:t>Reinforcing/protective measures, fittings/attachments and fixing devi</w:t>
            </w:r>
            <w:r w:rsidRPr="00777B9B">
              <w:t>ces are attached in accordance with workplace procedures</w:t>
            </w:r>
          </w:p>
          <w:p w:rsidR="00000000" w:rsidP="00777B9B">
            <w:pPr>
              <w:pStyle w:val="List2"/>
              <w:rPr>
                <w:lang w:val="en-NZ"/>
              </w:rPr>
            </w:pPr>
            <w:r w:rsidRPr="00777B9B">
              <w:t>2.5.</w:t>
            </w:r>
            <w:r w:rsidRPr="00777B9B">
              <w:tab/>
              <w:t>Finished products are inspected for quality with unacceptable items being reprocessed in accordance with workplace instructions</w:t>
            </w:r>
          </w:p>
        </w:tc>
      </w:tr>
      <w:tr w:rsidTr="000409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List"/>
              <w:rPr>
                <w:lang w:val="en-NZ"/>
              </w:rPr>
            </w:pPr>
            <w:r w:rsidRPr="00777B9B">
              <w:t>3.</w:t>
            </w:r>
            <w:r w:rsidRPr="00777B9B">
              <w:tab/>
              <w:t>Complete work</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2"/>
            </w:pPr>
            <w:r w:rsidRPr="00777B9B">
              <w:t>3.1.</w:t>
            </w:r>
            <w:r w:rsidRPr="00777B9B">
              <w:tab/>
              <w:t xml:space="preserve">Unused materials are stored as required </w:t>
            </w:r>
          </w:p>
          <w:p w:rsidR="00000000" w:rsidRPr="00777B9B" w:rsidP="00777B9B">
            <w:pPr>
              <w:pStyle w:val="List2"/>
            </w:pPr>
            <w:r w:rsidRPr="00777B9B">
              <w:t>3.2.</w:t>
            </w:r>
            <w:r w:rsidRPr="00777B9B">
              <w:tab/>
              <w:t xml:space="preserve">Workplace required documentation, including stock usage, is completed and processed following workplace procedures </w:t>
            </w:r>
          </w:p>
          <w:p w:rsidR="00000000" w:rsidRPr="00777B9B" w:rsidP="00777B9B">
            <w:pPr>
              <w:pStyle w:val="List2"/>
            </w:pPr>
            <w:r w:rsidRPr="00777B9B">
              <w:t>3.3.</w:t>
            </w:r>
            <w:r w:rsidRPr="00777B9B">
              <w:tab/>
              <w:t xml:space="preserve">Work area is cleaned and damaged tools and equipment tagged as required </w:t>
            </w:r>
          </w:p>
          <w:p w:rsidR="00000000" w:rsidRPr="00777B9B" w:rsidP="00777B9B">
            <w:pPr>
              <w:pStyle w:val="List2"/>
            </w:pPr>
            <w:r w:rsidRPr="00777B9B">
              <w:t>3.4.</w:t>
            </w:r>
            <w:r w:rsidRPr="00777B9B">
              <w:tab/>
              <w:t>Waste is collected and bundled for recycling/reuse a</w:t>
            </w:r>
            <w:r w:rsidRPr="00777B9B">
              <w:t xml:space="preserve">s required by workplace procedures </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9" w:name="O_92519"/>
      <w:bookmarkEnd w:id="9"/>
      <w:r w:rsidRPr="00777B9B">
        <w:t>Required Skills and Knowledge</w:t>
      </w:r>
    </w:p>
    <w:tbl>
      <w:tblPr>
        <w:tblW w:w="0" w:type="auto"/>
        <w:tblLayout w:type="fixed"/>
        <w:tblCellMar>
          <w:left w:w="62" w:type="dxa"/>
          <w:right w:w="62" w:type="dxa"/>
        </w:tblCellMar>
        <w:tblLook w:val="0000"/>
      </w:tblPr>
      <w:tblGrid>
        <w:gridCol w:w="8522"/>
      </w:tblGrid>
      <w:tr w:rsidTr="000409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REQUIRED SKILLS AND KNOWLEDGE</w:t>
            </w:r>
          </w:p>
        </w:tc>
      </w:tr>
      <w:tr w:rsidTr="000409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t>This section describes the skills and knowledge required for this unit.</w:t>
            </w:r>
          </w:p>
        </w:tc>
      </w:tr>
      <w:tr w:rsidTr="0004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Required skills</w:t>
            </w:r>
          </w:p>
        </w:tc>
      </w:tr>
      <w:tr w:rsidTr="0004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collect, organise and understand information related to work orders, basic plans, and safety procedures </w:t>
            </w:r>
          </w:p>
          <w:p w:rsidR="00000000" w:rsidRPr="00777B9B" w:rsidP="00777B9B">
            <w:pPr>
              <w:pStyle w:val="ListBullet"/>
            </w:pPr>
            <w:r w:rsidRPr="00777B9B">
              <w:t>communicate ideas and information to enable confirmation of work requirements and specifications, coordination of work</w:t>
            </w:r>
            <w:r w:rsidRPr="00777B9B">
              <w:t xml:space="preserve"> with work supervisor, other workers and customers, and the reporting of work outcomes and problems </w:t>
            </w:r>
          </w:p>
          <w:p w:rsidR="00000000" w:rsidRPr="00777B9B" w:rsidP="00777B9B">
            <w:pPr>
              <w:pStyle w:val="ListBullet"/>
            </w:pPr>
            <w:r w:rsidRPr="00777B9B">
              <w:t>plan and organise activities including the preparation and layout of the work area and the obtaining of equipment and materials to avoid any back tracking,</w:t>
            </w:r>
            <w:r w:rsidRPr="00777B9B">
              <w:t xml:space="preserve"> workflow interruptions or wastage </w:t>
            </w:r>
          </w:p>
          <w:p w:rsidR="00000000" w:rsidRPr="00777B9B" w:rsidP="00777B9B">
            <w:pPr>
              <w:pStyle w:val="ListBullet"/>
            </w:pPr>
            <w:r w:rsidRPr="00777B9B">
              <w:t xml:space="preserve">work with others and in a team by recognising dependencies and using cooperative approaches to optimise workflow and productivity </w:t>
            </w:r>
          </w:p>
          <w:p w:rsidR="00000000" w:rsidRPr="00777B9B" w:rsidP="00777B9B">
            <w:pPr>
              <w:pStyle w:val="ListBullet"/>
            </w:pPr>
            <w:r w:rsidRPr="00777B9B">
              <w:t xml:space="preserve">use mathematical ideas and techniques to correctly complete measurements, calculate work </w:t>
            </w:r>
            <w:r w:rsidRPr="00777B9B">
              <w:t xml:space="preserve">requirements, optimise component and material sizes for economical cutting and assemble required materials </w:t>
            </w:r>
          </w:p>
          <w:p w:rsidR="00000000" w:rsidRPr="00777B9B" w:rsidP="00777B9B">
            <w:pPr>
              <w:pStyle w:val="ListBullet"/>
            </w:pPr>
            <w:r w:rsidRPr="00777B9B">
              <w:t xml:space="preserve">use pre-checking and inspection techniques to plan work, avoiding re-working and wastage </w:t>
            </w:r>
          </w:p>
          <w:p w:rsidR="00000000" w:rsidP="00777B9B">
            <w:pPr>
              <w:pStyle w:val="ListBullet"/>
              <w:rPr>
                <w:lang w:val="en-NZ"/>
              </w:rPr>
            </w:pPr>
            <w:r w:rsidRPr="00777B9B">
              <w:t>use the workplace technology related to the application of</w:t>
            </w:r>
            <w:r w:rsidRPr="00777B9B">
              <w:t xml:space="preserve"> marine sewing and application techniques </w:t>
            </w:r>
          </w:p>
        </w:tc>
      </w:tr>
      <w:tr w:rsidTr="0004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Required knowledge</w:t>
            </w:r>
          </w:p>
        </w:tc>
      </w:tr>
      <w:tr w:rsidTr="0004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procedure for reporting damaged or imperfect products or interruption to workflow </w:t>
            </w:r>
          </w:p>
          <w:p w:rsidR="00000000" w:rsidRPr="00777B9B" w:rsidP="00777B9B">
            <w:pPr>
              <w:pStyle w:val="ListBullet"/>
            </w:pPr>
            <w:r w:rsidRPr="00777B9B">
              <w:t xml:space="preserve">workflow requirements for sewing process </w:t>
            </w:r>
          </w:p>
          <w:p w:rsidR="00000000" w:rsidRPr="00777B9B" w:rsidP="00777B9B">
            <w:pPr>
              <w:pStyle w:val="ListBullet"/>
            </w:pPr>
            <w:r w:rsidRPr="00777B9B">
              <w:t xml:space="preserve">operation of work systems and sewing equipment </w:t>
            </w:r>
          </w:p>
          <w:p w:rsidR="00000000" w:rsidRPr="00777B9B" w:rsidP="00777B9B">
            <w:pPr>
              <w:pStyle w:val="ListBullet"/>
            </w:pPr>
            <w:r w:rsidRPr="00777B9B">
              <w:t>characteristics of</w:t>
            </w:r>
            <w:r w:rsidRPr="00777B9B">
              <w:t xml:space="preserve"> materials used and application and requirements of the finished products </w:t>
            </w:r>
          </w:p>
          <w:p w:rsidR="00000000" w:rsidRPr="00777B9B" w:rsidP="00777B9B">
            <w:pPr>
              <w:pStyle w:val="ListBullet"/>
            </w:pPr>
            <w:r w:rsidRPr="00777B9B">
              <w:t xml:space="preserve">causes of faults and repair methods </w:t>
            </w:r>
          </w:p>
          <w:p w:rsidR="00000000" w:rsidRPr="00777B9B" w:rsidP="00777B9B">
            <w:pPr>
              <w:pStyle w:val="ListBullet"/>
            </w:pPr>
            <w:r w:rsidRPr="00777B9B">
              <w:t xml:space="preserve">identification of equipment, processes and procedures </w:t>
            </w:r>
          </w:p>
          <w:p w:rsidR="00000000" w:rsidRPr="00777B9B" w:rsidP="00777B9B">
            <w:pPr>
              <w:pStyle w:val="ListBullet"/>
            </w:pPr>
            <w:r w:rsidRPr="00777B9B">
              <w:t xml:space="preserve">quality systems and standards </w:t>
            </w:r>
          </w:p>
          <w:p w:rsidR="00000000" w:rsidRPr="00777B9B" w:rsidP="00777B9B">
            <w:pPr>
              <w:pStyle w:val="ListBullet"/>
            </w:pPr>
            <w:r w:rsidRPr="00777B9B">
              <w:t>workplace procedures</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10" w:name="O_92520"/>
      <w:bookmarkEnd w:id="10"/>
      <w:r w:rsidRPr="00777B9B">
        <w:t>Evidence Guide</w:t>
      </w:r>
    </w:p>
    <w:tbl>
      <w:tblPr>
        <w:tblW w:w="9570" w:type="dxa"/>
        <w:tblLayout w:type="fixed"/>
        <w:tblCellMar>
          <w:left w:w="62" w:type="dxa"/>
          <w:right w:w="62" w:type="dxa"/>
        </w:tblCellMar>
        <w:tblLook w:val="0000"/>
      </w:tblPr>
      <w:tblGrid>
        <w:gridCol w:w="3908"/>
        <w:gridCol w:w="5662"/>
      </w:tblGrid>
      <w:tr w:rsidTr="000409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EVIDENCE GUIDE</w:t>
            </w:r>
          </w:p>
        </w:tc>
      </w:tr>
      <w:tr w:rsidTr="000409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t>The Evidence Guide provides advice on assessment and must be read in conjunction with the performance criteria, required skills and knowledge, range statement and the Assessment Guidelines for the Training Package.</w:t>
            </w:r>
          </w:p>
        </w:tc>
      </w:tr>
      <w:tr w:rsidTr="0004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Cr</w:t>
            </w:r>
            <w:r w:rsidRPr="00777B9B">
              <w:rPr>
                <w:rStyle w:val="SpecialBold"/>
              </w:rPr>
              <w:t>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Interpret work order and locate and apply relevant information </w:t>
            </w:r>
          </w:p>
          <w:p w:rsidR="00000000" w:rsidRPr="00777B9B" w:rsidP="00777B9B">
            <w:pPr>
              <w:pStyle w:val="ListBullet"/>
            </w:pPr>
            <w:r w:rsidRPr="00777B9B">
              <w:t xml:space="preserve">Identify and select materials used and any special handling requirements for those materials </w:t>
            </w:r>
          </w:p>
          <w:p w:rsidR="00000000" w:rsidRPr="00777B9B" w:rsidP="00777B9B">
            <w:pPr>
              <w:pStyle w:val="ListBullet"/>
            </w:pPr>
            <w:r w:rsidRPr="00777B9B">
              <w:t>Follow work instructions, operating procedures and inspection practice</w:t>
            </w:r>
            <w:r w:rsidRPr="00777B9B">
              <w:t>s to:</w:t>
            </w:r>
          </w:p>
          <w:p w:rsidR="00000000" w:rsidRPr="00777B9B" w:rsidP="00777B9B">
            <w:pPr>
              <w:pStyle w:val="ListBullet2"/>
            </w:pPr>
            <w:r w:rsidRPr="00777B9B">
              <w:t>minimise the risk of injury to self and others</w:t>
            </w:r>
          </w:p>
          <w:p w:rsidR="00000000" w:rsidRPr="00777B9B" w:rsidP="00777B9B">
            <w:pPr>
              <w:pStyle w:val="ListBullet2"/>
            </w:pPr>
            <w:r w:rsidRPr="00777B9B">
              <w:t>prevent damage to goods, equipment and products</w:t>
            </w:r>
          </w:p>
          <w:p w:rsidR="00000000" w:rsidRPr="00777B9B" w:rsidP="00777B9B">
            <w:pPr>
              <w:pStyle w:val="ListBullet2"/>
            </w:pPr>
            <w:r w:rsidRPr="00777B9B">
              <w:t>maintain required production output and product quality</w:t>
            </w:r>
          </w:p>
          <w:p w:rsidR="00000000" w:rsidRPr="00777B9B" w:rsidP="00777B9B">
            <w:pPr>
              <w:pStyle w:val="ListBullet"/>
            </w:pPr>
            <w:r w:rsidRPr="00777B9B">
              <w:t xml:space="preserve">As a minimum: </w:t>
            </w:r>
          </w:p>
          <w:p w:rsidR="00000000" w:rsidRPr="00777B9B" w:rsidP="00777B9B">
            <w:pPr>
              <w:pStyle w:val="ListBullet2"/>
            </w:pPr>
            <w:r w:rsidRPr="00777B9B">
              <w:t xml:space="preserve">prepare and install a minimum of 3 square metres of cover to at least 3 vertical or horizontal surfaces </w:t>
            </w:r>
          </w:p>
          <w:p w:rsidR="00000000" w:rsidRPr="00777B9B" w:rsidP="00777B9B">
            <w:pPr>
              <w:pStyle w:val="ListBullet2"/>
            </w:pPr>
            <w:r w:rsidRPr="00777B9B">
              <w:t xml:space="preserve">sew at least three covers </w:t>
            </w:r>
          </w:p>
          <w:p w:rsidR="00000000" w:rsidRPr="00777B9B" w:rsidP="00777B9B">
            <w:pPr>
              <w:pStyle w:val="ListBullet2"/>
            </w:pPr>
            <w:r w:rsidRPr="00777B9B">
              <w:t xml:space="preserve">sew appropriate fasteners and attachments to covers sewn </w:t>
            </w:r>
          </w:p>
          <w:p w:rsidR="00000000" w:rsidRPr="00777B9B" w:rsidP="00777B9B">
            <w:pPr>
              <w:pStyle w:val="ListBullet"/>
            </w:pPr>
            <w:r w:rsidRPr="00777B9B">
              <w:t xml:space="preserve">Work effectively with others </w:t>
            </w:r>
          </w:p>
          <w:p w:rsidR="00000000" w:rsidP="00777B9B">
            <w:pPr>
              <w:pStyle w:val="ListBullet"/>
              <w:rPr>
                <w:lang w:val="en-NZ"/>
              </w:rPr>
            </w:pPr>
            <w:r w:rsidRPr="00777B9B">
              <w:t>Modify activities to cater for vari</w:t>
            </w:r>
            <w:r w:rsidRPr="00777B9B">
              <w:t xml:space="preserve">ations in workplace contexts and environment </w:t>
            </w:r>
          </w:p>
        </w:tc>
      </w:tr>
      <w:tr w:rsidTr="0004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t xml:space="preserve">Appropriate sewing machine, work orders, operating procedures, materials, fittings and threads. </w:t>
            </w:r>
          </w:p>
        </w:tc>
      </w:tr>
      <w:tr w:rsidTr="0004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 xml:space="preserve">Assessment methods must confirm consistency of performance over time and in a range of workplace relevant contexts. </w:t>
            </w:r>
          </w:p>
          <w:p w:rsidR="00000000" w:rsidRPr="00777B9B" w:rsidP="00777B9B">
            <w:pPr>
              <w:pStyle w:val="BodyText"/>
            </w:pPr>
            <w:r w:rsidRPr="00777B9B">
              <w:t xml:space="preserve">Assessment should be by direct observation of tasks and questioning on underpinning knowledge. </w:t>
            </w:r>
          </w:p>
          <w:p w:rsidR="00000000" w:rsidP="00777B9B">
            <w:pPr>
              <w:pStyle w:val="BodyText"/>
              <w:rPr>
                <w:lang w:val="en-NZ"/>
              </w:rPr>
            </w:pPr>
            <w:r w:rsidRPr="00777B9B">
              <w:t>Assessment should be conducted over time an</w:t>
            </w:r>
            <w:r w:rsidRPr="00777B9B">
              <w:t xml:space="preserve">d may be in conjunction with assessment of other units of competency which form a part of the job role. </w:t>
            </w:r>
          </w:p>
        </w:tc>
      </w:tr>
      <w:tr w:rsidTr="0004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Assessment may occur on the job or in a workplace simulated facility with relevant process equipment, materials, work instructio</w:t>
            </w:r>
            <w:r w:rsidRPr="00777B9B">
              <w:t>ns and deadlines.</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11" w:name="O_92521"/>
      <w:bookmarkEnd w:id="11"/>
      <w:r w:rsidRPr="00777B9B">
        <w:t>Range Statement</w:t>
      </w:r>
    </w:p>
    <w:tbl>
      <w:tblPr>
        <w:tblW w:w="0" w:type="auto"/>
        <w:tblLayout w:type="fixed"/>
        <w:tblCellMar>
          <w:left w:w="62" w:type="dxa"/>
          <w:right w:w="62" w:type="dxa"/>
        </w:tblCellMar>
        <w:tblLook w:val="0000"/>
      </w:tblPr>
      <w:tblGrid>
        <w:gridCol w:w="3461"/>
        <w:gridCol w:w="5061"/>
      </w:tblGrid>
      <w:tr w:rsidTr="000409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RANGE STATEMENT</w:t>
            </w:r>
          </w:p>
        </w:tc>
      </w:tr>
      <w:tr w:rsidTr="000409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t xml:space="preserve">The range statement relates to the unit of competency as a whole. It allows for different work environments and situations that may affect </w:t>
            </w:r>
            <w:r w:rsidRPr="00777B9B">
              <w:t>performance. Bold italicised wording, if used in the performance criteria, is detailed below. Essential operating conditions that may be present with training and assessment (depending on the work situation, needs of the candidate, accessibility of the ite</w:t>
            </w:r>
            <w:r w:rsidRPr="00777B9B">
              <w:t>m, and local industry and regional contexts) may also be included.</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Unit scope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This unit addresses the sewing techniques used to sew materials used in marine application and to fit the required attachments and fixing devices </w:t>
            </w:r>
          </w:p>
          <w:p w:rsidR="00000000" w:rsidRPr="00777B9B" w:rsidP="00777B9B">
            <w:pPr>
              <w:pStyle w:val="ListBullet"/>
            </w:pPr>
            <w:r w:rsidRPr="00777B9B">
              <w:t>Fittings/attachments and fix</w:t>
            </w:r>
            <w:r w:rsidRPr="00777B9B">
              <w:t xml:space="preserve">ing devices include: clips, press studs, buckles, eyelets, shackles, zips, reinforcing patches, straps </w:t>
            </w:r>
          </w:p>
          <w:p w:rsidR="00000000" w:rsidP="00777B9B">
            <w:pPr>
              <w:pStyle w:val="ListBullet"/>
              <w:rPr>
                <w:lang w:val="en-NZ"/>
              </w:rPr>
            </w:pPr>
            <w:r w:rsidRPr="00777B9B">
              <w:t xml:space="preserve">Suitable installation methods are used with consideration to suitability or products used in the process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Unit context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Workplace health and safety includes OHS legislation, material safety management systems, hazardous substances and dangerous goods codes and safe operating procedures </w:t>
            </w:r>
          </w:p>
          <w:p w:rsidR="00000000" w:rsidRPr="00777B9B" w:rsidP="00777B9B">
            <w:pPr>
              <w:pStyle w:val="ListBullet"/>
            </w:pPr>
            <w:r w:rsidRPr="00777B9B">
              <w:t>Work requires individuals to demonstrate discretion, judgement and problem solving skill</w:t>
            </w:r>
            <w:r w:rsidRPr="00777B9B">
              <w:t xml:space="preserve">s in the application of marine sewing techniques </w:t>
            </w:r>
          </w:p>
          <w:p w:rsidR="00000000" w:rsidP="00777B9B">
            <w:pPr>
              <w:pStyle w:val="ListBullet"/>
              <w:rPr>
                <w:lang w:val="en-NZ"/>
              </w:rPr>
            </w:pPr>
            <w:r w:rsidRPr="00777B9B">
              <w:t xml:space="preserve">Work is carried out in accordance with legislative obligations, environmental legislation, relevant health regulations, manual handling procedures and organisation insurance requirements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 xml:space="preserve">Job requirements </w:t>
            </w:r>
            <w:r w:rsidRPr="00777B9B">
              <w:rPr>
                <w:rStyle w:val="SpecialBold"/>
              </w:rPr>
              <w:t>may include</w:t>
            </w:r>
            <w:r w:rsidRPr="00777B9B">
              <w: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required materials </w:t>
            </w:r>
          </w:p>
          <w:p w:rsidR="00000000" w:rsidRPr="00777B9B" w:rsidP="00777B9B">
            <w:pPr>
              <w:pStyle w:val="ListBullet"/>
            </w:pPr>
            <w:r w:rsidRPr="00777B9B">
              <w:t xml:space="preserve">threads </w:t>
            </w:r>
          </w:p>
          <w:p w:rsidR="00000000" w:rsidRPr="00777B9B" w:rsidP="00777B9B">
            <w:pPr>
              <w:pStyle w:val="ListBullet"/>
            </w:pPr>
            <w:r w:rsidRPr="00777B9B">
              <w:t xml:space="preserve">additional work features </w:t>
            </w:r>
          </w:p>
          <w:p w:rsidR="00000000" w:rsidRPr="00777B9B" w:rsidP="00777B9B">
            <w:pPr>
              <w:pStyle w:val="ListBullet"/>
            </w:pPr>
            <w:r w:rsidRPr="00777B9B">
              <w:t xml:space="preserve">shape and special requirements for the item </w:t>
            </w:r>
          </w:p>
          <w:p w:rsidR="00000000" w:rsidP="00777B9B">
            <w:pPr>
              <w:pStyle w:val="ListBullet"/>
              <w:rPr>
                <w:lang w:val="en-NZ"/>
              </w:rPr>
            </w:pPr>
            <w:r w:rsidRPr="00777B9B">
              <w:t xml:space="preserve">any required workplace documentation to be competed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Machines may include</w:t>
            </w:r>
            <w:r w:rsidRPr="00777B9B">
              <w:t xml:space="preserve">, </w:t>
            </w:r>
            <w:r w:rsidRPr="00777B9B">
              <w:rPr>
                <w:rStyle w:val="SpecialBold"/>
              </w:rPr>
              <w:t>but are not limited to</w:t>
            </w:r>
            <w:r w:rsidRPr="00777B9B">
              <w: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overlocker </w:t>
            </w:r>
          </w:p>
          <w:p w:rsidR="00000000" w:rsidRPr="00777B9B" w:rsidP="00777B9B">
            <w:pPr>
              <w:pStyle w:val="ListBullet"/>
            </w:pPr>
            <w:r w:rsidRPr="00777B9B">
              <w:t xml:space="preserve">flat bed </w:t>
            </w:r>
          </w:p>
          <w:p w:rsidR="00000000" w:rsidP="00777B9B">
            <w:pPr>
              <w:pStyle w:val="ListBullet"/>
              <w:rPr>
                <w:lang w:val="en-NZ"/>
              </w:rPr>
            </w:pPr>
            <w:r w:rsidRPr="00777B9B">
              <w:t xml:space="preserve">twin needle and walking foot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Tools and equipment may include</w:t>
            </w:r>
            <w:r w:rsidRPr="00777B9B">
              <w: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measuring tape </w:t>
            </w:r>
          </w:p>
          <w:p w:rsidR="00000000" w:rsidRPr="00777B9B" w:rsidP="00777B9B">
            <w:pPr>
              <w:pStyle w:val="ListBullet"/>
            </w:pPr>
            <w:r w:rsidRPr="00777B9B">
              <w:t xml:space="preserve">scissors </w:t>
            </w:r>
          </w:p>
          <w:p w:rsidR="00000000" w:rsidRPr="00777B9B" w:rsidP="00777B9B">
            <w:pPr>
              <w:pStyle w:val="ListBullet"/>
            </w:pPr>
            <w:r w:rsidRPr="00777B9B">
              <w:t xml:space="preserve">cutting blades </w:t>
            </w:r>
          </w:p>
          <w:p w:rsidR="00000000" w:rsidP="00777B9B">
            <w:pPr>
              <w:pStyle w:val="ListBullet"/>
              <w:rPr>
                <w:lang w:val="en-NZ"/>
              </w:rPr>
            </w:pPr>
            <w:r w:rsidRPr="00777B9B">
              <w:t xml:space="preserve">knives and thread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Materials to be sewn may include but are not limited to</w:t>
            </w:r>
            <w:r w:rsidRPr="00777B9B">
              <w: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canvas </w:t>
            </w:r>
          </w:p>
          <w:p w:rsidR="00000000" w:rsidRPr="00777B9B" w:rsidP="00777B9B">
            <w:pPr>
              <w:pStyle w:val="ListBullet"/>
            </w:pPr>
            <w:r w:rsidRPr="00777B9B">
              <w:t xml:space="preserve">sail materials </w:t>
            </w:r>
          </w:p>
          <w:p w:rsidR="00000000" w:rsidRPr="00777B9B" w:rsidP="00777B9B">
            <w:pPr>
              <w:pStyle w:val="ListBullet"/>
            </w:pPr>
            <w:r w:rsidRPr="00777B9B">
              <w:t xml:space="preserve">leather </w:t>
            </w:r>
          </w:p>
          <w:p w:rsidR="00000000" w:rsidP="00777B9B">
            <w:pPr>
              <w:pStyle w:val="ListBullet"/>
              <w:rPr>
                <w:lang w:val="en-NZ"/>
              </w:rPr>
            </w:pPr>
            <w:r w:rsidRPr="00777B9B">
              <w:t>foam-backed vinyl and upholstery fabri</w:t>
            </w:r>
            <w:r w:rsidRPr="00777B9B">
              <w:t xml:space="preserve">cs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Personal protective equipment</w:t>
            </w:r>
            <w:r w:rsidRPr="00777B9B">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Personal protective equipment is to include that prescribed under legislation, regulations and enterprise practices and procedures. It may include:</w:t>
            </w:r>
          </w:p>
          <w:p w:rsidR="00000000" w:rsidRPr="00777B9B" w:rsidP="00777B9B">
            <w:pPr>
              <w:pStyle w:val="ListBullet"/>
            </w:pPr>
            <w:r w:rsidRPr="00777B9B">
              <w:t xml:space="preserve">safety glasses/goggles </w:t>
            </w:r>
          </w:p>
          <w:p w:rsidR="00000000" w:rsidRPr="00777B9B" w:rsidP="00777B9B">
            <w:pPr>
              <w:pStyle w:val="ListBullet"/>
            </w:pPr>
            <w:r w:rsidRPr="00777B9B">
              <w:t xml:space="preserve">hair nets </w:t>
            </w:r>
          </w:p>
          <w:p w:rsidR="00000000" w:rsidRPr="00777B9B" w:rsidP="00777B9B">
            <w:pPr>
              <w:pStyle w:val="ListBullet"/>
            </w:pPr>
            <w:r w:rsidRPr="00777B9B">
              <w:t xml:space="preserve">ear muffs/plugs </w:t>
            </w:r>
          </w:p>
          <w:p w:rsidR="00000000" w:rsidRPr="00777B9B" w:rsidP="00777B9B">
            <w:pPr>
              <w:pStyle w:val="ListBullet"/>
            </w:pPr>
            <w:r w:rsidRPr="00777B9B">
              <w:t xml:space="preserve">gloves </w:t>
            </w:r>
          </w:p>
          <w:p w:rsidR="00000000" w:rsidRPr="00777B9B" w:rsidP="00777B9B">
            <w:pPr>
              <w:pStyle w:val="ListBullet"/>
            </w:pPr>
            <w:r w:rsidRPr="00777B9B">
              <w:t xml:space="preserve">footwear </w:t>
            </w:r>
          </w:p>
          <w:p w:rsidR="00000000" w:rsidP="00777B9B">
            <w:pPr>
              <w:pStyle w:val="ListBullet"/>
              <w:rPr>
                <w:lang w:val="en-NZ"/>
              </w:rPr>
            </w:pPr>
            <w:r w:rsidRPr="00777B9B">
              <w:t xml:space="preserve">protective clothing and breathing apparatus </w:t>
            </w:r>
          </w:p>
        </w:tc>
      </w:tr>
      <w:tr w:rsidTr="00040988">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Information and procedures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ListBullet"/>
            </w:pPr>
            <w:r w:rsidRPr="00777B9B">
              <w:t xml:space="preserve">Machine manufacturer specifications and operational procedures </w:t>
            </w:r>
          </w:p>
          <w:p w:rsidR="00000000" w:rsidRPr="00777B9B" w:rsidP="00777B9B">
            <w:pPr>
              <w:pStyle w:val="ListBullet"/>
            </w:pPr>
            <w:r w:rsidRPr="00777B9B">
              <w:t xml:space="preserve">Workplace procedures relating to the setting and operation of machines </w:t>
            </w:r>
          </w:p>
          <w:p w:rsidR="00000000" w:rsidRPr="00777B9B" w:rsidP="00777B9B">
            <w:pPr>
              <w:pStyle w:val="ListBullet"/>
            </w:pPr>
            <w:r w:rsidRPr="00777B9B">
              <w:t>Work instructions, including job sheets, plans</w:t>
            </w:r>
            <w:r w:rsidRPr="00777B9B">
              <w:t xml:space="preserve">, drawings and designs </w:t>
            </w:r>
          </w:p>
          <w:p w:rsidR="00000000" w:rsidRPr="00777B9B" w:rsidP="00777B9B">
            <w:pPr>
              <w:pStyle w:val="ListBullet"/>
            </w:pPr>
            <w:r w:rsidRPr="00777B9B">
              <w:t xml:space="preserve">Workplace procedures relating to reporting and communication </w:t>
            </w:r>
          </w:p>
        </w:tc>
      </w:tr>
    </w:tbl>
    <w:p w:rsidR="00040988" w:rsidP="00777B9B">
      <w:pPr>
        <w:pStyle w:val="BodyText"/>
      </w:pPr>
    </w:p>
    <w:p w:rsidR="00040988" w:rsidP="00777B9B">
      <w:pPr>
        <w:pStyle w:val="BodyText"/>
      </w:pPr>
    </w:p>
    <w:p w:rsidR="00000000" w:rsidRPr="00777B9B" w:rsidP="00777B9B">
      <w:pPr>
        <w:pStyle w:val="Heading1"/>
      </w:pPr>
      <w:bookmarkStart w:id="12" w:name="O_92522"/>
      <w:bookmarkEnd w:id="12"/>
      <w:r w:rsidRPr="00777B9B">
        <w:t>Unit Sector(s)</w:t>
      </w:r>
    </w:p>
    <w:tbl>
      <w:tblPr>
        <w:tblW w:w="0" w:type="auto"/>
        <w:tblLayout w:type="fixed"/>
        <w:tblCellMar>
          <w:left w:w="62" w:type="dxa"/>
          <w:right w:w="62" w:type="dxa"/>
        </w:tblCellMar>
        <w:tblLook w:val="0000"/>
      </w:tblPr>
      <w:tblGrid>
        <w:gridCol w:w="2609"/>
        <w:gridCol w:w="5913"/>
      </w:tblGrid>
      <w:tr w:rsidTr="0004098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r w:rsidRPr="00777B9B">
              <w:t>Upholstery</w:t>
            </w: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13" w:name="O_158642"/>
      <w:bookmarkEnd w:id="13"/>
      <w:r w:rsidRPr="00777B9B">
        <w:t>Competency field</w:t>
      </w:r>
    </w:p>
    <w:tbl>
      <w:tblPr>
        <w:tblW w:w="0" w:type="auto"/>
        <w:tblLayout w:type="fixed"/>
        <w:tblCellMar>
          <w:left w:w="62" w:type="dxa"/>
          <w:right w:w="62" w:type="dxa"/>
        </w:tblCellMar>
        <w:tblLook w:val="0000"/>
      </w:tblPr>
      <w:tblGrid>
        <w:gridCol w:w="2784"/>
        <w:gridCol w:w="5738"/>
      </w:tblGrid>
      <w:tr w:rsidTr="000409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p>
        </w:tc>
      </w:tr>
    </w:tbl>
    <w:p w:rsidR="00000000" w:rsidRPr="00777B9B" w:rsidP="00777B9B">
      <w:pPr>
        <w:pStyle w:val="BodyText"/>
      </w:pPr>
    </w:p>
    <w:p w:rsidR="00000000" w:rsidRPr="00777B9B" w:rsidP="00777B9B">
      <w:pPr>
        <w:pStyle w:val="AllowPageBreak"/>
      </w:pPr>
    </w:p>
    <w:p w:rsidR="00000000" w:rsidRPr="00777B9B" w:rsidP="00777B9B">
      <w:pPr>
        <w:pStyle w:val="Heading1"/>
      </w:pPr>
      <w:bookmarkStart w:id="14" w:name="O_158641"/>
      <w:bookmarkEnd w:id="14"/>
      <w:r w:rsidRPr="00777B9B">
        <w:t>Co-requisite units</w:t>
      </w:r>
    </w:p>
    <w:tbl>
      <w:tblPr>
        <w:tblW w:w="0" w:type="auto"/>
        <w:tblLayout w:type="fixed"/>
        <w:tblCellMar>
          <w:left w:w="62" w:type="dxa"/>
          <w:right w:w="62" w:type="dxa"/>
        </w:tblCellMar>
        <w:tblLook w:val="0000"/>
      </w:tblPr>
      <w:tblGrid>
        <w:gridCol w:w="2641"/>
        <w:gridCol w:w="1322"/>
        <w:gridCol w:w="4559"/>
      </w:tblGrid>
      <w:tr w:rsidTr="000409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r w:rsidRPr="00777B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p>
        </w:tc>
      </w:tr>
      <w:tr w:rsidTr="00040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9B">
            <w:pPr>
              <w:pStyle w:val="BodyText"/>
              <w:rPr>
                <w:lang w:val="en-NZ"/>
              </w:rPr>
            </w:pPr>
          </w:p>
        </w:tc>
      </w:tr>
      <w:tr w:rsidTr="00040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9B" w:rsidP="00777B9B">
            <w:pPr>
              <w:pStyle w:val="BodyText"/>
            </w:pPr>
          </w:p>
        </w:tc>
      </w:tr>
    </w:tbl>
    <w:p w:rsidR="00000000" w:rsidRPr="00777B9B" w:rsidP="00777B9B">
      <w:pPr>
        <w:pStyle w:val="BodyText"/>
      </w:pPr>
    </w:p>
    <w:p w:rsidR="00000000" w:rsidRPr="00777B9B" w:rsidP="00777B9B"/>
    <w:sectPr w:rsidSect="00777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988" w:rsidP="00040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88" w:rsidP="00777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0988" w:rsidP="00777B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0988" w:rsidP="00777B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988" w:rsidP="000409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88" w:rsidP="00777B9B">
    <w:pPr>
      <w:pStyle w:val="Header"/>
      <w:framePr w:wrap="around"/>
    </w:pPr>
    <w:r>
      <w:fldChar w:fldCharType="begin"/>
    </w:r>
    <w:r>
      <w:instrText xml:space="preserve"> TITLE   \* MERGEFORMAT </w:instrText>
    </w:r>
    <w:r>
      <w:fldChar w:fldCharType="separate"/>
    </w:r>
    <w:r>
      <w:t>LMFUP3012B Apply marine sewing and installation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0988" w:rsidP="00777B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2A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6B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C2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B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B9B"/>
    <w:pPr>
      <w:spacing w:before="360" w:after="60"/>
      <w:outlineLvl w:val="0"/>
    </w:pPr>
    <w:rPr>
      <w:sz w:val="32"/>
    </w:rPr>
  </w:style>
  <w:style w:type="paragraph" w:styleId="Heading2">
    <w:name w:val="heading 2"/>
    <w:basedOn w:val="HeadingBase"/>
    <w:next w:val="BodyText"/>
    <w:link w:val="Heading2Char"/>
    <w:qFormat/>
    <w:rsid w:val="00777B9B"/>
    <w:pPr>
      <w:keepLines/>
      <w:spacing w:before="240" w:after="120"/>
      <w:outlineLvl w:val="1"/>
    </w:pPr>
    <w:rPr>
      <w:sz w:val="28"/>
      <w:szCs w:val="40"/>
    </w:rPr>
  </w:style>
  <w:style w:type="paragraph" w:styleId="Heading3">
    <w:name w:val="heading 3"/>
    <w:basedOn w:val="HeadingBase"/>
    <w:next w:val="BodyText"/>
    <w:link w:val="Heading3Char"/>
    <w:qFormat/>
    <w:rsid w:val="00777B9B"/>
    <w:pPr>
      <w:spacing w:before="180" w:after="120"/>
      <w:outlineLvl w:val="2"/>
    </w:pPr>
    <w:rPr>
      <w:spacing w:val="-10"/>
      <w:kern w:val="32"/>
    </w:rPr>
  </w:style>
  <w:style w:type="paragraph" w:styleId="Heading4">
    <w:name w:val="heading 4"/>
    <w:basedOn w:val="HeadingBase"/>
    <w:next w:val="BodyText"/>
    <w:link w:val="Heading4Char"/>
    <w:qFormat/>
    <w:rsid w:val="00777B9B"/>
    <w:pPr>
      <w:spacing w:before="160" w:after="120"/>
      <w:outlineLvl w:val="3"/>
    </w:pPr>
    <w:rPr>
      <w:sz w:val="22"/>
    </w:rPr>
  </w:style>
  <w:style w:type="paragraph" w:styleId="Heading5">
    <w:name w:val="heading 5"/>
    <w:basedOn w:val="HeadingBase"/>
    <w:next w:val="Normal"/>
    <w:link w:val="Heading5Char"/>
    <w:qFormat/>
    <w:rsid w:val="00777B9B"/>
    <w:pPr>
      <w:spacing w:before="80"/>
      <w:outlineLvl w:val="4"/>
    </w:pPr>
    <w:rPr>
      <w:color w:val="918585"/>
      <w:sz w:val="20"/>
    </w:rPr>
  </w:style>
  <w:style w:type="paragraph" w:styleId="Heading6">
    <w:name w:val="heading 6"/>
    <w:basedOn w:val="HeadingBase"/>
    <w:next w:val="Normal"/>
    <w:link w:val="Heading6Char"/>
    <w:qFormat/>
    <w:rsid w:val="00777B9B"/>
    <w:pPr>
      <w:spacing w:before="60"/>
      <w:outlineLvl w:val="5"/>
    </w:pPr>
    <w:rPr>
      <w:color w:val="918585"/>
      <w:sz w:val="20"/>
    </w:rPr>
  </w:style>
  <w:style w:type="paragraph" w:styleId="Heading7">
    <w:name w:val="heading 7"/>
    <w:basedOn w:val="Normal"/>
    <w:next w:val="Normal"/>
    <w:link w:val="Heading7Char"/>
    <w:qFormat/>
    <w:rsid w:val="00777B9B"/>
    <w:pPr>
      <w:ind w:left="720"/>
      <w:outlineLvl w:val="6"/>
    </w:pPr>
    <w:rPr>
      <w:i/>
    </w:rPr>
  </w:style>
  <w:style w:type="paragraph" w:styleId="Heading8">
    <w:name w:val="heading 8"/>
    <w:basedOn w:val="Normal"/>
    <w:next w:val="Normal"/>
    <w:link w:val="Heading8Char"/>
    <w:qFormat/>
    <w:rsid w:val="00777B9B"/>
    <w:pPr>
      <w:ind w:left="720"/>
      <w:outlineLvl w:val="7"/>
    </w:pPr>
    <w:rPr>
      <w:i/>
    </w:rPr>
  </w:style>
  <w:style w:type="paragraph" w:styleId="Heading9">
    <w:name w:val="heading 9"/>
    <w:basedOn w:val="Normal"/>
    <w:next w:val="Normal"/>
    <w:link w:val="Heading9Char"/>
    <w:qFormat/>
    <w:rsid w:val="00777B9B"/>
    <w:pPr>
      <w:ind w:left="720"/>
      <w:outlineLvl w:val="8"/>
    </w:pPr>
    <w:rPr>
      <w:i/>
    </w:rPr>
  </w:style>
  <w:style w:type="character" w:default="1" w:styleId="DefaultParagraphFont">
    <w:name w:val="Default Paragraph Font"/>
    <w:uiPriority w:val="1"/>
    <w:unhideWhenUsed/>
    <w:rsid w:val="00777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B9B"/>
  </w:style>
  <w:style w:type="character" w:customStyle="1" w:styleId="Heading1Char">
    <w:name w:val="Heading 1 Char"/>
    <w:link w:val="Heading1"/>
    <w:rsid w:val="00777B9B"/>
    <w:rPr>
      <w:rFonts w:ascii="Times New Roman" w:eastAsia="Times New Roman" w:hAnsi="Times New Roman" w:cs="Times New Roman"/>
      <w:b/>
      <w:sz w:val="32"/>
      <w:szCs w:val="20"/>
      <w:lang w:eastAsia="en-US"/>
    </w:rPr>
  </w:style>
  <w:style w:type="paragraph" w:styleId="BodyText">
    <w:name w:val="Body Text"/>
    <w:basedOn w:val="Normal"/>
    <w:link w:val="BodyTextChar"/>
    <w:rsid w:val="00777B9B"/>
    <w:pPr>
      <w:spacing w:before="120" w:after="120"/>
      <w:contextualSpacing/>
    </w:pPr>
    <w:rPr>
      <w:rFonts w:ascii="Times New Roman" w:hAnsi="Times New Roman"/>
      <w:sz w:val="24"/>
      <w:szCs w:val="22"/>
    </w:rPr>
  </w:style>
  <w:style w:type="character" w:customStyle="1" w:styleId="BodyTextChar">
    <w:name w:val="Body Text Char"/>
    <w:link w:val="BodyText"/>
    <w:rsid w:val="00777B9B"/>
    <w:rPr>
      <w:rFonts w:ascii="Times New Roman" w:eastAsia="Times New Roman" w:hAnsi="Times New Roman" w:cs="Times New Roman"/>
      <w:sz w:val="24"/>
      <w:lang w:val="en-US" w:eastAsia="en-US"/>
    </w:rPr>
  </w:style>
  <w:style w:type="paragraph" w:styleId="Footer">
    <w:name w:val="footer"/>
    <w:basedOn w:val="Normal"/>
    <w:link w:val="FooterChar"/>
    <w:rsid w:val="00777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7B9B"/>
    <w:rPr>
      <w:rFonts w:ascii="Times New Roman" w:eastAsia="Times New Roman" w:hAnsi="Times New Roman" w:cs="Times New Roman"/>
      <w:sz w:val="16"/>
      <w:lang w:val="en-US" w:eastAsia="en-US"/>
    </w:rPr>
  </w:style>
  <w:style w:type="paragraph" w:styleId="List">
    <w:name w:val="List"/>
    <w:basedOn w:val="BodyText"/>
    <w:next w:val="BodyText"/>
    <w:rsid w:val="00777B9B"/>
    <w:pPr>
      <w:tabs>
        <w:tab w:val="left" w:pos="340"/>
      </w:tabs>
      <w:spacing w:before="60" w:after="60"/>
      <w:ind w:left="340" w:hanging="340"/>
    </w:pPr>
  </w:style>
  <w:style w:type="paragraph" w:styleId="ListBullet">
    <w:name w:val="List Bullet"/>
    <w:basedOn w:val="List"/>
    <w:rsid w:val="00777B9B"/>
    <w:pPr>
      <w:numPr>
        <w:numId w:val="13"/>
      </w:numPr>
      <w:tabs>
        <w:tab w:val="clear" w:pos="340"/>
      </w:tabs>
      <w:spacing w:before="40" w:after="40"/>
    </w:pPr>
  </w:style>
  <w:style w:type="character" w:customStyle="1" w:styleId="SpecialBold">
    <w:name w:val="Special Bold"/>
    <w:rsid w:val="00777B9B"/>
    <w:rPr>
      <w:b/>
      <w:spacing w:val="0"/>
    </w:rPr>
  </w:style>
  <w:style w:type="paragraph" w:styleId="ListBullet2">
    <w:name w:val="List Bullet 2"/>
    <w:basedOn w:val="List2"/>
    <w:rsid w:val="00777B9B"/>
    <w:pPr>
      <w:numPr>
        <w:numId w:val="14"/>
      </w:numPr>
      <w:tabs>
        <w:tab w:val="clear" w:pos="680"/>
      </w:tabs>
    </w:pPr>
  </w:style>
  <w:style w:type="paragraph" w:styleId="Header">
    <w:name w:val="header"/>
    <w:basedOn w:val="Normal"/>
    <w:link w:val="HeaderChar"/>
    <w:rsid w:val="00777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7B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7B9B"/>
    <w:pPr>
      <w:spacing w:before="240" w:after="120"/>
      <w:outlineLvl w:val="0"/>
    </w:pPr>
    <w:rPr>
      <w:rFonts w:ascii="Times New Roman" w:hAnsi="Times New Roman"/>
      <w:b/>
      <w:sz w:val="28"/>
    </w:rPr>
  </w:style>
  <w:style w:type="paragraph" w:customStyle="1" w:styleId="AllowPageBreak">
    <w:name w:val="AllowPageBreak"/>
    <w:rsid w:val="00777B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7B9B"/>
    <w:pPr>
      <w:tabs>
        <w:tab w:val="left" w:pos="680"/>
      </w:tabs>
      <w:spacing w:before="60" w:after="60"/>
      <w:ind w:left="680" w:hanging="340"/>
    </w:pPr>
  </w:style>
  <w:style w:type="character" w:customStyle="1" w:styleId="Heading2Char">
    <w:name w:val="Heading 2 Char"/>
    <w:link w:val="Heading2"/>
    <w:rsid w:val="00777B9B"/>
    <w:rPr>
      <w:rFonts w:ascii="Times New Roman" w:eastAsia="Times New Roman" w:hAnsi="Times New Roman" w:cs="Times New Roman"/>
      <w:b/>
      <w:sz w:val="28"/>
      <w:szCs w:val="40"/>
      <w:lang w:eastAsia="en-US"/>
    </w:rPr>
  </w:style>
  <w:style w:type="character" w:customStyle="1" w:styleId="Heading3Char">
    <w:name w:val="Heading 3 Char"/>
    <w:link w:val="Heading3"/>
    <w:rsid w:val="00777B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7B9B"/>
    <w:rPr>
      <w:rFonts w:ascii="Times New Roman" w:eastAsia="Times New Roman" w:hAnsi="Times New Roman" w:cs="Times New Roman"/>
      <w:b/>
      <w:szCs w:val="20"/>
      <w:lang w:eastAsia="en-US"/>
    </w:rPr>
  </w:style>
  <w:style w:type="character" w:customStyle="1" w:styleId="Heading5Char">
    <w:name w:val="Heading 5 Char"/>
    <w:link w:val="Heading5"/>
    <w:rsid w:val="00777B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7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B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B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B9B"/>
    <w:rPr>
      <w:rFonts w:ascii="Courier New" w:eastAsia="Times New Roman" w:hAnsi="Courier New" w:cs="Times New Roman"/>
      <w:i/>
      <w:szCs w:val="20"/>
      <w:lang w:val="en-US" w:eastAsia="en-US"/>
    </w:rPr>
  </w:style>
  <w:style w:type="paragraph" w:customStyle="1" w:styleId="HeadingBase">
    <w:name w:val="Heading Base"/>
    <w:rsid w:val="00777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B9B"/>
    <w:pPr>
      <w:tabs>
        <w:tab w:val="right" w:leader="dot" w:pos="9072"/>
      </w:tabs>
      <w:ind w:left="567"/>
    </w:pPr>
    <w:rPr>
      <w:szCs w:val="22"/>
    </w:rPr>
  </w:style>
  <w:style w:type="paragraph" w:customStyle="1" w:styleId="TOCBase">
    <w:name w:val="TOC Base"/>
    <w:rsid w:val="00777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B9B"/>
    <w:pPr>
      <w:tabs>
        <w:tab w:val="right" w:leader="dot" w:pos="9072"/>
      </w:tabs>
      <w:spacing w:before="40" w:after="40"/>
      <w:ind w:left="284"/>
    </w:pPr>
    <w:rPr>
      <w:rFonts w:ascii="Times New Roman" w:hAnsi="Times New Roman"/>
    </w:rPr>
  </w:style>
  <w:style w:type="paragraph" w:styleId="TOC1">
    <w:name w:val="toc 1"/>
    <w:basedOn w:val="TOCBase"/>
    <w:next w:val="Normal"/>
    <w:rsid w:val="00777B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B9B"/>
    <w:pPr>
      <w:spacing w:before="5040"/>
      <w:jc w:val="center"/>
    </w:pPr>
    <w:rPr>
      <w:sz w:val="48"/>
      <w:szCs w:val="72"/>
      <w:lang w:val="en-US"/>
    </w:rPr>
  </w:style>
  <w:style w:type="character" w:customStyle="1" w:styleId="TitleChar">
    <w:name w:val="Title Char"/>
    <w:link w:val="Title"/>
    <w:rsid w:val="00777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B9B"/>
    <w:pPr>
      <w:tabs>
        <w:tab w:val="left" w:pos="3600"/>
        <w:tab w:val="left" w:pos="3958"/>
      </w:tabs>
    </w:pPr>
  </w:style>
  <w:style w:type="paragraph" w:customStyle="1" w:styleId="Note">
    <w:name w:val="Note"/>
    <w:basedOn w:val="BodyText"/>
    <w:rsid w:val="00777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B9B"/>
    <w:pPr>
      <w:framePr w:wrap="auto" w:hAnchor="text" w:y="6049"/>
    </w:pPr>
    <w:rPr>
      <w:color w:val="000000"/>
      <w:sz w:val="40"/>
    </w:rPr>
  </w:style>
  <w:style w:type="paragraph" w:customStyle="1" w:styleId="TOCTitle">
    <w:name w:val="TOCTitle"/>
    <w:basedOn w:val="Heading1"/>
    <w:rsid w:val="00777B9B"/>
    <w:pPr>
      <w:spacing w:after="240"/>
      <w:jc w:val="center"/>
      <w:outlineLvl w:val="9"/>
    </w:pPr>
    <w:rPr>
      <w:caps/>
    </w:rPr>
  </w:style>
  <w:style w:type="paragraph" w:customStyle="1" w:styleId="Version">
    <w:name w:val="Version"/>
    <w:rsid w:val="00777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B9B"/>
    <w:pPr>
      <w:keepNext w:val="0"/>
      <w:tabs>
        <w:tab w:val="right" w:pos="4176"/>
      </w:tabs>
      <w:ind w:left="198" w:hanging="198"/>
    </w:pPr>
    <w:rPr>
      <w:rFonts w:ascii="Garamond" w:hAnsi="Garamond"/>
    </w:rPr>
  </w:style>
  <w:style w:type="paragraph" w:styleId="IndexHeading">
    <w:name w:val="index heading"/>
    <w:basedOn w:val="Normal"/>
    <w:next w:val="Index1"/>
    <w:semiHidden/>
    <w:rsid w:val="00777B9B"/>
    <w:pPr>
      <w:spacing w:before="120" w:after="120"/>
    </w:pPr>
    <w:rPr>
      <w:rFonts w:ascii="Arial" w:hAnsi="Arial"/>
      <w:b/>
      <w:color w:val="918585"/>
      <w:sz w:val="24"/>
    </w:rPr>
  </w:style>
  <w:style w:type="paragraph" w:customStyle="1" w:styleId="Chapter">
    <w:name w:val="Chapter"/>
    <w:basedOn w:val="Normal"/>
    <w:rsid w:val="00777B9B"/>
    <w:pPr>
      <w:spacing w:before="240"/>
    </w:pPr>
    <w:rPr>
      <w:rFonts w:ascii="Times New Roman" w:hAnsi="Times New Roman"/>
      <w:smallCaps/>
      <w:spacing w:val="80"/>
      <w:sz w:val="28"/>
    </w:rPr>
  </w:style>
  <w:style w:type="paragraph" w:customStyle="1" w:styleId="InChapter">
    <w:name w:val="InChapter"/>
    <w:basedOn w:val="Heading3"/>
    <w:rsid w:val="00777B9B"/>
    <w:pPr>
      <w:spacing w:after="240"/>
      <w:outlineLvl w:val="9"/>
    </w:pPr>
    <w:rPr>
      <w:noProof/>
    </w:rPr>
  </w:style>
  <w:style w:type="paragraph" w:styleId="Index2">
    <w:name w:val="index 2"/>
    <w:basedOn w:val="Normal"/>
    <w:next w:val="Normal"/>
    <w:semiHidden/>
    <w:rsid w:val="00777B9B"/>
    <w:pPr>
      <w:tabs>
        <w:tab w:val="right" w:pos="4176"/>
      </w:tabs>
      <w:ind w:left="568" w:hanging="284"/>
    </w:pPr>
    <w:rPr>
      <w:rFonts w:ascii="Garamond" w:hAnsi="Garamond"/>
    </w:rPr>
  </w:style>
  <w:style w:type="paragraph" w:customStyle="1" w:styleId="Byline">
    <w:name w:val="Byline"/>
    <w:rsid w:val="00777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B9B"/>
    <w:pPr>
      <w:tabs>
        <w:tab w:val="clear" w:pos="3600"/>
        <w:tab w:val="clear" w:pos="3958"/>
      </w:tabs>
      <w:jc w:val="right"/>
    </w:pPr>
  </w:style>
  <w:style w:type="character" w:styleId="Emphasis">
    <w:name w:val="Emphasis"/>
    <w:qFormat/>
    <w:rsid w:val="00777B9B"/>
    <w:rPr>
      <w:i/>
    </w:rPr>
  </w:style>
  <w:style w:type="paragraph" w:styleId="Caption">
    <w:name w:val="caption"/>
    <w:basedOn w:val="BodyText"/>
    <w:next w:val="Normal"/>
    <w:qFormat/>
    <w:rsid w:val="00777B9B"/>
    <w:pPr>
      <w:framePr w:w="2268" w:hSpace="181" w:vSpace="181" w:wrap="around" w:vAnchor="text" w:hAnchor="page" w:x="1135" w:y="285" w:anchorLock="1"/>
    </w:pPr>
    <w:rPr>
      <w:i/>
    </w:rPr>
  </w:style>
  <w:style w:type="paragraph" w:customStyle="1" w:styleId="MiniTOCTitle">
    <w:name w:val="MiniTOCTitle"/>
    <w:basedOn w:val="Heading4"/>
    <w:rsid w:val="00777B9B"/>
    <w:pPr>
      <w:spacing w:before="240"/>
      <w:outlineLvl w:val="9"/>
    </w:pPr>
    <w:rPr>
      <w:noProof/>
      <w:sz w:val="24"/>
    </w:rPr>
  </w:style>
  <w:style w:type="paragraph" w:customStyle="1" w:styleId="MiniTOCItem">
    <w:name w:val="MiniTOCItem"/>
    <w:basedOn w:val="ListBullet"/>
    <w:rsid w:val="00777B9B"/>
    <w:pPr>
      <w:numPr>
        <w:numId w:val="0"/>
      </w:numPr>
      <w:tabs>
        <w:tab w:val="right" w:leader="dot" w:pos="6521"/>
      </w:tabs>
      <w:spacing w:before="0" w:after="0"/>
    </w:pPr>
  </w:style>
  <w:style w:type="paragraph" w:customStyle="1" w:styleId="TOFTitle">
    <w:name w:val="TOFTitle"/>
    <w:basedOn w:val="TOCTitle"/>
    <w:rsid w:val="00777B9B"/>
  </w:style>
  <w:style w:type="paragraph" w:styleId="TableofFigures">
    <w:name w:val="table of figures"/>
    <w:basedOn w:val="Normal"/>
    <w:next w:val="Normal"/>
    <w:semiHidden/>
    <w:rsid w:val="00777B9B"/>
    <w:pPr>
      <w:tabs>
        <w:tab w:val="right" w:leader="dot" w:pos="9072"/>
      </w:tabs>
      <w:ind w:left="970" w:hanging="403"/>
    </w:pPr>
    <w:rPr>
      <w:rFonts w:ascii="Times New Roman" w:hAnsi="Times New Roman"/>
      <w:b/>
    </w:rPr>
  </w:style>
  <w:style w:type="paragraph" w:styleId="ListNumber">
    <w:name w:val="List Number"/>
    <w:basedOn w:val="List"/>
    <w:rsid w:val="00777B9B"/>
    <w:pPr>
      <w:numPr>
        <w:numId w:val="11"/>
      </w:numPr>
    </w:pPr>
  </w:style>
  <w:style w:type="character" w:customStyle="1" w:styleId="WingdingSymbols">
    <w:name w:val="Wingding Symbols"/>
    <w:rsid w:val="00777B9B"/>
    <w:rPr>
      <w:rFonts w:ascii="Wingdings" w:hAnsi="Wingdings"/>
    </w:rPr>
  </w:style>
  <w:style w:type="paragraph" w:customStyle="1" w:styleId="TableHeading">
    <w:name w:val="Table Heading"/>
    <w:basedOn w:val="HeadingBase"/>
    <w:rsid w:val="00777B9B"/>
    <w:pPr>
      <w:keepLines/>
      <w:pBdr>
        <w:bottom w:val="single" w:sz="6" w:space="1" w:color="918585"/>
      </w:pBdr>
      <w:spacing w:before="240"/>
    </w:pPr>
  </w:style>
  <w:style w:type="character" w:customStyle="1" w:styleId="HotSpot">
    <w:name w:val="HotSpot"/>
    <w:rsid w:val="00777B9B"/>
    <w:rPr>
      <w:color w:val="0033CC"/>
      <w:u w:val="none"/>
    </w:rPr>
  </w:style>
  <w:style w:type="paragraph" w:customStyle="1" w:styleId="BodyTextRight">
    <w:name w:val="Body Text Right"/>
    <w:basedOn w:val="BodyText"/>
    <w:rsid w:val="00777B9B"/>
    <w:pPr>
      <w:spacing w:before="0" w:after="0"/>
      <w:jc w:val="right"/>
    </w:pPr>
  </w:style>
  <w:style w:type="paragraph" w:styleId="Index3">
    <w:name w:val="index 3"/>
    <w:basedOn w:val="ListNumber2"/>
    <w:next w:val="Normal"/>
    <w:semiHidden/>
    <w:rsid w:val="00777B9B"/>
    <w:pPr>
      <w:numPr>
        <w:numId w:val="0"/>
      </w:numPr>
      <w:tabs>
        <w:tab w:val="right" w:leader="dot" w:pos="4176"/>
      </w:tabs>
    </w:pPr>
  </w:style>
  <w:style w:type="paragraph" w:styleId="ListNumber2">
    <w:name w:val="List Number 2"/>
    <w:basedOn w:val="List2"/>
    <w:rsid w:val="00777B9B"/>
    <w:pPr>
      <w:numPr>
        <w:numId w:val="10"/>
      </w:numPr>
      <w:tabs>
        <w:tab w:val="clear" w:pos="1060"/>
      </w:tabs>
    </w:pPr>
  </w:style>
  <w:style w:type="paragraph" w:customStyle="1" w:styleId="MarginNote">
    <w:name w:val="Margin Note"/>
    <w:basedOn w:val="BodyText"/>
    <w:rsid w:val="00777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7B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B9B"/>
    <w:rPr>
      <w:sz w:val="32"/>
    </w:rPr>
  </w:style>
  <w:style w:type="paragraph" w:customStyle="1" w:styleId="HeadingProcedure">
    <w:name w:val="Heading Procedure"/>
    <w:basedOn w:val="HeadingBase"/>
    <w:next w:val="Normal"/>
    <w:rsid w:val="00777B9B"/>
    <w:pPr>
      <w:tabs>
        <w:tab w:val="left" w:pos="0"/>
      </w:tabs>
      <w:spacing w:before="120" w:after="60"/>
    </w:pPr>
    <w:rPr>
      <w:i/>
      <w:color w:val="918585"/>
      <w:sz w:val="22"/>
    </w:rPr>
  </w:style>
  <w:style w:type="paragraph" w:customStyle="1" w:styleId="TableBodyText">
    <w:name w:val="Table Body Text"/>
    <w:basedOn w:val="BodyText"/>
    <w:rsid w:val="00777B9B"/>
    <w:pPr>
      <w:spacing w:before="60" w:after="60"/>
    </w:pPr>
  </w:style>
  <w:style w:type="paragraph" w:styleId="ListContinue">
    <w:name w:val="List Continue"/>
    <w:basedOn w:val="List"/>
    <w:rsid w:val="00777B9B"/>
    <w:pPr>
      <w:ind w:firstLine="0"/>
    </w:pPr>
  </w:style>
  <w:style w:type="paragraph" w:customStyle="1" w:styleId="ListNote">
    <w:name w:val="List Note"/>
    <w:basedOn w:val="List"/>
    <w:rsid w:val="00777B9B"/>
    <w:pPr>
      <w:pBdr>
        <w:top w:val="single" w:sz="6" w:space="2" w:color="918585"/>
        <w:bottom w:val="single" w:sz="6" w:space="2" w:color="918585"/>
      </w:pBdr>
      <w:tabs>
        <w:tab w:val="left" w:pos="1021"/>
      </w:tabs>
      <w:ind w:firstLine="0"/>
    </w:pPr>
  </w:style>
  <w:style w:type="paragraph" w:customStyle="1" w:styleId="Warning">
    <w:name w:val="Warning"/>
    <w:basedOn w:val="BodyText"/>
    <w:rsid w:val="00777B9B"/>
    <w:pPr>
      <w:shd w:val="clear" w:color="auto" w:fill="D9D9D9"/>
      <w:tabs>
        <w:tab w:val="left" w:pos="992"/>
      </w:tabs>
      <w:ind w:left="119" w:right="119"/>
    </w:pPr>
    <w:rPr>
      <w:sz w:val="20"/>
    </w:rPr>
  </w:style>
  <w:style w:type="paragraph" w:customStyle="1" w:styleId="MarginIcons">
    <w:name w:val="Margin Icons"/>
    <w:basedOn w:val="BodyText"/>
    <w:rsid w:val="00777B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7B9B"/>
    <w:rPr>
      <w:rFonts w:ascii="Courier New" w:hAnsi="Courier New"/>
    </w:rPr>
  </w:style>
  <w:style w:type="paragraph" w:customStyle="1" w:styleId="NoteBullet">
    <w:name w:val="Note Bullet"/>
    <w:basedOn w:val="Note"/>
    <w:rsid w:val="00777B9B"/>
    <w:pPr>
      <w:tabs>
        <w:tab w:val="clear" w:pos="680"/>
      </w:tabs>
      <w:spacing w:before="60" w:after="60"/>
    </w:pPr>
  </w:style>
  <w:style w:type="paragraph" w:customStyle="1" w:styleId="SubHeading2">
    <w:name w:val="SubHeading2"/>
    <w:basedOn w:val="HeadingBase"/>
    <w:rsid w:val="00777B9B"/>
    <w:pPr>
      <w:spacing w:before="240" w:after="60"/>
    </w:pPr>
    <w:rPr>
      <w:sz w:val="20"/>
    </w:rPr>
  </w:style>
  <w:style w:type="paragraph" w:customStyle="1" w:styleId="SubHeading1">
    <w:name w:val="SubHeading1"/>
    <w:basedOn w:val="HeadingBase"/>
    <w:rsid w:val="00777B9B"/>
    <w:pPr>
      <w:spacing w:before="240" w:after="60"/>
    </w:pPr>
    <w:rPr>
      <w:color w:val="918585"/>
      <w:sz w:val="22"/>
    </w:rPr>
  </w:style>
  <w:style w:type="paragraph" w:customStyle="1" w:styleId="SideHeading">
    <w:name w:val="Side Heading"/>
    <w:basedOn w:val="HeadingBase"/>
    <w:rsid w:val="00777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B9B"/>
    <w:pPr>
      <w:numPr>
        <w:numId w:val="12"/>
      </w:numPr>
    </w:pPr>
  </w:style>
  <w:style w:type="paragraph" w:styleId="PlainText">
    <w:name w:val="Plain Text"/>
    <w:basedOn w:val="Normal"/>
    <w:link w:val="PlainTextChar"/>
    <w:rsid w:val="00777B9B"/>
    <w:rPr>
      <w:sz w:val="20"/>
    </w:rPr>
  </w:style>
  <w:style w:type="character" w:customStyle="1" w:styleId="PlainTextChar">
    <w:name w:val="Plain Text Char"/>
    <w:basedOn w:val="DefaultParagraphFont"/>
    <w:link w:val="PlainText"/>
    <w:rsid w:val="00777B9B"/>
    <w:rPr>
      <w:rFonts w:ascii="Courier New" w:eastAsia="Times New Roman" w:hAnsi="Courier New" w:cs="Times New Roman"/>
      <w:sz w:val="20"/>
      <w:szCs w:val="20"/>
      <w:lang w:val="en-US" w:eastAsia="en-US"/>
    </w:rPr>
  </w:style>
  <w:style w:type="character" w:customStyle="1" w:styleId="MenuOption">
    <w:name w:val="Menu Option"/>
    <w:rsid w:val="00777B9B"/>
    <w:rPr>
      <w:b/>
      <w:smallCaps/>
    </w:rPr>
  </w:style>
  <w:style w:type="paragraph" w:customStyle="1" w:styleId="TableListNumber">
    <w:name w:val="Table List Number"/>
    <w:basedOn w:val="ListNumber"/>
    <w:rsid w:val="00777B9B"/>
    <w:pPr>
      <w:numPr>
        <w:numId w:val="0"/>
      </w:numPr>
    </w:pPr>
  </w:style>
  <w:style w:type="paragraph" w:styleId="TOC4">
    <w:name w:val="toc 4"/>
    <w:basedOn w:val="TOCBase"/>
    <w:next w:val="Normal"/>
    <w:semiHidden/>
    <w:rsid w:val="00777B9B"/>
    <w:pPr>
      <w:tabs>
        <w:tab w:val="right" w:leader="dot" w:pos="9071"/>
      </w:tabs>
      <w:ind w:left="1701"/>
    </w:pPr>
  </w:style>
  <w:style w:type="paragraph" w:customStyle="1" w:styleId="ListAlpha">
    <w:name w:val="List Alpha"/>
    <w:basedOn w:val="List"/>
    <w:rsid w:val="00777B9B"/>
    <w:pPr>
      <w:numPr>
        <w:numId w:val="9"/>
      </w:numPr>
    </w:pPr>
  </w:style>
  <w:style w:type="paragraph" w:customStyle="1" w:styleId="ListAlpha2">
    <w:name w:val="List Alpha 2"/>
    <w:basedOn w:val="List2"/>
    <w:rsid w:val="00777B9B"/>
    <w:pPr>
      <w:numPr>
        <w:numId w:val="8"/>
      </w:numPr>
    </w:pPr>
  </w:style>
  <w:style w:type="paragraph" w:styleId="List3">
    <w:name w:val="List 3"/>
    <w:basedOn w:val="BodyText"/>
    <w:rsid w:val="00777B9B"/>
    <w:pPr>
      <w:tabs>
        <w:tab w:val="left" w:pos="1021"/>
      </w:tabs>
      <w:spacing w:before="60" w:after="60"/>
      <w:ind w:left="1020" w:hanging="340"/>
    </w:pPr>
  </w:style>
  <w:style w:type="paragraph" w:styleId="List4">
    <w:name w:val="List 4"/>
    <w:basedOn w:val="BodyText"/>
    <w:rsid w:val="00777B9B"/>
    <w:pPr>
      <w:tabs>
        <w:tab w:val="left" w:pos="1361"/>
      </w:tabs>
      <w:spacing w:before="60" w:after="60"/>
      <w:ind w:left="1361" w:hanging="340"/>
    </w:pPr>
  </w:style>
  <w:style w:type="paragraph" w:styleId="List5">
    <w:name w:val="List 5"/>
    <w:basedOn w:val="BodyText"/>
    <w:rsid w:val="00777B9B"/>
    <w:pPr>
      <w:tabs>
        <w:tab w:val="left" w:pos="1701"/>
      </w:tabs>
      <w:spacing w:before="60" w:after="60"/>
      <w:ind w:left="1701" w:hanging="340"/>
    </w:pPr>
  </w:style>
  <w:style w:type="paragraph" w:styleId="ListBullet3">
    <w:name w:val="List Bullet 3"/>
    <w:basedOn w:val="List3"/>
    <w:rsid w:val="00777B9B"/>
    <w:pPr>
      <w:numPr>
        <w:numId w:val="15"/>
      </w:numPr>
      <w:tabs>
        <w:tab w:val="clear" w:pos="1021"/>
      </w:tabs>
      <w:ind w:left="1037" w:hanging="357"/>
    </w:pPr>
  </w:style>
  <w:style w:type="paragraph" w:styleId="ListBullet4">
    <w:name w:val="List Bullet 4"/>
    <w:basedOn w:val="List4"/>
    <w:rsid w:val="00777B9B"/>
    <w:pPr>
      <w:numPr>
        <w:numId w:val="3"/>
      </w:numPr>
    </w:pPr>
  </w:style>
  <w:style w:type="paragraph" w:styleId="ListBullet5">
    <w:name w:val="List Bullet 5"/>
    <w:basedOn w:val="List5"/>
    <w:rsid w:val="00777B9B"/>
    <w:pPr>
      <w:numPr>
        <w:numId w:val="4"/>
      </w:numPr>
    </w:pPr>
  </w:style>
  <w:style w:type="paragraph" w:styleId="ListContinue2">
    <w:name w:val="List Continue 2"/>
    <w:basedOn w:val="List2"/>
    <w:rsid w:val="00777B9B"/>
    <w:pPr>
      <w:ind w:firstLine="0"/>
    </w:pPr>
  </w:style>
  <w:style w:type="paragraph" w:styleId="ListContinue3">
    <w:name w:val="List Continue 3"/>
    <w:basedOn w:val="List3"/>
    <w:rsid w:val="00777B9B"/>
    <w:pPr>
      <w:ind w:left="1021" w:firstLine="0"/>
    </w:pPr>
  </w:style>
  <w:style w:type="paragraph" w:styleId="ListContinue4">
    <w:name w:val="List Continue 4"/>
    <w:basedOn w:val="List4"/>
    <w:rsid w:val="00777B9B"/>
    <w:pPr>
      <w:ind w:firstLine="0"/>
    </w:pPr>
  </w:style>
  <w:style w:type="paragraph" w:styleId="ListContinue5">
    <w:name w:val="List Continue 5"/>
    <w:basedOn w:val="List5"/>
    <w:rsid w:val="00777B9B"/>
    <w:pPr>
      <w:ind w:firstLine="0"/>
    </w:pPr>
  </w:style>
  <w:style w:type="paragraph" w:styleId="ListNumber3">
    <w:name w:val="List Number 3"/>
    <w:basedOn w:val="List3"/>
    <w:rsid w:val="00777B9B"/>
    <w:pPr>
      <w:numPr>
        <w:numId w:val="5"/>
      </w:numPr>
    </w:pPr>
  </w:style>
  <w:style w:type="paragraph" w:styleId="ListNumber4">
    <w:name w:val="List Number 4"/>
    <w:basedOn w:val="List4"/>
    <w:rsid w:val="00777B9B"/>
    <w:pPr>
      <w:numPr>
        <w:numId w:val="6"/>
      </w:numPr>
    </w:pPr>
  </w:style>
  <w:style w:type="paragraph" w:styleId="ListNumber5">
    <w:name w:val="List Number 5"/>
    <w:basedOn w:val="List5"/>
    <w:rsid w:val="00777B9B"/>
    <w:pPr>
      <w:numPr>
        <w:numId w:val="7"/>
      </w:numPr>
    </w:pPr>
  </w:style>
  <w:style w:type="paragraph" w:styleId="BlockText">
    <w:name w:val="Block Text"/>
    <w:basedOn w:val="Normal"/>
    <w:rsid w:val="00777B9B"/>
    <w:pPr>
      <w:spacing w:after="120"/>
      <w:ind w:left="1440" w:right="1440"/>
    </w:pPr>
  </w:style>
  <w:style w:type="character" w:customStyle="1" w:styleId="Subscript">
    <w:name w:val="Subscript"/>
    <w:rsid w:val="00777B9B"/>
    <w:rPr>
      <w:sz w:val="16"/>
      <w:vertAlign w:val="subscript"/>
    </w:rPr>
  </w:style>
  <w:style w:type="character" w:customStyle="1" w:styleId="Superscript">
    <w:name w:val="Superscript"/>
    <w:rsid w:val="00777B9B"/>
    <w:rPr>
      <w:sz w:val="16"/>
      <w:vertAlign w:val="superscript"/>
    </w:rPr>
  </w:style>
  <w:style w:type="character" w:customStyle="1" w:styleId="Symbols">
    <w:name w:val="Symbols"/>
    <w:rsid w:val="00777B9B"/>
    <w:rPr>
      <w:rFonts w:ascii="Symbol" w:hAnsi="Symbol"/>
    </w:rPr>
  </w:style>
  <w:style w:type="character" w:customStyle="1" w:styleId="MenuOptions">
    <w:name w:val="Menu Options"/>
    <w:rsid w:val="00777B9B"/>
    <w:rPr>
      <w:rFonts w:ascii="Arial Narrow" w:hAnsi="Arial Narrow"/>
      <w:smallCaps/>
    </w:rPr>
  </w:style>
  <w:style w:type="character" w:customStyle="1" w:styleId="Buttons">
    <w:name w:val="Buttons"/>
    <w:rsid w:val="00777B9B"/>
    <w:rPr>
      <w:b/>
    </w:rPr>
  </w:style>
  <w:style w:type="character" w:customStyle="1" w:styleId="Underlined">
    <w:name w:val="Underlined"/>
    <w:rsid w:val="00777B9B"/>
    <w:rPr>
      <w:u w:val="single"/>
    </w:rPr>
  </w:style>
  <w:style w:type="paragraph" w:customStyle="1" w:styleId="TableBodyTextRight">
    <w:name w:val="Table Body Text Right"/>
    <w:basedOn w:val="TableBodyText"/>
    <w:rsid w:val="00777B9B"/>
    <w:pPr>
      <w:widowControl w:val="0"/>
      <w:autoSpaceDE w:val="0"/>
      <w:autoSpaceDN w:val="0"/>
      <w:adjustRightInd w:val="0"/>
      <w:jc w:val="right"/>
    </w:pPr>
    <w:rPr>
      <w:rFonts w:cs="Arial"/>
      <w:szCs w:val="18"/>
    </w:rPr>
  </w:style>
  <w:style w:type="paragraph" w:customStyle="1" w:styleId="CopyrightText">
    <w:name w:val="Copyright Text"/>
    <w:basedOn w:val="BodyText"/>
    <w:rsid w:val="00777B9B"/>
    <w:rPr>
      <w:sz w:val="18"/>
    </w:rPr>
  </w:style>
  <w:style w:type="paragraph" w:customStyle="1" w:styleId="BodySmallRight">
    <w:name w:val="Body Small Right"/>
    <w:basedOn w:val="BodyTextRight"/>
    <w:rsid w:val="00777B9B"/>
    <w:rPr>
      <w:sz w:val="18"/>
      <w:szCs w:val="18"/>
    </w:rPr>
  </w:style>
  <w:style w:type="paragraph" w:customStyle="1" w:styleId="MarginEdition">
    <w:name w:val="Margin Edition"/>
    <w:basedOn w:val="MarginNote"/>
    <w:rsid w:val="00777B9B"/>
    <w:pPr>
      <w:spacing w:before="0" w:after="0"/>
    </w:pPr>
    <w:rPr>
      <w:rFonts w:ascii="Times New Roman" w:hAnsi="Times New Roman"/>
      <w:color w:val="999999"/>
    </w:rPr>
  </w:style>
  <w:style w:type="paragraph" w:customStyle="1" w:styleId="Spacer">
    <w:name w:val="Spacer"/>
    <w:basedOn w:val="Normal"/>
    <w:rsid w:val="00777B9B"/>
    <w:rPr>
      <w:sz w:val="2"/>
      <w:szCs w:val="2"/>
    </w:rPr>
  </w:style>
  <w:style w:type="character" w:customStyle="1" w:styleId="Small">
    <w:name w:val="Small"/>
    <w:rsid w:val="00777B9B"/>
    <w:rPr>
      <w:sz w:val="16"/>
    </w:rPr>
  </w:style>
  <w:style w:type="paragraph" w:customStyle="1" w:styleId="WideTable">
    <w:name w:val="Wide Table"/>
    <w:basedOn w:val="Normal"/>
    <w:rsid w:val="00777B9B"/>
    <w:pPr>
      <w:ind w:left="-1418"/>
    </w:pPr>
    <w:rPr>
      <w:sz w:val="2"/>
      <w:szCs w:val="2"/>
    </w:rPr>
  </w:style>
  <w:style w:type="character" w:styleId="PageNumber">
    <w:name w:val="page number"/>
    <w:rsid w:val="00777B9B"/>
  </w:style>
  <w:style w:type="paragraph" w:styleId="Quote">
    <w:name w:val="Quote"/>
    <w:basedOn w:val="Heading1"/>
    <w:link w:val="QuoteChar"/>
    <w:qFormat/>
    <w:rsid w:val="00777B9B"/>
    <w:rPr>
      <w:b w:val="0"/>
      <w:sz w:val="72"/>
      <w:szCs w:val="72"/>
      <w:lang w:val="en-NZ"/>
    </w:rPr>
  </w:style>
  <w:style w:type="character" w:customStyle="1" w:styleId="QuoteChar">
    <w:name w:val="Quote Char"/>
    <w:link w:val="Quote"/>
    <w:rsid w:val="00777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B9B"/>
    <w:pPr>
      <w:pageBreakBefore/>
    </w:pPr>
  </w:style>
  <w:style w:type="paragraph" w:customStyle="1" w:styleId="Border">
    <w:name w:val="Border"/>
    <w:basedOn w:val="Normal"/>
    <w:qFormat/>
    <w:rsid w:val="00777B9B"/>
    <w:pPr>
      <w:pBdr>
        <w:top w:val="single" w:sz="18" w:space="1" w:color="auto"/>
      </w:pBdr>
    </w:pPr>
    <w:rPr>
      <w:rFonts w:ascii="Times New Roman" w:hAnsi="Times New Roman"/>
      <w:color w:val="FFFFFF"/>
      <w:sz w:val="2"/>
    </w:rPr>
  </w:style>
  <w:style w:type="character" w:styleId="IntenseEmphasis">
    <w:name w:val="Intense Emphasis"/>
    <w:uiPriority w:val="21"/>
    <w:qFormat/>
    <w:rsid w:val="00777B9B"/>
    <w:rPr>
      <w:b/>
      <w:bCs/>
      <w:i/>
      <w:iCs/>
      <w:color w:val="auto"/>
    </w:rPr>
  </w:style>
  <w:style w:type="paragraph" w:styleId="IntenseQuote">
    <w:name w:val="Intense Quote"/>
    <w:basedOn w:val="Normal"/>
    <w:next w:val="Normal"/>
    <w:link w:val="IntenseQuoteChar"/>
    <w:uiPriority w:val="30"/>
    <w:qFormat/>
    <w:rsid w:val="00777B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7B9B"/>
    <w:rPr>
      <w:rFonts w:ascii="Courier New" w:eastAsia="Times New Roman" w:hAnsi="Courier New" w:cs="Times New Roman"/>
      <w:b/>
      <w:bCs/>
      <w:i/>
      <w:iCs/>
      <w:szCs w:val="20"/>
      <w:lang w:val="en-US" w:eastAsia="en-US"/>
    </w:rPr>
  </w:style>
  <w:style w:type="character" w:styleId="SubtleReference">
    <w:name w:val="Subtle Reference"/>
    <w:uiPriority w:val="31"/>
    <w:qFormat/>
    <w:rsid w:val="00777B9B"/>
    <w:rPr>
      <w:smallCaps/>
      <w:color w:val="auto"/>
      <w:u w:val="single"/>
    </w:rPr>
  </w:style>
  <w:style w:type="character" w:styleId="IntenseReference">
    <w:name w:val="Intense Reference"/>
    <w:uiPriority w:val="32"/>
    <w:qFormat/>
    <w:rsid w:val="00777B9B"/>
    <w:rPr>
      <w:b/>
      <w:bCs/>
      <w:smallCaps/>
      <w:color w:val="auto"/>
      <w:spacing w:val="5"/>
      <w:u w:val="single"/>
    </w:rPr>
  </w:style>
  <w:style w:type="paragraph" w:customStyle="1" w:styleId="2ColumnHeading">
    <w:name w:val="2Column Heading"/>
    <w:basedOn w:val="BodyText"/>
    <w:qFormat/>
    <w:rsid w:val="00777B9B"/>
    <w:pPr>
      <w:spacing w:after="60"/>
      <w:ind w:left="-2268"/>
    </w:pPr>
    <w:rPr>
      <w:b/>
    </w:rPr>
  </w:style>
  <w:style w:type="paragraph" w:customStyle="1" w:styleId="Heading1TOC">
    <w:name w:val="Heading1 TOC"/>
    <w:basedOn w:val="Normal"/>
    <w:qFormat/>
    <w:rsid w:val="00777B9B"/>
    <w:pPr>
      <w:spacing w:before="240" w:after="120"/>
    </w:pPr>
    <w:rPr>
      <w:rFonts w:ascii="Times New Roman" w:hAnsi="Times New Roman"/>
      <w:b/>
      <w:sz w:val="32"/>
    </w:rPr>
  </w:style>
  <w:style w:type="paragraph" w:customStyle="1" w:styleId="Heading2TOC">
    <w:name w:val="Heading2 TOC"/>
    <w:basedOn w:val="Normal"/>
    <w:qFormat/>
    <w:rsid w:val="00777B9B"/>
    <w:pPr>
      <w:spacing w:before="240" w:after="60"/>
    </w:pPr>
    <w:rPr>
      <w:rFonts w:ascii="Times New Roman" w:hAnsi="Times New Roman"/>
      <w:b/>
      <w:sz w:val="28"/>
    </w:rPr>
  </w:style>
  <w:style w:type="character" w:customStyle="1" w:styleId="Underline">
    <w:name w:val="Underline"/>
    <w:qFormat/>
    <w:rsid w:val="00777B9B"/>
    <w:rPr>
      <w:u w:val="single"/>
    </w:rPr>
  </w:style>
  <w:style w:type="character" w:customStyle="1" w:styleId="BoldandItalics">
    <w:name w:val="Bold and Italics"/>
    <w:qFormat/>
    <w:rsid w:val="00777B9B"/>
    <w:rPr>
      <w:b/>
      <w:i/>
      <w:u w:val="none"/>
    </w:rPr>
  </w:style>
  <w:style w:type="paragraph" w:styleId="BalloonText">
    <w:name w:val="Balloon Text"/>
    <w:basedOn w:val="Normal"/>
    <w:link w:val="BalloonTextChar"/>
    <w:rsid w:val="00777B9B"/>
    <w:rPr>
      <w:rFonts w:ascii="Tahoma" w:hAnsi="Tahoma" w:cs="Tahoma"/>
      <w:sz w:val="16"/>
      <w:szCs w:val="16"/>
    </w:rPr>
  </w:style>
  <w:style w:type="character" w:customStyle="1" w:styleId="BalloonTextChar">
    <w:name w:val="Balloon Text Char"/>
    <w:link w:val="BalloonText"/>
    <w:rsid w:val="00777B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B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7B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7373</Characters>
  <Application>Microsoft Office Word</Application>
  <DocSecurity>0</DocSecurity>
  <Lines>273</Lines>
  <Paragraphs>137</Paragraphs>
  <ScaleCrop>false</ScaleCrop>
  <Company>Author-it Software Corporation Ltd.</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LMFUP3012B Apply marine sewing and installation techniques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2012-05-26T17:49:00Z</dcterms:created>
  <dcterms:modified xsi:type="dcterms:W3CDTF">2012-05-26T17:49:00Z</dcterms:modified>
</cp:coreProperties>
</file>