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18A" w:rsidP="0076218A">
      <w:pPr>
        <w:pStyle w:val="Title"/>
      </w:pPr>
      <w:r>
        <w:fldChar w:fldCharType="begin"/>
      </w:r>
      <w:r>
        <w:instrText xml:space="preserve"> TITLE   \* MERGEFORMAT </w:instrText>
      </w:r>
      <w:r>
        <w:fldChar w:fldCharType="separate"/>
      </w:r>
      <w:r>
        <w:t>LMFUP2003B Apply contemporary foundations to upholstered furniture</w:t>
      </w:r>
      <w:r>
        <w:fldChar w:fldCharType="end"/>
      </w:r>
    </w:p>
    <w:p w:rsidR="0076218A" w:rsidP="0076218A">
      <w:pPr>
        <w:pStyle w:val="Version"/>
        <w:sectPr w:rsidSect="00320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0831" w:rsidP="00320831">
      <w:pPr>
        <w:pStyle w:val="SuperHeading"/>
      </w:pPr>
      <w:r w:rsidRPr="00320831">
        <w:t>LMFUP2003B Apply contemporary foundations to upholstered furniture</w:t>
      </w:r>
    </w:p>
    <w:p w:rsidR="00000000" w:rsidRPr="00320831" w:rsidP="00320831">
      <w:pPr>
        <w:pStyle w:val="SuperHeading"/>
      </w:pPr>
    </w:p>
    <w:p w:rsidR="00000000" w:rsidRPr="00320831" w:rsidP="00320831">
      <w:pPr>
        <w:pStyle w:val="Heading1"/>
      </w:pPr>
      <w:bookmarkStart w:id="1" w:name="O_92331"/>
      <w:bookmarkEnd w:id="1"/>
      <w:r w:rsidRPr="00320831">
        <w:t>Modification History</w:t>
      </w:r>
    </w:p>
    <w:p w:rsidR="00000000" w:rsidRPr="00320831" w:rsidP="00320831">
      <w:pPr>
        <w:pStyle w:val="BodyText"/>
      </w:pPr>
      <w:r w:rsidRPr="00320831">
        <w:t>Not applicable.</w:t>
      </w:r>
    </w:p>
    <w:p w:rsidR="00000000" w:rsidRPr="00320831" w:rsidP="00320831">
      <w:pPr>
        <w:pStyle w:val="AllowPageBreak"/>
      </w:pPr>
    </w:p>
    <w:p w:rsidR="00000000" w:rsidRPr="00320831" w:rsidP="00320831">
      <w:pPr>
        <w:pStyle w:val="Heading1"/>
      </w:pPr>
      <w:bookmarkStart w:id="2" w:name="O_92332"/>
      <w:bookmarkEnd w:id="2"/>
      <w:r w:rsidRPr="00320831">
        <w:t>Unit Descriptor</w:t>
      </w:r>
    </w:p>
    <w:tbl>
      <w:tblPr>
        <w:tblW w:w="0" w:type="auto"/>
        <w:tblLayout w:type="fixed"/>
        <w:tblCellMar>
          <w:left w:w="62" w:type="dxa"/>
          <w:right w:w="62" w:type="dxa"/>
        </w:tblCellMar>
        <w:tblLook w:val="0000"/>
      </w:tblPr>
      <w:tblGrid>
        <w:gridCol w:w="2668"/>
        <w:gridCol w:w="5854"/>
      </w:tblGrid>
      <w:tr w:rsidTr="0076218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This unit covers the competency to apply contemporary upholstery foundations to uphols</w:t>
            </w:r>
            <w:r w:rsidRPr="00320831">
              <w:t>tered furniture.</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3" w:name="O_92333"/>
      <w:bookmarkEnd w:id="3"/>
      <w:r w:rsidRPr="00320831">
        <w:t>Application of the Unit</w:t>
      </w:r>
    </w:p>
    <w:tbl>
      <w:tblPr>
        <w:tblW w:w="0" w:type="auto"/>
        <w:tblLayout w:type="fixed"/>
        <w:tblCellMar>
          <w:left w:w="62" w:type="dxa"/>
          <w:right w:w="62" w:type="dxa"/>
        </w:tblCellMar>
        <w:tblLook w:val="0000"/>
      </w:tblPr>
      <w:tblGrid>
        <w:gridCol w:w="2764"/>
        <w:gridCol w:w="5758"/>
      </w:tblGrid>
      <w:tr w:rsidTr="0076218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4" w:name="O_92334"/>
      <w:bookmarkEnd w:id="4"/>
      <w:r w:rsidRPr="00320831">
        <w:t>Licensing/Regulatory Information</w:t>
      </w:r>
    </w:p>
    <w:p w:rsidR="00000000" w:rsidRPr="00320831" w:rsidP="00320831">
      <w:pPr>
        <w:pStyle w:val="BodyText"/>
      </w:pPr>
      <w:r w:rsidRPr="00320831">
        <w:t>Not applicable.</w:t>
      </w:r>
    </w:p>
    <w:p w:rsidR="00000000" w:rsidRPr="00320831" w:rsidP="00320831">
      <w:pPr>
        <w:pStyle w:val="AllowPageBreak"/>
      </w:pPr>
    </w:p>
    <w:p w:rsidR="00000000" w:rsidRPr="00320831" w:rsidP="00320831">
      <w:pPr>
        <w:pStyle w:val="Heading1"/>
      </w:pPr>
      <w:bookmarkStart w:id="5" w:name="O_92336"/>
      <w:bookmarkEnd w:id="5"/>
      <w:r w:rsidRPr="00320831">
        <w:t>Pre-Requisites</w:t>
      </w:r>
    </w:p>
    <w:tbl>
      <w:tblPr>
        <w:tblW w:w="0" w:type="auto"/>
        <w:tblLayout w:type="fixed"/>
        <w:tblCellMar>
          <w:left w:w="62" w:type="dxa"/>
          <w:right w:w="62" w:type="dxa"/>
        </w:tblCellMar>
        <w:tblLook w:val="0000"/>
      </w:tblPr>
      <w:tblGrid>
        <w:gridCol w:w="2771"/>
        <w:gridCol w:w="1313"/>
        <w:gridCol w:w="4438"/>
      </w:tblGrid>
      <w:tr w:rsidTr="0076218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t>Nil</w:t>
            </w:r>
          </w:p>
        </w:tc>
      </w:tr>
      <w:tr w:rsidTr="007621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p>
        </w:tc>
      </w:tr>
      <w:tr w:rsidTr="0076218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6" w:name="O_92335"/>
      <w:bookmarkEnd w:id="6"/>
      <w:r w:rsidRPr="00320831">
        <w:t>Employability Skills Information</w:t>
      </w:r>
    </w:p>
    <w:tbl>
      <w:tblPr>
        <w:tblW w:w="0" w:type="auto"/>
        <w:tblLayout w:type="fixed"/>
        <w:tblCellMar>
          <w:left w:w="62" w:type="dxa"/>
          <w:right w:w="62" w:type="dxa"/>
        </w:tblCellMar>
        <w:tblLook w:val="0000"/>
      </w:tblPr>
      <w:tblGrid>
        <w:gridCol w:w="2802"/>
        <w:gridCol w:w="5720"/>
      </w:tblGrid>
      <w:tr w:rsidTr="007621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This unit contains employability skills.</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7" w:name="O_92337"/>
      <w:bookmarkEnd w:id="7"/>
      <w:r w:rsidRPr="00320831">
        <w:t>Elements and Performance Criteria Pre-Content</w:t>
      </w:r>
    </w:p>
    <w:tbl>
      <w:tblPr>
        <w:tblW w:w="0" w:type="auto"/>
        <w:tblLayout w:type="fixed"/>
        <w:tblCellMar>
          <w:left w:w="62" w:type="dxa"/>
          <w:right w:w="62" w:type="dxa"/>
        </w:tblCellMar>
        <w:tblLook w:val="0000"/>
      </w:tblPr>
      <w:tblGrid>
        <w:gridCol w:w="2559"/>
        <w:gridCol w:w="5963"/>
      </w:tblGrid>
      <w:tr w:rsidTr="0076218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Performance criteria describe the performance needed to demonstrate achievement of the element. Where bold italicised text is used, further information is detailed in the required skills and knowledge section and the range statement. Assessment of performa</w:t>
            </w:r>
            <w:r w:rsidRPr="00320831">
              <w:t>nce is to be consistent with the evidence guide.</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8" w:name="O_92338"/>
      <w:bookmarkEnd w:id="8"/>
      <w:r w:rsidRPr="00320831">
        <w:t>Elements and Performance Criteria</w:t>
      </w:r>
    </w:p>
    <w:tbl>
      <w:tblPr>
        <w:tblW w:w="0" w:type="auto"/>
        <w:tblLayout w:type="fixed"/>
        <w:tblCellMar>
          <w:left w:w="62" w:type="dxa"/>
          <w:right w:w="62" w:type="dxa"/>
        </w:tblCellMar>
        <w:tblLook w:val="0000"/>
      </w:tblPr>
      <w:tblGrid>
        <w:gridCol w:w="2559"/>
        <w:gridCol w:w="5963"/>
      </w:tblGrid>
      <w:tr w:rsidTr="0076218A">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PERFORMANCE CRITERIA</w:t>
            </w:r>
          </w:p>
        </w:tc>
      </w:tr>
      <w:tr w:rsidTr="0076218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List"/>
              <w:rPr>
                <w:lang w:val="en-NZ"/>
              </w:rPr>
            </w:pPr>
            <w:r w:rsidRPr="00320831">
              <w:t>1.</w:t>
            </w:r>
            <w:r w:rsidRPr="00320831">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2"/>
            </w:pPr>
            <w:r w:rsidRPr="00320831">
              <w:t>1.1.</w:t>
            </w:r>
            <w:r w:rsidRPr="00320831">
              <w:tab/>
            </w:r>
            <w:r w:rsidRPr="00320831">
              <w:t>Work order or instructions are used to confirm type of contemporary furniture foundations to be applied</w:t>
            </w:r>
          </w:p>
          <w:p w:rsidR="00000000" w:rsidRPr="00320831" w:rsidP="00320831">
            <w:pPr>
              <w:pStyle w:val="List2"/>
            </w:pPr>
            <w:r w:rsidRPr="00320831">
              <w:t>1.2.</w:t>
            </w:r>
            <w:r w:rsidRPr="00320831">
              <w:tab/>
              <w:t>Workplace health and safety requirements, including personal protection needs, are observed throughout the work</w:t>
            </w:r>
          </w:p>
          <w:p w:rsidR="00000000" w:rsidRPr="00320831" w:rsidP="00320831">
            <w:pPr>
              <w:pStyle w:val="List2"/>
            </w:pPr>
            <w:r w:rsidRPr="00320831">
              <w:t>1.3.</w:t>
            </w:r>
            <w:r w:rsidRPr="00320831">
              <w:tab/>
              <w:t>Attaching methods are identifi</w:t>
            </w:r>
            <w:r w:rsidRPr="00320831">
              <w:t>ed and fitting sequence is determined</w:t>
            </w:r>
          </w:p>
          <w:p w:rsidR="00000000" w:rsidRPr="00320831" w:rsidP="00320831">
            <w:pPr>
              <w:pStyle w:val="List2"/>
            </w:pPr>
            <w:r w:rsidRPr="00320831">
              <w:t>1.4.</w:t>
            </w:r>
            <w:r w:rsidRPr="00320831">
              <w:tab/>
              <w:t>Suitable work area is selected and prepared</w:t>
            </w:r>
          </w:p>
          <w:p w:rsidR="00000000" w:rsidRPr="00320831" w:rsidP="00320831">
            <w:pPr>
              <w:pStyle w:val="List2"/>
            </w:pPr>
            <w:r w:rsidRPr="00320831">
              <w:t>1.5.</w:t>
            </w:r>
            <w:r w:rsidRPr="00320831">
              <w:tab/>
              <w:t>Tools and hardware for the application of the foundation are selected and checked for safe operation</w:t>
            </w:r>
          </w:p>
          <w:p w:rsidR="00000000" w:rsidP="00320831">
            <w:pPr>
              <w:pStyle w:val="List2"/>
              <w:rPr>
                <w:lang w:val="en-NZ"/>
              </w:rPr>
            </w:pPr>
            <w:r w:rsidRPr="00320831">
              <w:t>1.6.</w:t>
            </w:r>
            <w:r w:rsidRPr="00320831">
              <w:tab/>
              <w:t>Contemporary foundation components are selected as require</w:t>
            </w:r>
            <w:r w:rsidRPr="00320831">
              <w:t>d</w:t>
            </w:r>
          </w:p>
        </w:tc>
      </w:tr>
      <w:tr w:rsidTr="0076218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List"/>
              <w:rPr>
                <w:lang w:val="en-NZ"/>
              </w:rPr>
            </w:pPr>
            <w:r w:rsidRPr="00320831">
              <w:t>2.</w:t>
            </w:r>
            <w:r w:rsidRPr="00320831">
              <w:tab/>
              <w:t>Attach contemporary foundation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2"/>
            </w:pPr>
            <w:r w:rsidRPr="00320831">
              <w:t>2.1.</w:t>
            </w:r>
            <w:r w:rsidRPr="00320831">
              <w:tab/>
              <w:t>Mounting points are measured and marked on the frame, as required</w:t>
            </w:r>
          </w:p>
          <w:p w:rsidR="00000000" w:rsidRPr="00320831" w:rsidP="00320831">
            <w:pPr>
              <w:pStyle w:val="List2"/>
            </w:pPr>
            <w:r w:rsidRPr="00320831">
              <w:t>2.2.</w:t>
            </w:r>
            <w:r w:rsidRPr="00320831">
              <w:tab/>
              <w:t>Contemporary foundation is positioned and appropriate fasteners are used to secure it to the item</w:t>
            </w:r>
          </w:p>
          <w:p w:rsidR="00000000" w:rsidRPr="00320831" w:rsidP="00320831">
            <w:pPr>
              <w:pStyle w:val="List2"/>
            </w:pPr>
            <w:r w:rsidRPr="00320831">
              <w:t>2.3.</w:t>
            </w:r>
            <w:r w:rsidRPr="00320831">
              <w:tab/>
              <w:t xml:space="preserve">The applied foundation is inspected for </w:t>
            </w:r>
            <w:r w:rsidRPr="00320831">
              <w:t>fit, finish and quality with those requiring reworking/refitting being tagged for further reprocessing or recycling/disposal in accordance with workplace practices</w:t>
            </w:r>
          </w:p>
          <w:p w:rsidR="00000000" w:rsidRPr="00320831" w:rsidP="00320831">
            <w:pPr>
              <w:pStyle w:val="List2"/>
            </w:pPr>
            <w:r w:rsidRPr="00320831">
              <w:t>2.4.</w:t>
            </w:r>
            <w:r w:rsidRPr="00320831">
              <w:tab/>
              <w:t>Process is monitored and conditions which may affect quality standards are noted</w:t>
            </w:r>
          </w:p>
          <w:p w:rsidR="00000000" w:rsidRPr="00320831" w:rsidP="00320831">
            <w:pPr>
              <w:pStyle w:val="List2"/>
            </w:pPr>
            <w:r w:rsidRPr="00320831">
              <w:t>2.5.</w:t>
            </w:r>
            <w:r w:rsidRPr="00320831">
              <w:tab/>
              <w:t>V</w:t>
            </w:r>
            <w:r w:rsidRPr="00320831">
              <w:t>ariations to normal activities are reported in accordance with workplace procedures</w:t>
            </w:r>
          </w:p>
          <w:p w:rsidR="00000000" w:rsidP="00320831">
            <w:pPr>
              <w:pStyle w:val="List2"/>
              <w:rPr>
                <w:lang w:val="en-NZ"/>
              </w:rPr>
            </w:pPr>
            <w:r w:rsidRPr="00320831">
              <w:t>2.6.</w:t>
            </w:r>
            <w:r w:rsidRPr="00320831">
              <w:tab/>
              <w:t>Authorised changes in standard operating procedures and work order or instructions are implemented</w:t>
            </w:r>
          </w:p>
        </w:tc>
      </w:tr>
      <w:tr w:rsidTr="0076218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List"/>
              <w:rPr>
                <w:lang w:val="en-NZ"/>
              </w:rPr>
            </w:pPr>
            <w:r w:rsidRPr="00320831">
              <w:t>3.</w:t>
            </w:r>
            <w:r w:rsidRPr="00320831">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2"/>
            </w:pPr>
            <w:r w:rsidRPr="00320831">
              <w:t>3.1.</w:t>
            </w:r>
            <w:r w:rsidRPr="00320831">
              <w:tab/>
            </w:r>
            <w:r w:rsidRPr="00320831">
              <w:t>Workplace documentation, including stock usage, is completed in accordance with workplace procedures</w:t>
            </w:r>
          </w:p>
          <w:p w:rsidR="00000000" w:rsidRPr="00320831" w:rsidP="00320831">
            <w:pPr>
              <w:pStyle w:val="List2"/>
            </w:pPr>
            <w:r w:rsidRPr="00320831">
              <w:t>3.2.</w:t>
            </w:r>
            <w:r w:rsidRPr="00320831">
              <w:tab/>
              <w:t>Faulty and/or defective equipment is tagged and reported in accordance with workplace procedures</w:t>
            </w:r>
          </w:p>
          <w:p w:rsidR="00000000" w:rsidRPr="00320831" w:rsidP="00320831">
            <w:pPr>
              <w:pStyle w:val="List2"/>
            </w:pPr>
            <w:r w:rsidRPr="00320831">
              <w:t>3.3.</w:t>
            </w:r>
            <w:r w:rsidRPr="00320831">
              <w:tab/>
              <w:t>Waste and scrap are removed in accordance with w</w:t>
            </w:r>
            <w:r w:rsidRPr="00320831">
              <w:t>orkplace procedures</w:t>
            </w:r>
          </w:p>
          <w:p w:rsidR="00000000" w:rsidRPr="00320831" w:rsidP="00320831">
            <w:pPr>
              <w:pStyle w:val="List2"/>
            </w:pPr>
            <w:r w:rsidRPr="00320831">
              <w:t>3.4.</w:t>
            </w:r>
            <w:r w:rsidRPr="00320831">
              <w:tab/>
              <w:t>Tools and equipment used are cleaned, inspected for serviceable condition and stored in accordance with workplace procedures</w:t>
            </w:r>
          </w:p>
          <w:p w:rsidR="00000000" w:rsidRPr="00320831" w:rsidP="00320831">
            <w:pPr>
              <w:pStyle w:val="List2"/>
            </w:pPr>
            <w:r w:rsidRPr="00320831">
              <w:t>3.5.</w:t>
            </w:r>
            <w:r w:rsidRPr="00320831">
              <w:tab/>
              <w:t>Equipment is maintained and work area is cleaned in accordance with workplace procedures</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9" w:name="O_92339"/>
      <w:bookmarkEnd w:id="9"/>
      <w:r w:rsidRPr="00320831">
        <w:t>Required Skills and Knowledge</w:t>
      </w:r>
    </w:p>
    <w:tbl>
      <w:tblPr>
        <w:tblW w:w="0" w:type="auto"/>
        <w:tblLayout w:type="fixed"/>
        <w:tblCellMar>
          <w:left w:w="62" w:type="dxa"/>
          <w:right w:w="62" w:type="dxa"/>
        </w:tblCellMar>
        <w:tblLook w:val="0000"/>
      </w:tblPr>
      <w:tblGrid>
        <w:gridCol w:w="8522"/>
      </w:tblGrid>
      <w:tr w:rsidTr="007621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REQUIRED SKILLS AND KNOWLEDGE</w:t>
            </w:r>
          </w:p>
        </w:tc>
      </w:tr>
      <w:tr w:rsidTr="007621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t>This section describes the skills and knowledge required for this unit.</w:t>
            </w:r>
          </w:p>
        </w:tc>
      </w:tr>
      <w:tr w:rsidTr="00762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Required skills</w:t>
            </w:r>
          </w:p>
        </w:tc>
      </w:tr>
      <w:tr w:rsidTr="00762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collect, organise and understand information related to hand and power tools, work orders</w:t>
            </w:r>
            <w:r w:rsidRPr="00320831">
              <w:t xml:space="preserve">, maintenance systems and safety procedures </w:t>
            </w:r>
          </w:p>
          <w:p w:rsidR="00000000" w:rsidRPr="00320831" w:rsidP="00320831">
            <w:pPr>
              <w:pStyle w:val="ListBullet"/>
            </w:pPr>
            <w:r w:rsidRPr="00320831">
              <w:t xml:space="preserve">communicate ideas and information to enable confirmation of work requirements and specifications, coordination of work with work supervisor, other workers and customers, and the reporting of work outcomes and problems </w:t>
            </w:r>
          </w:p>
          <w:p w:rsidR="00000000" w:rsidRPr="00320831" w:rsidP="00320831">
            <w:pPr>
              <w:pStyle w:val="ListBullet"/>
            </w:pPr>
            <w:r w:rsidRPr="00320831">
              <w:t>plan and organise activities includin</w:t>
            </w:r>
            <w:r w:rsidRPr="00320831">
              <w:t xml:space="preserve">g the preparation and layout of the work area to avoid any back tracking, workflow interruptions or wastage </w:t>
            </w:r>
          </w:p>
          <w:p w:rsidR="00000000" w:rsidRPr="00320831" w:rsidP="00320831">
            <w:pPr>
              <w:pStyle w:val="ListBullet"/>
            </w:pPr>
            <w:r w:rsidRPr="00320831">
              <w:t xml:space="preserve">work with others and in a team by recognising dependencies and using cooperative approaches to optimise workflow and productivity </w:t>
            </w:r>
          </w:p>
          <w:p w:rsidR="00000000" w:rsidRPr="00320831" w:rsidP="00320831">
            <w:pPr>
              <w:pStyle w:val="ListBullet"/>
            </w:pPr>
            <w:r w:rsidRPr="00320831">
              <w:t>use mathematical</w:t>
            </w:r>
            <w:r w:rsidRPr="00320831">
              <w:t xml:space="preserve"> ideas and techniques to correctly complete measurements and estimate material requirements </w:t>
            </w:r>
          </w:p>
          <w:p w:rsidR="00000000" w:rsidRPr="00320831" w:rsidP="00320831">
            <w:pPr>
              <w:pStyle w:val="ListBullet"/>
            </w:pPr>
            <w:r w:rsidRPr="00320831">
              <w:t xml:space="preserve">use pre-checking and inspection techniques to anticipate problems, avoid re-working and wastage </w:t>
            </w:r>
          </w:p>
          <w:p w:rsidR="00000000" w:rsidP="00320831">
            <w:pPr>
              <w:pStyle w:val="ListBullet"/>
              <w:rPr>
                <w:lang w:val="en-NZ"/>
              </w:rPr>
            </w:pPr>
            <w:r w:rsidRPr="00320831">
              <w:t>use workplace technology related to the application of contemporar</w:t>
            </w:r>
            <w:r w:rsidRPr="00320831">
              <w:t xml:space="preserve">y foundations to upholstered furniture </w:t>
            </w:r>
          </w:p>
        </w:tc>
      </w:tr>
      <w:tr w:rsidTr="00762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Required knowledge</w:t>
            </w:r>
          </w:p>
        </w:tc>
      </w:tr>
      <w:tr w:rsidTr="00762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 xml:space="preserve">workflow in relation to furniture production </w:t>
            </w:r>
          </w:p>
          <w:p w:rsidR="00000000" w:rsidRPr="00320831" w:rsidP="00320831">
            <w:pPr>
              <w:pStyle w:val="ListBullet"/>
            </w:pPr>
            <w:r w:rsidRPr="00320831">
              <w:t xml:space="preserve">features of range of contemporary foundation types and fittings </w:t>
            </w:r>
          </w:p>
          <w:p w:rsidR="00000000" w:rsidRPr="00320831" w:rsidP="00320831">
            <w:pPr>
              <w:pStyle w:val="ListBullet"/>
            </w:pPr>
            <w:r w:rsidRPr="00320831">
              <w:t xml:space="preserve">materials used in the application of contemporary foundations </w:t>
            </w:r>
          </w:p>
          <w:p w:rsidR="00000000" w:rsidRPr="00320831" w:rsidP="00320831">
            <w:pPr>
              <w:pStyle w:val="ListBullet"/>
            </w:pPr>
            <w:r w:rsidRPr="00320831">
              <w:t>identification of eq</w:t>
            </w:r>
            <w:r w:rsidRPr="00320831">
              <w:t>uipment, processes and procedures</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10" w:name="O_92340"/>
      <w:bookmarkEnd w:id="10"/>
      <w:r w:rsidRPr="00320831">
        <w:t>Evidence Guide</w:t>
      </w:r>
    </w:p>
    <w:tbl>
      <w:tblPr>
        <w:tblW w:w="9570" w:type="dxa"/>
        <w:tblLayout w:type="fixed"/>
        <w:tblCellMar>
          <w:left w:w="62" w:type="dxa"/>
          <w:right w:w="62" w:type="dxa"/>
        </w:tblCellMar>
        <w:tblLook w:val="0000"/>
      </w:tblPr>
      <w:tblGrid>
        <w:gridCol w:w="3908"/>
        <w:gridCol w:w="5662"/>
      </w:tblGrid>
      <w:tr w:rsidTr="007621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EVIDENCE GUIDE</w:t>
            </w:r>
          </w:p>
        </w:tc>
      </w:tr>
      <w:tr w:rsidTr="007621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t xml:space="preserve">The Evidence Guide provides advice on assessment and must be read in conjunction with the performance criteria, required skills and knowledge, </w:t>
            </w:r>
            <w:r w:rsidRPr="00320831">
              <w:t>range statement and the Assessment Guidelines for the Training Package.</w:t>
            </w:r>
          </w:p>
        </w:tc>
      </w:tr>
      <w:tr w:rsidTr="00762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 xml:space="preserve">Interpret work order and locate and apply relevant information </w:t>
            </w:r>
          </w:p>
          <w:p w:rsidR="00000000" w:rsidRPr="00320831" w:rsidP="00320831">
            <w:pPr>
              <w:pStyle w:val="ListBullet"/>
            </w:pPr>
            <w:r w:rsidRPr="00320831">
              <w:t xml:space="preserve">Operate equipment associated with the preparation and application of furniture foundations </w:t>
            </w:r>
          </w:p>
          <w:p w:rsidR="00000000" w:rsidRPr="00320831" w:rsidP="00320831">
            <w:pPr>
              <w:pStyle w:val="ListBullet"/>
            </w:pPr>
            <w:r w:rsidRPr="00320831">
              <w:t>Follow work instructions, operating procedures and inspection practices to:</w:t>
            </w:r>
          </w:p>
          <w:p w:rsidR="00000000" w:rsidRPr="00320831" w:rsidP="00320831">
            <w:pPr>
              <w:pStyle w:val="ListBullet2"/>
            </w:pPr>
            <w:r w:rsidRPr="00320831">
              <w:t>minimise the risk of injury to self and others</w:t>
            </w:r>
          </w:p>
          <w:p w:rsidR="00000000" w:rsidRPr="00320831" w:rsidP="00320831">
            <w:pPr>
              <w:pStyle w:val="ListBullet2"/>
            </w:pPr>
            <w:r w:rsidRPr="00320831">
              <w:t>prevent damage to goods, equipment and p</w:t>
            </w:r>
            <w:r w:rsidRPr="00320831">
              <w:t>roducts</w:t>
            </w:r>
          </w:p>
          <w:p w:rsidR="00000000" w:rsidRPr="00320831" w:rsidP="00320831">
            <w:pPr>
              <w:pStyle w:val="ListBullet2"/>
            </w:pPr>
            <w:r w:rsidRPr="00320831">
              <w:t>maintain required production output and product quality</w:t>
            </w:r>
          </w:p>
          <w:p w:rsidR="00000000" w:rsidRPr="00320831" w:rsidP="00320831">
            <w:pPr>
              <w:pStyle w:val="ListBullet"/>
            </w:pPr>
            <w:r w:rsidRPr="00320831">
              <w:t>As a minimum, using contemporary foundation items (such as interlaced elastic webbing, no-sag springs and foam), assemble contemporary foundations for three items of furniture, one being a ch</w:t>
            </w:r>
            <w:r w:rsidRPr="00320831">
              <w:t xml:space="preserve">air, requiring seat, back and arms </w:t>
            </w:r>
          </w:p>
          <w:p w:rsidR="00000000" w:rsidRPr="00320831" w:rsidP="00320831">
            <w:pPr>
              <w:pStyle w:val="ListBullet"/>
            </w:pPr>
            <w:r w:rsidRPr="00320831">
              <w:t xml:space="preserve">Work effectively with others </w:t>
            </w:r>
          </w:p>
          <w:p w:rsidR="00000000" w:rsidP="00320831">
            <w:pPr>
              <w:pStyle w:val="ListBullet"/>
              <w:rPr>
                <w:lang w:val="en-NZ"/>
              </w:rPr>
            </w:pPr>
            <w:r w:rsidRPr="00320831">
              <w:t>Modify activities to cater for variations in workplace contexts and environment</w:t>
            </w:r>
          </w:p>
        </w:tc>
      </w:tr>
      <w:tr w:rsidTr="00762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t>Furniture frames and contemporary fittings suc</w:t>
            </w:r>
            <w:r w:rsidRPr="00320831">
              <w:t>h as webbing stock, no-sag springs, padding materials, tools and equipment, work order and procedures.</w:t>
            </w:r>
          </w:p>
        </w:tc>
      </w:tr>
      <w:tr w:rsidTr="00762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Assessment methods must confirm consistency of performance over time and in a range of workplace relevant contexts.</w:t>
            </w:r>
          </w:p>
          <w:p w:rsidR="00000000" w:rsidRPr="00320831" w:rsidP="00320831">
            <w:pPr>
              <w:pStyle w:val="BodyText"/>
            </w:pPr>
            <w:r w:rsidRPr="00320831">
              <w:t>Assessment shou</w:t>
            </w:r>
            <w:r w:rsidRPr="00320831">
              <w:t>ld be by direct observation of tasks and questioning on underpinning knowledge.</w:t>
            </w:r>
          </w:p>
          <w:p w:rsidR="00000000" w:rsidP="00320831">
            <w:pPr>
              <w:pStyle w:val="BodyText"/>
              <w:rPr>
                <w:lang w:val="en-NZ"/>
              </w:rPr>
            </w:pPr>
            <w:r w:rsidRPr="00320831">
              <w:t>Assessment should be conducted over time and may be in conjunction with assessment of other units of competency which form a part of the job role.</w:t>
            </w:r>
          </w:p>
        </w:tc>
      </w:tr>
      <w:tr w:rsidTr="00762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Assess</w:t>
            </w:r>
            <w:r w:rsidRPr="00320831">
              <w:t>ment may occur on the job or in a workplace simulated facility with relevant process equipment, materials, work instructions and deadlines.</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11" w:name="O_92341"/>
      <w:bookmarkEnd w:id="11"/>
      <w:r w:rsidRPr="00320831">
        <w:t>Range Statement</w:t>
      </w:r>
    </w:p>
    <w:tbl>
      <w:tblPr>
        <w:tblW w:w="0" w:type="auto"/>
        <w:tblLayout w:type="fixed"/>
        <w:tblCellMar>
          <w:left w:w="62" w:type="dxa"/>
          <w:right w:w="62" w:type="dxa"/>
        </w:tblCellMar>
        <w:tblLook w:val="0000"/>
      </w:tblPr>
      <w:tblGrid>
        <w:gridCol w:w="3490"/>
        <w:gridCol w:w="5032"/>
      </w:tblGrid>
      <w:tr w:rsidTr="007621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RANGE STATEMENT</w:t>
            </w:r>
          </w:p>
        </w:tc>
      </w:tr>
      <w:tr w:rsidTr="007621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t>The range statement relates to the unit of competency as a whole. It allows for different work environments and situations that may affect performance. Bold italicised wording, if used in the performance criteria, is detailed below. Essential operating con</w:t>
            </w:r>
            <w:r w:rsidRPr="00320831">
              <w:t>ditions that may be present with training and assessment (depending on the work situation, needs of the candidate, accessibility of the item, and local industry and regional contexts) may also be included.</w:t>
            </w:r>
          </w:p>
        </w:tc>
      </w:tr>
      <w:tr w:rsidTr="0076218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Unit scope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Contemporary foundations are applied</w:t>
            </w:r>
            <w:r w:rsidRPr="00320831">
              <w:t xml:space="preserve"> to contemporary upholstered furniture. Normally this is part of a production process and includes mass-produced items. </w:t>
            </w:r>
          </w:p>
          <w:p w:rsidR="00000000" w:rsidRPr="00320831" w:rsidP="00320831">
            <w:pPr>
              <w:pStyle w:val="ListBullet"/>
            </w:pPr>
            <w:r w:rsidRPr="00320831">
              <w:t xml:space="preserve">Contemporary foundations may include but are not limited to: </w:t>
            </w:r>
          </w:p>
          <w:p w:rsidR="00000000" w:rsidRPr="00320831" w:rsidP="00320831">
            <w:pPr>
              <w:pStyle w:val="ListBullet2"/>
            </w:pPr>
            <w:r w:rsidRPr="00320831">
              <w:t xml:space="preserve">elastic webbing </w:t>
            </w:r>
          </w:p>
          <w:p w:rsidR="00000000" w:rsidRPr="00320831" w:rsidP="00320831">
            <w:pPr>
              <w:pStyle w:val="ListBullet2"/>
            </w:pPr>
            <w:r w:rsidRPr="00320831">
              <w:t xml:space="preserve">nylon webbing </w:t>
            </w:r>
          </w:p>
          <w:p w:rsidR="00000000" w:rsidRPr="00320831" w:rsidP="00320831">
            <w:pPr>
              <w:pStyle w:val="ListBullet2"/>
            </w:pPr>
            <w:r w:rsidRPr="00320831">
              <w:t xml:space="preserve">no-sag springs </w:t>
            </w:r>
          </w:p>
          <w:p w:rsidR="00000000" w:rsidRPr="00320831" w:rsidP="00320831">
            <w:pPr>
              <w:pStyle w:val="ListBullet2"/>
            </w:pPr>
            <w:r w:rsidRPr="00320831">
              <w:t xml:space="preserve">conical springs </w:t>
            </w:r>
          </w:p>
          <w:p w:rsidR="00000000" w:rsidRPr="00320831" w:rsidP="00320831">
            <w:pPr>
              <w:pStyle w:val="ListBullet2"/>
            </w:pPr>
            <w:r w:rsidRPr="00320831">
              <w:t xml:space="preserve">pulma flex </w:t>
            </w:r>
          </w:p>
          <w:p w:rsidR="00000000" w:rsidRPr="00320831" w:rsidP="00320831">
            <w:pPr>
              <w:pStyle w:val="ListBullet2"/>
            </w:pPr>
            <w:r w:rsidRPr="00320831">
              <w:t xml:space="preserve">plastic and styrene edging </w:t>
            </w:r>
          </w:p>
          <w:p w:rsidR="00000000" w:rsidP="00320831">
            <w:pPr>
              <w:pStyle w:val="ListBullet2"/>
              <w:rPr>
                <w:lang w:val="en-NZ"/>
              </w:rPr>
            </w:pPr>
            <w:r w:rsidRPr="00320831">
              <w:t xml:space="preserve">foam and polyester fibre </w:t>
            </w:r>
          </w:p>
        </w:tc>
      </w:tr>
      <w:tr w:rsidTr="0076218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Unit context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 xml:space="preserve">OHS requirements include legislation, material safety management systems, hazardous substances and dangerous goods codes and safe operating procedures </w:t>
            </w:r>
          </w:p>
          <w:p w:rsidR="00000000" w:rsidRPr="00320831" w:rsidP="00320831">
            <w:pPr>
              <w:pStyle w:val="ListBullet"/>
            </w:pPr>
            <w:r w:rsidRPr="00320831">
              <w:t xml:space="preserve">Work requires individuals to demonstrate discretion, judgement and problem solving skills in the application of upholstered components to furniture items </w:t>
            </w:r>
          </w:p>
          <w:p w:rsidR="00000000" w:rsidP="00320831">
            <w:pPr>
              <w:pStyle w:val="ListBullet"/>
              <w:rPr>
                <w:lang w:val="en-NZ"/>
              </w:rPr>
            </w:pPr>
            <w:r w:rsidRPr="00320831">
              <w:t>Work is carried out in accordance with legislative obligations, environmental legislation, relevant h</w:t>
            </w:r>
            <w:r w:rsidRPr="00320831">
              <w:t xml:space="preserve">ealth regulations, manual handling procedures and organisation insurance requirements </w:t>
            </w:r>
          </w:p>
        </w:tc>
      </w:tr>
      <w:tr w:rsidTr="0076218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Tools and equipment may include</w:t>
            </w:r>
            <w:r w:rsidRPr="00320831">
              <w:t xml:space="preserve">, </w:t>
            </w:r>
            <w:r w:rsidRPr="00320831">
              <w:rPr>
                <w:rStyle w:val="SpecialBold"/>
              </w:rPr>
              <w:t>but are not limited to</w:t>
            </w:r>
            <w:r w:rsidRPr="00320831">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scissors</w:t>
            </w:r>
          </w:p>
          <w:p w:rsidR="00000000" w:rsidRPr="00320831" w:rsidP="00320831">
            <w:pPr>
              <w:pStyle w:val="ListBullet"/>
            </w:pPr>
            <w:r w:rsidRPr="00320831">
              <w:t>upholstery hammer</w:t>
            </w:r>
          </w:p>
          <w:p w:rsidR="00000000" w:rsidRPr="00320831" w:rsidP="00320831">
            <w:pPr>
              <w:pStyle w:val="ListBullet"/>
            </w:pPr>
            <w:r w:rsidRPr="00320831">
              <w:t>nail gun</w:t>
            </w:r>
          </w:p>
          <w:p w:rsidR="00000000" w:rsidRPr="00320831" w:rsidP="00320831">
            <w:pPr>
              <w:pStyle w:val="ListBullet"/>
            </w:pPr>
            <w:r w:rsidRPr="00320831">
              <w:t>staple gun</w:t>
            </w:r>
          </w:p>
          <w:p w:rsidR="00000000" w:rsidRPr="00320831" w:rsidP="00320831">
            <w:pPr>
              <w:pStyle w:val="ListBullet"/>
            </w:pPr>
            <w:r w:rsidRPr="00320831">
              <w:t>pincers</w:t>
            </w:r>
          </w:p>
          <w:p w:rsidR="00000000" w:rsidP="00320831">
            <w:pPr>
              <w:pStyle w:val="ListBullet"/>
              <w:rPr>
                <w:lang w:val="en-NZ"/>
              </w:rPr>
            </w:pPr>
            <w:r w:rsidRPr="00320831">
              <w:t>long-nose pliers and tape measures</w:t>
            </w:r>
          </w:p>
        </w:tc>
      </w:tr>
      <w:tr w:rsidTr="0076218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Materials to be app</w:t>
            </w:r>
            <w:r w:rsidRPr="00320831">
              <w:rPr>
                <w:rStyle w:val="SpecialBold"/>
              </w:rPr>
              <w:t>lied may include</w:t>
            </w:r>
            <w:r w:rsidRPr="00320831">
              <w:t xml:space="preserve">, </w:t>
            </w:r>
            <w:r w:rsidRPr="00320831">
              <w:rPr>
                <w:rStyle w:val="SpecialBold"/>
              </w:rPr>
              <w:t>but are not limited to</w:t>
            </w:r>
            <w:r w:rsidRPr="00320831">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elastic webbing</w:t>
            </w:r>
          </w:p>
          <w:p w:rsidR="00000000" w:rsidRPr="00320831" w:rsidP="00320831">
            <w:pPr>
              <w:pStyle w:val="ListBullet"/>
            </w:pPr>
            <w:r w:rsidRPr="00320831">
              <w:t>nylon webbing</w:t>
            </w:r>
          </w:p>
          <w:p w:rsidR="00000000" w:rsidRPr="00320831" w:rsidP="00320831">
            <w:pPr>
              <w:pStyle w:val="ListBullet"/>
            </w:pPr>
            <w:r w:rsidRPr="00320831">
              <w:t>coil springs</w:t>
            </w:r>
          </w:p>
          <w:p w:rsidR="00000000" w:rsidRPr="00320831" w:rsidP="00320831">
            <w:pPr>
              <w:pStyle w:val="ListBullet"/>
            </w:pPr>
            <w:r w:rsidRPr="00320831">
              <w:t>spiral springs</w:t>
            </w:r>
          </w:p>
          <w:p w:rsidR="00000000" w:rsidRPr="00320831" w:rsidP="00320831">
            <w:pPr>
              <w:pStyle w:val="ListBullet"/>
            </w:pPr>
            <w:r w:rsidRPr="00320831">
              <w:t>no-sag springs</w:t>
            </w:r>
          </w:p>
          <w:p w:rsidR="00000000" w:rsidRPr="00320831" w:rsidP="00320831">
            <w:pPr>
              <w:pStyle w:val="ListBullet"/>
            </w:pPr>
            <w:r w:rsidRPr="00320831">
              <w:t>pulma flex</w:t>
            </w:r>
          </w:p>
          <w:p w:rsidR="00000000" w:rsidRPr="00320831" w:rsidP="00320831">
            <w:pPr>
              <w:pStyle w:val="ListBullet"/>
            </w:pPr>
            <w:r w:rsidRPr="00320831">
              <w:t>plastic and styrene edging</w:t>
            </w:r>
          </w:p>
          <w:p w:rsidR="00000000" w:rsidRPr="00320831" w:rsidP="00320831">
            <w:pPr>
              <w:pStyle w:val="ListBullet"/>
            </w:pPr>
            <w:r w:rsidRPr="00320831">
              <w:t>foam</w:t>
            </w:r>
          </w:p>
          <w:p w:rsidR="00000000" w:rsidP="00320831">
            <w:pPr>
              <w:pStyle w:val="ListBullet"/>
              <w:rPr>
                <w:lang w:val="en-NZ"/>
              </w:rPr>
            </w:pPr>
            <w:r w:rsidRPr="00320831">
              <w:t>hessian and polyester fibre</w:t>
            </w:r>
          </w:p>
        </w:tc>
      </w:tr>
      <w:tr w:rsidTr="0076218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Personal protective equipment</w:t>
            </w:r>
            <w:r w:rsidRPr="00320831">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Personal protective eq</w:t>
            </w:r>
            <w:r w:rsidRPr="00320831">
              <w:t>uipment is to include that prescribed under legislation, regulation and enterprise policies and practices for overhead lifting. It may include:</w:t>
            </w:r>
          </w:p>
          <w:p w:rsidR="00000000" w:rsidRPr="00320831" w:rsidP="00320831">
            <w:pPr>
              <w:pStyle w:val="ListBullet"/>
            </w:pPr>
            <w:r w:rsidRPr="00320831">
              <w:t>safety glasses/goggle</w:t>
            </w:r>
          </w:p>
          <w:p w:rsidR="00000000" w:rsidRPr="00320831" w:rsidP="00320831">
            <w:pPr>
              <w:pStyle w:val="ListBullet"/>
            </w:pPr>
            <w:r w:rsidRPr="00320831">
              <w:t>hair nets</w:t>
            </w:r>
          </w:p>
          <w:p w:rsidR="00000000" w:rsidRPr="00320831" w:rsidP="00320831">
            <w:pPr>
              <w:pStyle w:val="ListBullet"/>
            </w:pPr>
            <w:r w:rsidRPr="00320831">
              <w:t>ear muffs/plugs</w:t>
            </w:r>
          </w:p>
          <w:p w:rsidR="00000000" w:rsidRPr="00320831" w:rsidP="00320831">
            <w:pPr>
              <w:pStyle w:val="ListBullet"/>
            </w:pPr>
            <w:r w:rsidRPr="00320831">
              <w:t>gloves</w:t>
            </w:r>
          </w:p>
          <w:p w:rsidR="00000000" w:rsidP="00320831">
            <w:pPr>
              <w:pStyle w:val="ListBullet"/>
              <w:rPr>
                <w:lang w:val="en-NZ"/>
              </w:rPr>
            </w:pPr>
            <w:r w:rsidRPr="00320831">
              <w:t>footwear and protective clothing</w:t>
            </w:r>
          </w:p>
        </w:tc>
      </w:tr>
      <w:tr w:rsidTr="0076218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Information and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ListBullet"/>
            </w:pPr>
            <w:r w:rsidRPr="00320831">
              <w:t xml:space="preserve">Workplace procedures relating to the use and operation of tools </w:t>
            </w:r>
          </w:p>
          <w:p w:rsidR="00000000" w:rsidRPr="00320831" w:rsidP="00320831">
            <w:pPr>
              <w:pStyle w:val="ListBullet"/>
            </w:pPr>
            <w:r w:rsidRPr="00320831">
              <w:t xml:space="preserve">Work instructions, including job sheets, plans, drawings and designs </w:t>
            </w:r>
          </w:p>
          <w:p w:rsidR="00000000" w:rsidRPr="00320831" w:rsidP="00320831">
            <w:pPr>
              <w:pStyle w:val="ListBullet"/>
            </w:pPr>
            <w:r w:rsidRPr="00320831">
              <w:t xml:space="preserve">Workplace procedures relating to reporting and communication </w:t>
            </w:r>
          </w:p>
        </w:tc>
      </w:tr>
    </w:tbl>
    <w:p w:rsidR="0076218A" w:rsidP="00320831">
      <w:pPr>
        <w:pStyle w:val="BodyText"/>
      </w:pPr>
    </w:p>
    <w:p w:rsidR="0076218A" w:rsidP="00320831">
      <w:pPr>
        <w:pStyle w:val="BodyText"/>
      </w:pPr>
    </w:p>
    <w:p w:rsidR="00000000" w:rsidRPr="00320831" w:rsidP="00320831">
      <w:pPr>
        <w:pStyle w:val="Heading1"/>
      </w:pPr>
      <w:bookmarkStart w:id="12" w:name="O_92342"/>
      <w:bookmarkEnd w:id="12"/>
      <w:r w:rsidRPr="00320831">
        <w:t>Unit Sector(s)</w:t>
      </w:r>
    </w:p>
    <w:tbl>
      <w:tblPr>
        <w:tblW w:w="0" w:type="auto"/>
        <w:tblLayout w:type="fixed"/>
        <w:tblCellMar>
          <w:left w:w="62" w:type="dxa"/>
          <w:right w:w="62" w:type="dxa"/>
        </w:tblCellMar>
        <w:tblLook w:val="0000"/>
      </w:tblPr>
      <w:tblGrid>
        <w:gridCol w:w="2609"/>
        <w:gridCol w:w="5913"/>
      </w:tblGrid>
      <w:tr w:rsidTr="0076218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r w:rsidRPr="00320831">
              <w:t>Upholstery</w:t>
            </w: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13" w:name="O_158612"/>
      <w:bookmarkEnd w:id="13"/>
      <w:r w:rsidRPr="00320831">
        <w:t>Competency field</w:t>
      </w:r>
    </w:p>
    <w:tbl>
      <w:tblPr>
        <w:tblW w:w="0" w:type="auto"/>
        <w:tblLayout w:type="fixed"/>
        <w:tblCellMar>
          <w:left w:w="62" w:type="dxa"/>
          <w:right w:w="62" w:type="dxa"/>
        </w:tblCellMar>
        <w:tblLook w:val="0000"/>
      </w:tblPr>
      <w:tblGrid>
        <w:gridCol w:w="2784"/>
        <w:gridCol w:w="5738"/>
      </w:tblGrid>
      <w:tr w:rsidTr="007621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p>
        </w:tc>
      </w:tr>
    </w:tbl>
    <w:p w:rsidR="00000000" w:rsidRPr="00320831" w:rsidP="00320831">
      <w:pPr>
        <w:pStyle w:val="BodyText"/>
      </w:pPr>
    </w:p>
    <w:p w:rsidR="00000000" w:rsidRPr="00320831" w:rsidP="00320831">
      <w:pPr>
        <w:pStyle w:val="AllowPageBreak"/>
      </w:pPr>
    </w:p>
    <w:p w:rsidR="00000000" w:rsidRPr="00320831" w:rsidP="00320831">
      <w:pPr>
        <w:pStyle w:val="Heading1"/>
      </w:pPr>
      <w:bookmarkStart w:id="14" w:name="O_158611"/>
      <w:bookmarkEnd w:id="14"/>
      <w:r w:rsidRPr="00320831">
        <w:t>Co-requisite units</w:t>
      </w:r>
    </w:p>
    <w:tbl>
      <w:tblPr>
        <w:tblW w:w="0" w:type="auto"/>
        <w:tblLayout w:type="fixed"/>
        <w:tblCellMar>
          <w:left w:w="62" w:type="dxa"/>
          <w:right w:w="62" w:type="dxa"/>
        </w:tblCellMar>
        <w:tblLook w:val="0000"/>
      </w:tblPr>
      <w:tblGrid>
        <w:gridCol w:w="2641"/>
        <w:gridCol w:w="1322"/>
        <w:gridCol w:w="4559"/>
      </w:tblGrid>
      <w:tr w:rsidTr="007621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r w:rsidRPr="003208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p>
        </w:tc>
      </w:tr>
      <w:tr w:rsidTr="007621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831">
            <w:pPr>
              <w:pStyle w:val="BodyText"/>
              <w:rPr>
                <w:lang w:val="en-NZ"/>
              </w:rPr>
            </w:pPr>
          </w:p>
        </w:tc>
      </w:tr>
      <w:tr w:rsidTr="007621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831" w:rsidP="00320831">
            <w:pPr>
              <w:pStyle w:val="BodyText"/>
            </w:pPr>
          </w:p>
        </w:tc>
      </w:tr>
    </w:tbl>
    <w:p w:rsidR="00000000" w:rsidRPr="00320831" w:rsidP="00320831">
      <w:pPr>
        <w:pStyle w:val="BodyText"/>
      </w:pPr>
    </w:p>
    <w:p w:rsidR="00000000" w:rsidRPr="00320831" w:rsidP="00320831"/>
    <w:sectPr w:rsidSect="00320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18A" w:rsidP="00762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8A" w:rsidP="00320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218A" w:rsidP="00320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218A" w:rsidP="003208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18A" w:rsidP="007621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8A" w:rsidP="00320831">
    <w:pPr>
      <w:pStyle w:val="Header"/>
      <w:framePr w:wrap="around"/>
    </w:pPr>
    <w:r>
      <w:fldChar w:fldCharType="begin"/>
    </w:r>
    <w:r>
      <w:instrText xml:space="preserve"> TITLE   \* MERGEFORMAT </w:instrText>
    </w:r>
    <w:r>
      <w:fldChar w:fldCharType="separate"/>
    </w:r>
    <w:r>
      <w:t>LMFUP2003B Apply contemporary foundations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218A" w:rsidP="003208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61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AB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45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8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831"/>
    <w:pPr>
      <w:spacing w:before="360" w:after="60"/>
      <w:outlineLvl w:val="0"/>
    </w:pPr>
    <w:rPr>
      <w:sz w:val="32"/>
    </w:rPr>
  </w:style>
  <w:style w:type="paragraph" w:styleId="Heading2">
    <w:name w:val="heading 2"/>
    <w:basedOn w:val="HeadingBase"/>
    <w:next w:val="BodyText"/>
    <w:link w:val="Heading2Char"/>
    <w:qFormat/>
    <w:rsid w:val="00320831"/>
    <w:pPr>
      <w:keepLines/>
      <w:spacing w:before="240" w:after="120"/>
      <w:outlineLvl w:val="1"/>
    </w:pPr>
    <w:rPr>
      <w:sz w:val="28"/>
      <w:szCs w:val="40"/>
    </w:rPr>
  </w:style>
  <w:style w:type="paragraph" w:styleId="Heading3">
    <w:name w:val="heading 3"/>
    <w:basedOn w:val="HeadingBase"/>
    <w:next w:val="BodyText"/>
    <w:link w:val="Heading3Char"/>
    <w:qFormat/>
    <w:rsid w:val="00320831"/>
    <w:pPr>
      <w:spacing w:before="180" w:after="120"/>
      <w:outlineLvl w:val="2"/>
    </w:pPr>
    <w:rPr>
      <w:spacing w:val="-10"/>
      <w:kern w:val="32"/>
    </w:rPr>
  </w:style>
  <w:style w:type="paragraph" w:styleId="Heading4">
    <w:name w:val="heading 4"/>
    <w:basedOn w:val="HeadingBase"/>
    <w:next w:val="BodyText"/>
    <w:link w:val="Heading4Char"/>
    <w:qFormat/>
    <w:rsid w:val="00320831"/>
    <w:pPr>
      <w:spacing w:before="160" w:after="120"/>
      <w:outlineLvl w:val="3"/>
    </w:pPr>
    <w:rPr>
      <w:sz w:val="22"/>
    </w:rPr>
  </w:style>
  <w:style w:type="paragraph" w:styleId="Heading5">
    <w:name w:val="heading 5"/>
    <w:basedOn w:val="HeadingBase"/>
    <w:next w:val="Normal"/>
    <w:link w:val="Heading5Char"/>
    <w:qFormat/>
    <w:rsid w:val="00320831"/>
    <w:pPr>
      <w:spacing w:before="80"/>
      <w:outlineLvl w:val="4"/>
    </w:pPr>
    <w:rPr>
      <w:color w:val="918585"/>
      <w:sz w:val="20"/>
    </w:rPr>
  </w:style>
  <w:style w:type="paragraph" w:styleId="Heading6">
    <w:name w:val="heading 6"/>
    <w:basedOn w:val="HeadingBase"/>
    <w:next w:val="Normal"/>
    <w:link w:val="Heading6Char"/>
    <w:qFormat/>
    <w:rsid w:val="00320831"/>
    <w:pPr>
      <w:spacing w:before="60"/>
      <w:outlineLvl w:val="5"/>
    </w:pPr>
    <w:rPr>
      <w:color w:val="918585"/>
      <w:sz w:val="20"/>
    </w:rPr>
  </w:style>
  <w:style w:type="paragraph" w:styleId="Heading7">
    <w:name w:val="heading 7"/>
    <w:basedOn w:val="Normal"/>
    <w:next w:val="Normal"/>
    <w:link w:val="Heading7Char"/>
    <w:qFormat/>
    <w:rsid w:val="00320831"/>
    <w:pPr>
      <w:ind w:left="720"/>
      <w:outlineLvl w:val="6"/>
    </w:pPr>
    <w:rPr>
      <w:i/>
    </w:rPr>
  </w:style>
  <w:style w:type="paragraph" w:styleId="Heading8">
    <w:name w:val="heading 8"/>
    <w:basedOn w:val="Normal"/>
    <w:next w:val="Normal"/>
    <w:link w:val="Heading8Char"/>
    <w:qFormat/>
    <w:rsid w:val="00320831"/>
    <w:pPr>
      <w:ind w:left="720"/>
      <w:outlineLvl w:val="7"/>
    </w:pPr>
    <w:rPr>
      <w:i/>
    </w:rPr>
  </w:style>
  <w:style w:type="paragraph" w:styleId="Heading9">
    <w:name w:val="heading 9"/>
    <w:basedOn w:val="Normal"/>
    <w:next w:val="Normal"/>
    <w:link w:val="Heading9Char"/>
    <w:qFormat/>
    <w:rsid w:val="00320831"/>
    <w:pPr>
      <w:ind w:left="720"/>
      <w:outlineLvl w:val="8"/>
    </w:pPr>
    <w:rPr>
      <w:i/>
    </w:rPr>
  </w:style>
  <w:style w:type="character" w:default="1" w:styleId="DefaultParagraphFont">
    <w:name w:val="Default Paragraph Font"/>
    <w:uiPriority w:val="1"/>
    <w:unhideWhenUsed/>
    <w:rsid w:val="00320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831"/>
  </w:style>
  <w:style w:type="character" w:customStyle="1" w:styleId="Heading1Char">
    <w:name w:val="Heading 1 Char"/>
    <w:basedOn w:val="DefaultParagraphFont"/>
    <w:link w:val="Heading1"/>
    <w:rsid w:val="00320831"/>
    <w:rPr>
      <w:rFonts w:ascii="Times New Roman" w:eastAsia="Times New Roman" w:hAnsi="Times New Roman" w:cs="Times New Roman"/>
      <w:b/>
      <w:sz w:val="32"/>
      <w:szCs w:val="20"/>
      <w:lang w:eastAsia="en-US"/>
    </w:rPr>
  </w:style>
  <w:style w:type="paragraph" w:styleId="BodyText">
    <w:name w:val="Body Text"/>
    <w:basedOn w:val="Normal"/>
    <w:link w:val="BodyTextChar"/>
    <w:rsid w:val="003208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831"/>
    <w:rPr>
      <w:rFonts w:ascii="Times New Roman" w:eastAsia="Times New Roman" w:hAnsi="Times New Roman" w:cs="Times New Roman"/>
      <w:sz w:val="24"/>
      <w:lang w:val="en-US" w:eastAsia="en-US"/>
    </w:rPr>
  </w:style>
  <w:style w:type="paragraph" w:styleId="Footer">
    <w:name w:val="footer"/>
    <w:basedOn w:val="Normal"/>
    <w:link w:val="FooterChar"/>
    <w:rsid w:val="00320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831"/>
    <w:rPr>
      <w:rFonts w:ascii="Times New Roman" w:eastAsia="Times New Roman" w:hAnsi="Times New Roman" w:cs="Times New Roman"/>
      <w:sz w:val="16"/>
      <w:lang w:val="en-US" w:eastAsia="en-US"/>
    </w:rPr>
  </w:style>
  <w:style w:type="paragraph" w:styleId="List">
    <w:name w:val="List"/>
    <w:basedOn w:val="BodyText"/>
    <w:next w:val="BodyText"/>
    <w:rsid w:val="00320831"/>
    <w:pPr>
      <w:tabs>
        <w:tab w:val="left" w:pos="340"/>
      </w:tabs>
      <w:spacing w:before="60" w:after="60"/>
      <w:ind w:left="340" w:hanging="340"/>
    </w:pPr>
  </w:style>
  <w:style w:type="paragraph" w:styleId="ListBullet">
    <w:name w:val="List Bullet"/>
    <w:basedOn w:val="List"/>
    <w:rsid w:val="00320831"/>
    <w:pPr>
      <w:numPr>
        <w:numId w:val="13"/>
      </w:numPr>
      <w:tabs>
        <w:tab w:val="clear" w:pos="340"/>
      </w:tabs>
      <w:spacing w:before="40" w:after="40"/>
    </w:pPr>
  </w:style>
  <w:style w:type="character" w:customStyle="1" w:styleId="SpecialBold">
    <w:name w:val="Special Bold"/>
    <w:basedOn w:val="DefaultParagraphFont"/>
    <w:rsid w:val="00320831"/>
    <w:rPr>
      <w:b/>
      <w:spacing w:val="0"/>
    </w:rPr>
  </w:style>
  <w:style w:type="paragraph" w:styleId="ListBullet2">
    <w:name w:val="List Bullet 2"/>
    <w:basedOn w:val="List2"/>
    <w:rsid w:val="00320831"/>
    <w:pPr>
      <w:numPr>
        <w:numId w:val="14"/>
      </w:numPr>
      <w:tabs>
        <w:tab w:val="clear" w:pos="680"/>
      </w:tabs>
    </w:pPr>
  </w:style>
  <w:style w:type="paragraph" w:styleId="Header">
    <w:name w:val="header"/>
    <w:basedOn w:val="Normal"/>
    <w:link w:val="HeaderChar"/>
    <w:rsid w:val="00320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8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0831"/>
    <w:pPr>
      <w:spacing w:before="240" w:after="120"/>
      <w:outlineLvl w:val="0"/>
    </w:pPr>
    <w:rPr>
      <w:rFonts w:ascii="Times New Roman" w:hAnsi="Times New Roman"/>
      <w:b/>
      <w:sz w:val="28"/>
    </w:rPr>
  </w:style>
  <w:style w:type="paragraph" w:customStyle="1" w:styleId="AllowPageBreak">
    <w:name w:val="AllowPageBreak"/>
    <w:rsid w:val="003208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0831"/>
    <w:pPr>
      <w:tabs>
        <w:tab w:val="left" w:pos="680"/>
      </w:tabs>
      <w:spacing w:before="60" w:after="60"/>
      <w:ind w:left="680" w:hanging="340"/>
    </w:pPr>
  </w:style>
  <w:style w:type="character" w:customStyle="1" w:styleId="Heading2Char">
    <w:name w:val="Heading 2 Char"/>
    <w:basedOn w:val="DefaultParagraphFont"/>
    <w:link w:val="Heading2"/>
    <w:rsid w:val="00320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8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8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831"/>
    <w:rPr>
      <w:rFonts w:ascii="Courier New" w:eastAsia="Times New Roman" w:hAnsi="Courier New" w:cs="Times New Roman"/>
      <w:i/>
      <w:szCs w:val="20"/>
      <w:lang w:val="en-US" w:eastAsia="en-US"/>
    </w:rPr>
  </w:style>
  <w:style w:type="paragraph" w:customStyle="1" w:styleId="HeadingBase">
    <w:name w:val="Heading Base"/>
    <w:rsid w:val="00320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831"/>
    <w:pPr>
      <w:tabs>
        <w:tab w:val="right" w:leader="dot" w:pos="9072"/>
      </w:tabs>
      <w:ind w:left="567"/>
    </w:pPr>
    <w:rPr>
      <w:szCs w:val="22"/>
    </w:rPr>
  </w:style>
  <w:style w:type="paragraph" w:customStyle="1" w:styleId="TOCBase">
    <w:name w:val="TOC Base"/>
    <w:rsid w:val="00320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831"/>
    <w:pPr>
      <w:tabs>
        <w:tab w:val="right" w:leader="dot" w:pos="9072"/>
      </w:tabs>
      <w:spacing w:before="40" w:after="40"/>
      <w:ind w:left="284"/>
    </w:pPr>
    <w:rPr>
      <w:rFonts w:ascii="Times New Roman" w:hAnsi="Times New Roman"/>
    </w:rPr>
  </w:style>
  <w:style w:type="paragraph" w:styleId="TOC1">
    <w:name w:val="toc 1"/>
    <w:basedOn w:val="TOCBase"/>
    <w:next w:val="Normal"/>
    <w:rsid w:val="003208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831"/>
    <w:pPr>
      <w:spacing w:before="5040"/>
      <w:jc w:val="center"/>
    </w:pPr>
    <w:rPr>
      <w:sz w:val="48"/>
      <w:szCs w:val="72"/>
      <w:lang w:val="en-US"/>
    </w:rPr>
  </w:style>
  <w:style w:type="character" w:customStyle="1" w:styleId="TitleChar">
    <w:name w:val="Title Char"/>
    <w:basedOn w:val="DefaultParagraphFont"/>
    <w:link w:val="Title"/>
    <w:rsid w:val="00320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831"/>
    <w:pPr>
      <w:tabs>
        <w:tab w:val="left" w:pos="3600"/>
        <w:tab w:val="left" w:pos="3958"/>
      </w:tabs>
    </w:pPr>
  </w:style>
  <w:style w:type="paragraph" w:customStyle="1" w:styleId="Note">
    <w:name w:val="Note"/>
    <w:basedOn w:val="BodyText"/>
    <w:rsid w:val="00320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831"/>
    <w:pPr>
      <w:framePr w:wrap="auto" w:hAnchor="text" w:y="6049"/>
    </w:pPr>
    <w:rPr>
      <w:color w:val="000000"/>
      <w:sz w:val="40"/>
    </w:rPr>
  </w:style>
  <w:style w:type="paragraph" w:customStyle="1" w:styleId="TOCTitle">
    <w:name w:val="TOCTitle"/>
    <w:basedOn w:val="Heading1"/>
    <w:rsid w:val="00320831"/>
    <w:pPr>
      <w:spacing w:after="240"/>
      <w:jc w:val="center"/>
      <w:outlineLvl w:val="9"/>
    </w:pPr>
    <w:rPr>
      <w:caps/>
    </w:rPr>
  </w:style>
  <w:style w:type="paragraph" w:customStyle="1" w:styleId="Version">
    <w:name w:val="Version"/>
    <w:rsid w:val="003208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831"/>
    <w:pPr>
      <w:keepNext w:val="0"/>
      <w:tabs>
        <w:tab w:val="right" w:pos="4176"/>
      </w:tabs>
      <w:ind w:left="198" w:hanging="198"/>
    </w:pPr>
    <w:rPr>
      <w:rFonts w:ascii="Garamond" w:hAnsi="Garamond"/>
    </w:rPr>
  </w:style>
  <w:style w:type="paragraph" w:styleId="IndexHeading">
    <w:name w:val="index heading"/>
    <w:basedOn w:val="Normal"/>
    <w:next w:val="Index1"/>
    <w:semiHidden/>
    <w:rsid w:val="00320831"/>
    <w:pPr>
      <w:spacing w:before="120" w:after="120"/>
    </w:pPr>
    <w:rPr>
      <w:rFonts w:ascii="Arial" w:hAnsi="Arial"/>
      <w:b/>
      <w:color w:val="918585"/>
      <w:sz w:val="24"/>
    </w:rPr>
  </w:style>
  <w:style w:type="paragraph" w:customStyle="1" w:styleId="Chapter">
    <w:name w:val="Chapter"/>
    <w:basedOn w:val="Normal"/>
    <w:rsid w:val="00320831"/>
    <w:pPr>
      <w:spacing w:before="240"/>
    </w:pPr>
    <w:rPr>
      <w:rFonts w:ascii="Times New Roman" w:hAnsi="Times New Roman"/>
      <w:smallCaps/>
      <w:spacing w:val="80"/>
      <w:sz w:val="28"/>
    </w:rPr>
  </w:style>
  <w:style w:type="paragraph" w:customStyle="1" w:styleId="InChapter">
    <w:name w:val="InChapter"/>
    <w:basedOn w:val="Heading3"/>
    <w:rsid w:val="00320831"/>
    <w:pPr>
      <w:spacing w:after="240"/>
      <w:outlineLvl w:val="9"/>
    </w:pPr>
    <w:rPr>
      <w:noProof/>
    </w:rPr>
  </w:style>
  <w:style w:type="paragraph" w:styleId="Index2">
    <w:name w:val="index 2"/>
    <w:basedOn w:val="Normal"/>
    <w:next w:val="Normal"/>
    <w:semiHidden/>
    <w:rsid w:val="00320831"/>
    <w:pPr>
      <w:tabs>
        <w:tab w:val="right" w:pos="4176"/>
      </w:tabs>
      <w:ind w:left="568" w:hanging="284"/>
    </w:pPr>
    <w:rPr>
      <w:rFonts w:ascii="Garamond" w:hAnsi="Garamond"/>
    </w:rPr>
  </w:style>
  <w:style w:type="paragraph" w:customStyle="1" w:styleId="Byline">
    <w:name w:val="Byline"/>
    <w:rsid w:val="00320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831"/>
    <w:pPr>
      <w:tabs>
        <w:tab w:val="clear" w:pos="3600"/>
        <w:tab w:val="clear" w:pos="3958"/>
      </w:tabs>
      <w:jc w:val="right"/>
    </w:pPr>
  </w:style>
  <w:style w:type="character" w:styleId="Emphasis">
    <w:name w:val="Emphasis"/>
    <w:basedOn w:val="DefaultParagraphFont"/>
    <w:qFormat/>
    <w:rsid w:val="00320831"/>
    <w:rPr>
      <w:i/>
    </w:rPr>
  </w:style>
  <w:style w:type="paragraph" w:styleId="Caption">
    <w:name w:val="caption"/>
    <w:basedOn w:val="BodyText"/>
    <w:next w:val="Normal"/>
    <w:qFormat/>
    <w:rsid w:val="00320831"/>
    <w:pPr>
      <w:framePr w:w="2268" w:hSpace="181" w:vSpace="181" w:wrap="around" w:vAnchor="text" w:hAnchor="page" w:x="1135" w:y="285" w:anchorLock="1"/>
    </w:pPr>
    <w:rPr>
      <w:i/>
    </w:rPr>
  </w:style>
  <w:style w:type="paragraph" w:customStyle="1" w:styleId="MiniTOCTitle">
    <w:name w:val="MiniTOCTitle"/>
    <w:basedOn w:val="Heading4"/>
    <w:rsid w:val="00320831"/>
    <w:pPr>
      <w:spacing w:before="240"/>
      <w:outlineLvl w:val="9"/>
    </w:pPr>
    <w:rPr>
      <w:noProof/>
      <w:sz w:val="24"/>
    </w:rPr>
  </w:style>
  <w:style w:type="paragraph" w:customStyle="1" w:styleId="MiniTOCItem">
    <w:name w:val="MiniTOCItem"/>
    <w:basedOn w:val="ListBullet"/>
    <w:rsid w:val="00320831"/>
    <w:pPr>
      <w:numPr>
        <w:numId w:val="0"/>
      </w:numPr>
      <w:tabs>
        <w:tab w:val="right" w:leader="dot" w:pos="6521"/>
      </w:tabs>
      <w:spacing w:before="0" w:after="0"/>
    </w:pPr>
  </w:style>
  <w:style w:type="paragraph" w:customStyle="1" w:styleId="TOFTitle">
    <w:name w:val="TOFTitle"/>
    <w:basedOn w:val="TOCTitle"/>
    <w:rsid w:val="00320831"/>
  </w:style>
  <w:style w:type="paragraph" w:styleId="TableofFigures">
    <w:name w:val="table of figures"/>
    <w:basedOn w:val="Normal"/>
    <w:next w:val="Normal"/>
    <w:semiHidden/>
    <w:rsid w:val="00320831"/>
    <w:pPr>
      <w:tabs>
        <w:tab w:val="right" w:leader="dot" w:pos="9072"/>
      </w:tabs>
      <w:ind w:left="970" w:hanging="403"/>
    </w:pPr>
    <w:rPr>
      <w:rFonts w:ascii="Times New Roman" w:hAnsi="Times New Roman"/>
      <w:b/>
    </w:rPr>
  </w:style>
  <w:style w:type="paragraph" w:styleId="ListNumber">
    <w:name w:val="List Number"/>
    <w:basedOn w:val="List"/>
    <w:rsid w:val="00320831"/>
    <w:pPr>
      <w:numPr>
        <w:numId w:val="11"/>
      </w:numPr>
    </w:pPr>
  </w:style>
  <w:style w:type="character" w:customStyle="1" w:styleId="WingdingSymbols">
    <w:name w:val="Wingding Symbols"/>
    <w:rsid w:val="00320831"/>
    <w:rPr>
      <w:rFonts w:ascii="Wingdings" w:hAnsi="Wingdings"/>
    </w:rPr>
  </w:style>
  <w:style w:type="paragraph" w:customStyle="1" w:styleId="TableHeading">
    <w:name w:val="Table Heading"/>
    <w:basedOn w:val="HeadingBase"/>
    <w:rsid w:val="00320831"/>
    <w:pPr>
      <w:keepLines/>
      <w:pBdr>
        <w:bottom w:val="single" w:sz="6" w:space="1" w:color="918585"/>
      </w:pBdr>
      <w:spacing w:before="240"/>
    </w:pPr>
  </w:style>
  <w:style w:type="character" w:customStyle="1" w:styleId="HotSpot">
    <w:name w:val="HotSpot"/>
    <w:rsid w:val="00320831"/>
    <w:rPr>
      <w:color w:val="0033CC"/>
      <w:u w:val="none"/>
    </w:rPr>
  </w:style>
  <w:style w:type="paragraph" w:customStyle="1" w:styleId="BodyTextRight">
    <w:name w:val="Body Text Right"/>
    <w:basedOn w:val="BodyText"/>
    <w:rsid w:val="00320831"/>
    <w:pPr>
      <w:spacing w:before="0" w:after="0"/>
      <w:jc w:val="right"/>
    </w:pPr>
  </w:style>
  <w:style w:type="paragraph" w:styleId="Index3">
    <w:name w:val="index 3"/>
    <w:basedOn w:val="ListNumber2"/>
    <w:next w:val="Normal"/>
    <w:semiHidden/>
    <w:rsid w:val="00320831"/>
    <w:pPr>
      <w:numPr>
        <w:numId w:val="0"/>
      </w:numPr>
      <w:tabs>
        <w:tab w:val="right" w:leader="dot" w:pos="4176"/>
      </w:tabs>
    </w:pPr>
  </w:style>
  <w:style w:type="paragraph" w:styleId="ListNumber2">
    <w:name w:val="List Number 2"/>
    <w:basedOn w:val="List2"/>
    <w:rsid w:val="00320831"/>
    <w:pPr>
      <w:numPr>
        <w:numId w:val="10"/>
      </w:numPr>
      <w:tabs>
        <w:tab w:val="clear" w:pos="1060"/>
      </w:tabs>
    </w:pPr>
  </w:style>
  <w:style w:type="paragraph" w:customStyle="1" w:styleId="MarginNote">
    <w:name w:val="Margin Note"/>
    <w:basedOn w:val="BodyText"/>
    <w:rsid w:val="00320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8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831"/>
    <w:rPr>
      <w:sz w:val="32"/>
    </w:rPr>
  </w:style>
  <w:style w:type="paragraph" w:customStyle="1" w:styleId="HeadingProcedure">
    <w:name w:val="Heading Procedure"/>
    <w:basedOn w:val="HeadingBase"/>
    <w:next w:val="Normal"/>
    <w:rsid w:val="00320831"/>
    <w:pPr>
      <w:tabs>
        <w:tab w:val="left" w:pos="0"/>
      </w:tabs>
      <w:spacing w:before="120" w:after="60"/>
    </w:pPr>
    <w:rPr>
      <w:i/>
      <w:color w:val="918585"/>
      <w:sz w:val="22"/>
    </w:rPr>
  </w:style>
  <w:style w:type="paragraph" w:customStyle="1" w:styleId="TableBodyText">
    <w:name w:val="Table Body Text"/>
    <w:basedOn w:val="BodyText"/>
    <w:rsid w:val="00320831"/>
    <w:pPr>
      <w:spacing w:before="60" w:after="60"/>
    </w:pPr>
  </w:style>
  <w:style w:type="paragraph" w:styleId="ListContinue">
    <w:name w:val="List Continue"/>
    <w:basedOn w:val="List"/>
    <w:rsid w:val="00320831"/>
    <w:pPr>
      <w:ind w:firstLine="0"/>
    </w:pPr>
  </w:style>
  <w:style w:type="paragraph" w:customStyle="1" w:styleId="ListNote">
    <w:name w:val="List Note"/>
    <w:basedOn w:val="List"/>
    <w:rsid w:val="00320831"/>
    <w:pPr>
      <w:pBdr>
        <w:top w:val="single" w:sz="6" w:space="2" w:color="918585"/>
        <w:bottom w:val="single" w:sz="6" w:space="2" w:color="918585"/>
      </w:pBdr>
      <w:tabs>
        <w:tab w:val="left" w:pos="1021"/>
      </w:tabs>
      <w:ind w:firstLine="0"/>
    </w:pPr>
  </w:style>
  <w:style w:type="paragraph" w:customStyle="1" w:styleId="Warning">
    <w:name w:val="Warning"/>
    <w:basedOn w:val="BodyText"/>
    <w:rsid w:val="00320831"/>
    <w:pPr>
      <w:shd w:val="clear" w:color="auto" w:fill="D9D9D9"/>
      <w:tabs>
        <w:tab w:val="left" w:pos="992"/>
      </w:tabs>
      <w:ind w:left="119" w:right="119"/>
    </w:pPr>
    <w:rPr>
      <w:sz w:val="20"/>
    </w:rPr>
  </w:style>
  <w:style w:type="paragraph" w:customStyle="1" w:styleId="MarginIcons">
    <w:name w:val="Margin Icons"/>
    <w:basedOn w:val="BodyText"/>
    <w:rsid w:val="00320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831"/>
    <w:rPr>
      <w:rFonts w:ascii="Courier New" w:hAnsi="Courier New"/>
    </w:rPr>
  </w:style>
  <w:style w:type="paragraph" w:customStyle="1" w:styleId="NoteBullet">
    <w:name w:val="Note Bullet"/>
    <w:basedOn w:val="Note"/>
    <w:rsid w:val="00320831"/>
    <w:pPr>
      <w:tabs>
        <w:tab w:val="clear" w:pos="680"/>
      </w:tabs>
      <w:spacing w:before="60" w:after="60"/>
    </w:pPr>
  </w:style>
  <w:style w:type="paragraph" w:customStyle="1" w:styleId="SubHeading2">
    <w:name w:val="SubHeading2"/>
    <w:basedOn w:val="HeadingBase"/>
    <w:rsid w:val="00320831"/>
    <w:pPr>
      <w:spacing w:before="240" w:after="60"/>
    </w:pPr>
    <w:rPr>
      <w:sz w:val="20"/>
    </w:rPr>
  </w:style>
  <w:style w:type="paragraph" w:customStyle="1" w:styleId="SubHeading1">
    <w:name w:val="SubHeading1"/>
    <w:basedOn w:val="HeadingBase"/>
    <w:rsid w:val="00320831"/>
    <w:pPr>
      <w:spacing w:before="240" w:after="60"/>
    </w:pPr>
    <w:rPr>
      <w:color w:val="918585"/>
      <w:sz w:val="22"/>
    </w:rPr>
  </w:style>
  <w:style w:type="paragraph" w:customStyle="1" w:styleId="SideHeading">
    <w:name w:val="Side Heading"/>
    <w:basedOn w:val="HeadingBase"/>
    <w:rsid w:val="00320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831"/>
    <w:pPr>
      <w:numPr>
        <w:numId w:val="12"/>
      </w:numPr>
    </w:pPr>
  </w:style>
  <w:style w:type="paragraph" w:styleId="PlainText">
    <w:name w:val="Plain Text"/>
    <w:basedOn w:val="Normal"/>
    <w:link w:val="PlainTextChar"/>
    <w:rsid w:val="00320831"/>
    <w:rPr>
      <w:sz w:val="20"/>
    </w:rPr>
  </w:style>
  <w:style w:type="character" w:customStyle="1" w:styleId="PlainTextChar">
    <w:name w:val="Plain Text Char"/>
    <w:basedOn w:val="DefaultParagraphFont"/>
    <w:link w:val="PlainText"/>
    <w:rsid w:val="003208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831"/>
    <w:rPr>
      <w:b/>
      <w:smallCaps/>
    </w:rPr>
  </w:style>
  <w:style w:type="paragraph" w:customStyle="1" w:styleId="TableListNumber">
    <w:name w:val="Table List Number"/>
    <w:basedOn w:val="ListNumber"/>
    <w:rsid w:val="00320831"/>
    <w:pPr>
      <w:numPr>
        <w:numId w:val="0"/>
      </w:numPr>
    </w:pPr>
  </w:style>
  <w:style w:type="paragraph" w:styleId="TOC4">
    <w:name w:val="toc 4"/>
    <w:basedOn w:val="TOCBase"/>
    <w:next w:val="Normal"/>
    <w:semiHidden/>
    <w:rsid w:val="00320831"/>
    <w:pPr>
      <w:tabs>
        <w:tab w:val="right" w:leader="dot" w:pos="9071"/>
      </w:tabs>
      <w:ind w:left="1701"/>
    </w:pPr>
  </w:style>
  <w:style w:type="paragraph" w:customStyle="1" w:styleId="ListAlpha">
    <w:name w:val="List Alpha"/>
    <w:basedOn w:val="List"/>
    <w:rsid w:val="00320831"/>
    <w:pPr>
      <w:numPr>
        <w:numId w:val="9"/>
      </w:numPr>
    </w:pPr>
  </w:style>
  <w:style w:type="paragraph" w:customStyle="1" w:styleId="ListAlpha2">
    <w:name w:val="List Alpha 2"/>
    <w:basedOn w:val="List2"/>
    <w:rsid w:val="00320831"/>
    <w:pPr>
      <w:numPr>
        <w:numId w:val="8"/>
      </w:numPr>
    </w:pPr>
  </w:style>
  <w:style w:type="paragraph" w:styleId="List3">
    <w:name w:val="List 3"/>
    <w:basedOn w:val="BodyText"/>
    <w:rsid w:val="00320831"/>
    <w:pPr>
      <w:tabs>
        <w:tab w:val="left" w:pos="1021"/>
      </w:tabs>
      <w:spacing w:before="60" w:after="60"/>
      <w:ind w:left="1020" w:hanging="340"/>
    </w:pPr>
  </w:style>
  <w:style w:type="paragraph" w:styleId="List4">
    <w:name w:val="List 4"/>
    <w:basedOn w:val="BodyText"/>
    <w:rsid w:val="00320831"/>
    <w:pPr>
      <w:tabs>
        <w:tab w:val="left" w:pos="1361"/>
      </w:tabs>
      <w:spacing w:before="60" w:after="60"/>
      <w:ind w:left="1361" w:hanging="340"/>
    </w:pPr>
  </w:style>
  <w:style w:type="paragraph" w:styleId="List5">
    <w:name w:val="List 5"/>
    <w:basedOn w:val="BodyText"/>
    <w:rsid w:val="00320831"/>
    <w:pPr>
      <w:tabs>
        <w:tab w:val="left" w:pos="1701"/>
      </w:tabs>
      <w:spacing w:before="60" w:after="60"/>
      <w:ind w:left="1701" w:hanging="340"/>
    </w:pPr>
  </w:style>
  <w:style w:type="paragraph" w:styleId="ListBullet3">
    <w:name w:val="List Bullet 3"/>
    <w:basedOn w:val="List3"/>
    <w:rsid w:val="00320831"/>
    <w:pPr>
      <w:numPr>
        <w:numId w:val="15"/>
      </w:numPr>
      <w:tabs>
        <w:tab w:val="clear" w:pos="1021"/>
      </w:tabs>
      <w:ind w:left="1037" w:hanging="357"/>
    </w:pPr>
  </w:style>
  <w:style w:type="paragraph" w:styleId="ListBullet4">
    <w:name w:val="List Bullet 4"/>
    <w:basedOn w:val="List4"/>
    <w:rsid w:val="00320831"/>
    <w:pPr>
      <w:numPr>
        <w:numId w:val="3"/>
      </w:numPr>
    </w:pPr>
  </w:style>
  <w:style w:type="paragraph" w:styleId="ListBullet5">
    <w:name w:val="List Bullet 5"/>
    <w:basedOn w:val="List5"/>
    <w:rsid w:val="00320831"/>
    <w:pPr>
      <w:numPr>
        <w:numId w:val="4"/>
      </w:numPr>
    </w:pPr>
  </w:style>
  <w:style w:type="paragraph" w:styleId="ListContinue2">
    <w:name w:val="List Continue 2"/>
    <w:basedOn w:val="List2"/>
    <w:rsid w:val="00320831"/>
    <w:pPr>
      <w:ind w:firstLine="0"/>
    </w:pPr>
  </w:style>
  <w:style w:type="paragraph" w:styleId="ListContinue3">
    <w:name w:val="List Continue 3"/>
    <w:basedOn w:val="List3"/>
    <w:rsid w:val="00320831"/>
    <w:pPr>
      <w:ind w:left="1021" w:firstLine="0"/>
    </w:pPr>
  </w:style>
  <w:style w:type="paragraph" w:styleId="ListContinue4">
    <w:name w:val="List Continue 4"/>
    <w:basedOn w:val="List4"/>
    <w:rsid w:val="00320831"/>
    <w:pPr>
      <w:ind w:firstLine="0"/>
    </w:pPr>
  </w:style>
  <w:style w:type="paragraph" w:styleId="ListContinue5">
    <w:name w:val="List Continue 5"/>
    <w:basedOn w:val="List5"/>
    <w:rsid w:val="00320831"/>
    <w:pPr>
      <w:ind w:firstLine="0"/>
    </w:pPr>
  </w:style>
  <w:style w:type="paragraph" w:styleId="ListNumber3">
    <w:name w:val="List Number 3"/>
    <w:basedOn w:val="List3"/>
    <w:rsid w:val="00320831"/>
    <w:pPr>
      <w:numPr>
        <w:numId w:val="5"/>
      </w:numPr>
    </w:pPr>
  </w:style>
  <w:style w:type="paragraph" w:styleId="ListNumber4">
    <w:name w:val="List Number 4"/>
    <w:basedOn w:val="List4"/>
    <w:rsid w:val="00320831"/>
    <w:pPr>
      <w:numPr>
        <w:numId w:val="6"/>
      </w:numPr>
    </w:pPr>
  </w:style>
  <w:style w:type="paragraph" w:styleId="ListNumber5">
    <w:name w:val="List Number 5"/>
    <w:basedOn w:val="List5"/>
    <w:rsid w:val="00320831"/>
    <w:pPr>
      <w:numPr>
        <w:numId w:val="7"/>
      </w:numPr>
    </w:pPr>
  </w:style>
  <w:style w:type="paragraph" w:styleId="BlockText">
    <w:name w:val="Block Text"/>
    <w:basedOn w:val="Normal"/>
    <w:rsid w:val="00320831"/>
    <w:pPr>
      <w:spacing w:after="120"/>
      <w:ind w:left="1440" w:right="1440"/>
    </w:pPr>
  </w:style>
  <w:style w:type="character" w:customStyle="1" w:styleId="Subscript">
    <w:name w:val="Subscript"/>
    <w:basedOn w:val="DefaultParagraphFont"/>
    <w:rsid w:val="00320831"/>
    <w:rPr>
      <w:sz w:val="16"/>
      <w:vertAlign w:val="subscript"/>
    </w:rPr>
  </w:style>
  <w:style w:type="character" w:customStyle="1" w:styleId="Superscript">
    <w:name w:val="Superscript"/>
    <w:basedOn w:val="DefaultParagraphFont"/>
    <w:rsid w:val="00320831"/>
    <w:rPr>
      <w:sz w:val="16"/>
      <w:vertAlign w:val="superscript"/>
    </w:rPr>
  </w:style>
  <w:style w:type="character" w:customStyle="1" w:styleId="Symbols">
    <w:name w:val="Symbols"/>
    <w:basedOn w:val="DefaultParagraphFont"/>
    <w:rsid w:val="00320831"/>
    <w:rPr>
      <w:rFonts w:ascii="Symbol" w:hAnsi="Symbol"/>
    </w:rPr>
  </w:style>
  <w:style w:type="character" w:customStyle="1" w:styleId="MenuOptions">
    <w:name w:val="Menu Options"/>
    <w:basedOn w:val="DefaultParagraphFont"/>
    <w:rsid w:val="00320831"/>
    <w:rPr>
      <w:rFonts w:ascii="Arial Narrow" w:hAnsi="Arial Narrow"/>
      <w:smallCaps/>
    </w:rPr>
  </w:style>
  <w:style w:type="character" w:customStyle="1" w:styleId="Buttons">
    <w:name w:val="Buttons"/>
    <w:basedOn w:val="DefaultParagraphFont"/>
    <w:rsid w:val="00320831"/>
    <w:rPr>
      <w:b/>
    </w:rPr>
  </w:style>
  <w:style w:type="character" w:customStyle="1" w:styleId="Underlined">
    <w:name w:val="Underlined"/>
    <w:basedOn w:val="DefaultParagraphFont"/>
    <w:rsid w:val="00320831"/>
    <w:rPr>
      <w:u w:val="single"/>
    </w:rPr>
  </w:style>
  <w:style w:type="paragraph" w:customStyle="1" w:styleId="TableBodyTextRight">
    <w:name w:val="Table Body Text Right"/>
    <w:basedOn w:val="TableBodyText"/>
    <w:rsid w:val="00320831"/>
    <w:pPr>
      <w:widowControl w:val="0"/>
      <w:autoSpaceDE w:val="0"/>
      <w:autoSpaceDN w:val="0"/>
      <w:adjustRightInd w:val="0"/>
      <w:jc w:val="right"/>
    </w:pPr>
    <w:rPr>
      <w:rFonts w:cs="Arial"/>
      <w:szCs w:val="18"/>
    </w:rPr>
  </w:style>
  <w:style w:type="paragraph" w:customStyle="1" w:styleId="CopyrightText">
    <w:name w:val="Copyright Text"/>
    <w:basedOn w:val="BodyText"/>
    <w:rsid w:val="00320831"/>
    <w:rPr>
      <w:sz w:val="18"/>
    </w:rPr>
  </w:style>
  <w:style w:type="paragraph" w:customStyle="1" w:styleId="BodySmallRight">
    <w:name w:val="Body Small Right"/>
    <w:basedOn w:val="BodyTextRight"/>
    <w:rsid w:val="00320831"/>
    <w:rPr>
      <w:sz w:val="18"/>
      <w:szCs w:val="18"/>
    </w:rPr>
  </w:style>
  <w:style w:type="paragraph" w:customStyle="1" w:styleId="MarginEdition">
    <w:name w:val="Margin Edition"/>
    <w:basedOn w:val="MarginNote"/>
    <w:rsid w:val="00320831"/>
    <w:pPr>
      <w:spacing w:before="0" w:after="0"/>
    </w:pPr>
    <w:rPr>
      <w:rFonts w:ascii="Times New Roman" w:hAnsi="Times New Roman"/>
      <w:color w:val="999999"/>
    </w:rPr>
  </w:style>
  <w:style w:type="paragraph" w:customStyle="1" w:styleId="Spacer">
    <w:name w:val="Spacer"/>
    <w:basedOn w:val="Normal"/>
    <w:rsid w:val="00320831"/>
    <w:rPr>
      <w:sz w:val="2"/>
      <w:szCs w:val="2"/>
    </w:rPr>
  </w:style>
  <w:style w:type="character" w:customStyle="1" w:styleId="Small">
    <w:name w:val="Small"/>
    <w:basedOn w:val="DefaultParagraphFont"/>
    <w:rsid w:val="00320831"/>
    <w:rPr>
      <w:sz w:val="16"/>
    </w:rPr>
  </w:style>
  <w:style w:type="paragraph" w:customStyle="1" w:styleId="WideTable">
    <w:name w:val="Wide Table"/>
    <w:basedOn w:val="Normal"/>
    <w:rsid w:val="00320831"/>
    <w:pPr>
      <w:ind w:left="-1418"/>
    </w:pPr>
    <w:rPr>
      <w:sz w:val="2"/>
      <w:szCs w:val="2"/>
    </w:rPr>
  </w:style>
  <w:style w:type="character" w:styleId="PageNumber">
    <w:name w:val="page number"/>
    <w:basedOn w:val="DefaultParagraphFont"/>
    <w:rsid w:val="00320831"/>
  </w:style>
  <w:style w:type="paragraph" w:styleId="Quote">
    <w:name w:val="Quote"/>
    <w:basedOn w:val="Heading1"/>
    <w:link w:val="QuoteChar"/>
    <w:qFormat/>
    <w:rsid w:val="00320831"/>
    <w:rPr>
      <w:b w:val="0"/>
      <w:sz w:val="72"/>
      <w:szCs w:val="72"/>
      <w:lang w:val="en-NZ"/>
    </w:rPr>
  </w:style>
  <w:style w:type="character" w:customStyle="1" w:styleId="QuoteChar">
    <w:name w:val="Quote Char"/>
    <w:basedOn w:val="DefaultParagraphFont"/>
    <w:link w:val="Quote"/>
    <w:rsid w:val="00320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831"/>
    <w:pPr>
      <w:pageBreakBefore/>
    </w:pPr>
  </w:style>
  <w:style w:type="paragraph" w:customStyle="1" w:styleId="Border">
    <w:name w:val="Border"/>
    <w:basedOn w:val="Normal"/>
    <w:qFormat/>
    <w:rsid w:val="00320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831"/>
    <w:rPr>
      <w:b/>
      <w:bCs/>
      <w:i/>
      <w:iCs/>
      <w:color w:val="auto"/>
    </w:rPr>
  </w:style>
  <w:style w:type="paragraph" w:styleId="IntenseQuote">
    <w:name w:val="Intense Quote"/>
    <w:basedOn w:val="Normal"/>
    <w:next w:val="Normal"/>
    <w:link w:val="IntenseQuoteChar"/>
    <w:uiPriority w:val="30"/>
    <w:qFormat/>
    <w:rsid w:val="00320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8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831"/>
    <w:rPr>
      <w:smallCaps/>
      <w:color w:val="auto"/>
      <w:u w:val="single"/>
    </w:rPr>
  </w:style>
  <w:style w:type="character" w:styleId="IntenseReference">
    <w:name w:val="Intense Reference"/>
    <w:basedOn w:val="DefaultParagraphFont"/>
    <w:uiPriority w:val="32"/>
    <w:qFormat/>
    <w:rsid w:val="00320831"/>
    <w:rPr>
      <w:b/>
      <w:bCs/>
      <w:smallCaps/>
      <w:color w:val="auto"/>
      <w:spacing w:val="5"/>
      <w:u w:val="single"/>
    </w:rPr>
  </w:style>
  <w:style w:type="paragraph" w:customStyle="1" w:styleId="2ColumnHeading">
    <w:name w:val="2Column Heading"/>
    <w:basedOn w:val="BodyText"/>
    <w:qFormat/>
    <w:rsid w:val="00320831"/>
    <w:pPr>
      <w:spacing w:after="60"/>
      <w:ind w:left="-2268"/>
    </w:pPr>
    <w:rPr>
      <w:b/>
    </w:rPr>
  </w:style>
  <w:style w:type="paragraph" w:customStyle="1" w:styleId="Heading1TOC">
    <w:name w:val="Heading1 TOC"/>
    <w:basedOn w:val="Normal"/>
    <w:qFormat/>
    <w:rsid w:val="00320831"/>
    <w:pPr>
      <w:spacing w:before="240" w:after="120"/>
    </w:pPr>
    <w:rPr>
      <w:rFonts w:ascii="Times New Roman" w:hAnsi="Times New Roman"/>
      <w:b/>
      <w:sz w:val="32"/>
    </w:rPr>
  </w:style>
  <w:style w:type="paragraph" w:customStyle="1" w:styleId="Heading2TOC">
    <w:name w:val="Heading2 TOC"/>
    <w:basedOn w:val="Normal"/>
    <w:qFormat/>
    <w:rsid w:val="00320831"/>
    <w:pPr>
      <w:spacing w:before="240" w:after="60"/>
    </w:pPr>
    <w:rPr>
      <w:rFonts w:ascii="Times New Roman" w:hAnsi="Times New Roman"/>
      <w:b/>
      <w:sz w:val="28"/>
    </w:rPr>
  </w:style>
  <w:style w:type="character" w:customStyle="1" w:styleId="Underline">
    <w:name w:val="Underline"/>
    <w:basedOn w:val="DefaultParagraphFont"/>
    <w:qFormat/>
    <w:rsid w:val="00320831"/>
    <w:rPr>
      <w:u w:val="single"/>
    </w:rPr>
  </w:style>
  <w:style w:type="character" w:customStyle="1" w:styleId="BoldandItalics">
    <w:name w:val="Bold and Italics"/>
    <w:qFormat/>
    <w:rsid w:val="00320831"/>
    <w:rPr>
      <w:b/>
      <w:i/>
      <w:u w:val="none"/>
    </w:rPr>
  </w:style>
  <w:style w:type="paragraph" w:styleId="BalloonText">
    <w:name w:val="Balloon Text"/>
    <w:basedOn w:val="Normal"/>
    <w:link w:val="BalloonTextChar"/>
    <w:rsid w:val="00320831"/>
    <w:rPr>
      <w:rFonts w:ascii="Tahoma" w:hAnsi="Tahoma" w:cs="Tahoma"/>
      <w:sz w:val="16"/>
      <w:szCs w:val="16"/>
    </w:rPr>
  </w:style>
  <w:style w:type="character" w:customStyle="1" w:styleId="BalloonTextChar">
    <w:name w:val="Balloon Text Char"/>
    <w:basedOn w:val="DefaultParagraphFont"/>
    <w:link w:val="BalloonText"/>
    <w:rsid w:val="003208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8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8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1120</Words>
  <Characters>7081</Characters>
  <Application>Microsoft Office Word</Application>
  <DocSecurity>0</DocSecurity>
  <Lines>261</Lines>
  <Paragraphs>133</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LMFUP2003B Apply contemporary foundations to upholstered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2012-05-26T17:48:00Z</dcterms:created>
  <dcterms:modified xsi:type="dcterms:W3CDTF">2012-05-26T17:48:00Z</dcterms:modified>
</cp:coreProperties>
</file>