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0BE" w:rsidP="008540BE">
      <w:pPr>
        <w:pStyle w:val="Title"/>
      </w:pPr>
      <w:r>
        <w:fldChar w:fldCharType="begin"/>
      </w:r>
      <w:r>
        <w:instrText xml:space="preserve"> TITLE   \* MERGEFORMAT </w:instrText>
      </w:r>
      <w:r>
        <w:fldChar w:fldCharType="separate"/>
      </w:r>
      <w:r>
        <w:t>LMFUP2001B Use upholstery sector hand and power tools</w:t>
      </w:r>
      <w:r>
        <w:fldChar w:fldCharType="end"/>
      </w:r>
    </w:p>
    <w:p w:rsidR="008540BE" w:rsidP="008540BE">
      <w:pPr>
        <w:pStyle w:val="Version"/>
        <w:sectPr w:rsidSect="007A20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2078" w:rsidP="007A2078">
      <w:pPr>
        <w:pStyle w:val="SuperHeading"/>
      </w:pPr>
      <w:r w:rsidRPr="007A2078">
        <w:t>LMFUP2001B Use upholstery sector hand and power tools</w:t>
      </w:r>
    </w:p>
    <w:p w:rsidR="00000000" w:rsidRPr="007A2078" w:rsidP="007A2078">
      <w:pPr>
        <w:pStyle w:val="SuperHeading"/>
      </w:pPr>
    </w:p>
    <w:p w:rsidR="00000000" w:rsidRPr="007A2078" w:rsidP="007A2078">
      <w:pPr>
        <w:pStyle w:val="Heading1"/>
      </w:pPr>
      <w:bookmarkStart w:id="1" w:name="O_92307"/>
      <w:bookmarkEnd w:id="1"/>
      <w:r w:rsidRPr="007A2078">
        <w:t>Modification History</w:t>
      </w:r>
    </w:p>
    <w:p w:rsidR="00000000" w:rsidRPr="007A2078" w:rsidP="007A2078">
      <w:pPr>
        <w:pStyle w:val="BodyText"/>
      </w:pPr>
      <w:r w:rsidRPr="007A2078">
        <w:t>Not applicable.</w:t>
      </w:r>
    </w:p>
    <w:p w:rsidR="00000000" w:rsidRPr="007A2078" w:rsidP="007A2078">
      <w:pPr>
        <w:pStyle w:val="AllowPageBreak"/>
      </w:pPr>
    </w:p>
    <w:p w:rsidR="00000000" w:rsidRPr="007A2078" w:rsidP="007A2078">
      <w:pPr>
        <w:pStyle w:val="Heading1"/>
      </w:pPr>
      <w:bookmarkStart w:id="2" w:name="O_92308"/>
      <w:bookmarkEnd w:id="2"/>
      <w:r w:rsidRPr="007A2078">
        <w:t>Unit Descriptor</w:t>
      </w:r>
    </w:p>
    <w:tbl>
      <w:tblPr>
        <w:tblW w:w="0" w:type="auto"/>
        <w:tblLayout w:type="fixed"/>
        <w:tblCellMar>
          <w:left w:w="62" w:type="dxa"/>
          <w:right w:w="62" w:type="dxa"/>
        </w:tblCellMar>
        <w:tblLook w:val="0000"/>
      </w:tblPr>
      <w:tblGrid>
        <w:gridCol w:w="2671"/>
        <w:gridCol w:w="5851"/>
      </w:tblGrid>
      <w:tr w:rsidTr="008540B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r w:rsidRPr="007A2078">
              <w:t>This unit covers the competency to use hand and power tools in applications relating to the upholst</w:t>
            </w:r>
            <w:r w:rsidRPr="007A2078">
              <w:t>ery sector of the furnishing industry.</w:t>
            </w: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3" w:name="O_92309"/>
      <w:bookmarkEnd w:id="3"/>
      <w:r w:rsidRPr="007A2078">
        <w:t>Application of the Unit</w:t>
      </w:r>
    </w:p>
    <w:tbl>
      <w:tblPr>
        <w:tblW w:w="0" w:type="auto"/>
        <w:tblLayout w:type="fixed"/>
        <w:tblCellMar>
          <w:left w:w="62" w:type="dxa"/>
          <w:right w:w="62" w:type="dxa"/>
        </w:tblCellMar>
        <w:tblLook w:val="0000"/>
      </w:tblPr>
      <w:tblGrid>
        <w:gridCol w:w="2764"/>
        <w:gridCol w:w="5758"/>
      </w:tblGrid>
      <w:tr w:rsidTr="008540B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4" w:name="O_92310"/>
      <w:bookmarkEnd w:id="4"/>
      <w:r w:rsidRPr="007A2078">
        <w:t>Licensing/Regulatory Information</w:t>
      </w:r>
    </w:p>
    <w:p w:rsidR="00000000" w:rsidRPr="007A2078" w:rsidP="007A2078">
      <w:pPr>
        <w:pStyle w:val="BodyText"/>
      </w:pPr>
      <w:r w:rsidRPr="007A2078">
        <w:t>Not applicable.</w:t>
      </w:r>
    </w:p>
    <w:p w:rsidR="00000000" w:rsidRPr="007A2078" w:rsidP="007A2078">
      <w:pPr>
        <w:pStyle w:val="AllowPageBreak"/>
      </w:pPr>
    </w:p>
    <w:p w:rsidR="00000000" w:rsidRPr="007A2078" w:rsidP="007A2078">
      <w:pPr>
        <w:pStyle w:val="Heading1"/>
      </w:pPr>
      <w:bookmarkStart w:id="5" w:name="O_92312"/>
      <w:bookmarkEnd w:id="5"/>
      <w:r w:rsidRPr="007A2078">
        <w:t>Pre-Requisites</w:t>
      </w:r>
    </w:p>
    <w:tbl>
      <w:tblPr>
        <w:tblW w:w="0" w:type="auto"/>
        <w:tblLayout w:type="fixed"/>
        <w:tblCellMar>
          <w:left w:w="62" w:type="dxa"/>
          <w:right w:w="62" w:type="dxa"/>
        </w:tblCellMar>
        <w:tblLook w:val="0000"/>
      </w:tblPr>
      <w:tblGrid>
        <w:gridCol w:w="2771"/>
        <w:gridCol w:w="1313"/>
        <w:gridCol w:w="4438"/>
      </w:tblGrid>
      <w:tr w:rsidTr="008540B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t>Nil</w:t>
            </w:r>
          </w:p>
        </w:tc>
      </w:tr>
      <w:tr w:rsidTr="008540B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p>
        </w:tc>
      </w:tr>
      <w:tr w:rsidTr="008540B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6" w:name="O_92311"/>
      <w:bookmarkEnd w:id="6"/>
      <w:r w:rsidRPr="007A2078">
        <w:t>Employability Skills Information</w:t>
      </w:r>
    </w:p>
    <w:tbl>
      <w:tblPr>
        <w:tblW w:w="0" w:type="auto"/>
        <w:tblLayout w:type="fixed"/>
        <w:tblCellMar>
          <w:left w:w="62" w:type="dxa"/>
          <w:right w:w="62" w:type="dxa"/>
        </w:tblCellMar>
        <w:tblLook w:val="0000"/>
      </w:tblPr>
      <w:tblGrid>
        <w:gridCol w:w="2802"/>
        <w:gridCol w:w="5720"/>
      </w:tblGrid>
      <w:tr w:rsidTr="008540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r w:rsidRPr="007A2078">
              <w:t>This unit contains employability skills.</w:t>
            </w: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7" w:name="O_92313"/>
      <w:bookmarkEnd w:id="7"/>
      <w:r w:rsidRPr="007A2078">
        <w:t>Elements and Performance Criteria Pre-Content</w:t>
      </w:r>
    </w:p>
    <w:tbl>
      <w:tblPr>
        <w:tblW w:w="0" w:type="auto"/>
        <w:tblLayout w:type="fixed"/>
        <w:tblCellMar>
          <w:left w:w="62" w:type="dxa"/>
          <w:right w:w="62" w:type="dxa"/>
        </w:tblCellMar>
        <w:tblLook w:val="0000"/>
      </w:tblPr>
      <w:tblGrid>
        <w:gridCol w:w="2525"/>
        <w:gridCol w:w="5997"/>
      </w:tblGrid>
      <w:tr w:rsidTr="008540B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r w:rsidRPr="007A2078">
              <w:t>Performance criteria describe the performance needed to demonstrate achievement of the element. Where bold italicised text is used, further information is detailed in the required skills and knowledge section and the range statement. Assessment of performa</w:t>
            </w:r>
            <w:r w:rsidRPr="007A2078">
              <w:t>nce is to be consistent with the evidence guide.</w:t>
            </w: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8" w:name="O_92314"/>
      <w:bookmarkEnd w:id="8"/>
      <w:r w:rsidRPr="007A2078">
        <w:t>Elements and Performance Criteria</w:t>
      </w:r>
    </w:p>
    <w:tbl>
      <w:tblPr>
        <w:tblW w:w="0" w:type="auto"/>
        <w:tblLayout w:type="fixed"/>
        <w:tblCellMar>
          <w:left w:w="62" w:type="dxa"/>
          <w:right w:w="62" w:type="dxa"/>
        </w:tblCellMar>
        <w:tblLook w:val="0000"/>
      </w:tblPr>
      <w:tblGrid>
        <w:gridCol w:w="2525"/>
        <w:gridCol w:w="5997"/>
      </w:tblGrid>
      <w:tr w:rsidTr="008540BE">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r w:rsidRPr="007A2078">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PERFORMANCE CRITERIA</w:t>
            </w:r>
          </w:p>
        </w:tc>
      </w:tr>
      <w:tr w:rsidTr="008540B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List"/>
              <w:rPr>
                <w:lang w:val="en-NZ"/>
              </w:rPr>
            </w:pPr>
            <w:r w:rsidRPr="007A2078">
              <w:t>1.</w:t>
            </w:r>
            <w:r w:rsidRPr="007A2078">
              <w:tab/>
              <w:t>Identify hand and power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2"/>
            </w:pPr>
            <w:r w:rsidRPr="007A2078">
              <w:t>1.1.</w:t>
            </w:r>
            <w:r w:rsidRPr="007A2078">
              <w:tab/>
              <w:t>Types of hand and power tools and their functions are identified</w:t>
            </w:r>
          </w:p>
          <w:p w:rsidR="00000000" w:rsidRPr="007A2078" w:rsidP="007A2078">
            <w:pPr>
              <w:pStyle w:val="List2"/>
            </w:pPr>
            <w:r w:rsidRPr="007A2078">
              <w:t>1.2.</w:t>
            </w:r>
            <w:r w:rsidRPr="007A2078">
              <w:tab/>
            </w:r>
            <w:r w:rsidRPr="007A2078">
              <w:t>Workplace health and safety requirements, including personal protection needs, are observed throughout the work</w:t>
            </w:r>
          </w:p>
          <w:p w:rsidR="00000000" w:rsidP="007A2078">
            <w:pPr>
              <w:pStyle w:val="List2"/>
              <w:rPr>
                <w:lang w:val="en-NZ"/>
              </w:rPr>
            </w:pPr>
            <w:r w:rsidRPr="007A2078">
              <w:t>1.3.</w:t>
            </w:r>
            <w:r w:rsidRPr="007A2078">
              <w:tab/>
              <w:t>Sources of and access to power supply are recognised</w:t>
            </w:r>
          </w:p>
        </w:tc>
      </w:tr>
      <w:tr w:rsidTr="008540B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List"/>
              <w:rPr>
                <w:lang w:val="en-NZ"/>
              </w:rPr>
            </w:pPr>
            <w:r w:rsidRPr="007A2078">
              <w:t>2.</w:t>
            </w:r>
            <w:r w:rsidRPr="007A2078">
              <w:tab/>
              <w:t>Select hand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2"/>
            </w:pPr>
            <w:r w:rsidRPr="007A2078">
              <w:t>2.1.</w:t>
            </w:r>
            <w:r w:rsidRPr="007A2078">
              <w:tab/>
              <w:t>Hand tools selected are consistent with needs of the job</w:t>
            </w:r>
          </w:p>
          <w:p w:rsidR="00000000" w:rsidRPr="007A2078" w:rsidP="007A2078">
            <w:pPr>
              <w:pStyle w:val="List2"/>
            </w:pPr>
            <w:r w:rsidRPr="007A2078">
              <w:t>2.</w:t>
            </w:r>
            <w:r w:rsidRPr="007A2078">
              <w:t>2.</w:t>
            </w:r>
            <w:r w:rsidRPr="007A2078">
              <w:tab/>
              <w:t>Selected hand tools are checked for serviceability and safety and any faults reported to supervisor in accordance with enterprise procedures</w:t>
            </w:r>
          </w:p>
          <w:p w:rsidR="00000000" w:rsidP="007A2078">
            <w:pPr>
              <w:pStyle w:val="List2"/>
              <w:rPr>
                <w:lang w:val="en-NZ"/>
              </w:rPr>
            </w:pPr>
            <w:r w:rsidRPr="007A2078">
              <w:t>2.3.</w:t>
            </w:r>
            <w:r w:rsidRPr="007A2078">
              <w:tab/>
              <w:t>Equipment is selected to hold or support material for hand tools application where applicable</w:t>
            </w:r>
          </w:p>
        </w:tc>
      </w:tr>
      <w:tr w:rsidTr="008540B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List"/>
              <w:rPr>
                <w:lang w:val="en-NZ"/>
              </w:rPr>
            </w:pPr>
            <w:r w:rsidRPr="007A2078">
              <w:t>3.</w:t>
            </w:r>
            <w:r w:rsidRPr="007A2078">
              <w:tab/>
              <w:t xml:space="preserve">Use hand </w:t>
            </w:r>
            <w:r w:rsidRPr="007A2078">
              <w:t>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2"/>
            </w:pPr>
            <w:r w:rsidRPr="007A2078">
              <w:t>3.1.</w:t>
            </w:r>
            <w:r w:rsidRPr="007A2078">
              <w:tab/>
              <w:t>Material is located and held in position for hand tool application</w:t>
            </w:r>
          </w:p>
          <w:p w:rsidR="00000000" w:rsidRPr="007A2078" w:rsidP="007A2078">
            <w:pPr>
              <w:pStyle w:val="List2"/>
            </w:pPr>
            <w:r w:rsidRPr="007A2078">
              <w:t>3.2.</w:t>
            </w:r>
            <w:r w:rsidRPr="007A2078">
              <w:tab/>
              <w:t>Hand tools are safely and effectively used according to their intended use</w:t>
            </w:r>
          </w:p>
          <w:p w:rsidR="00000000" w:rsidP="007A2078">
            <w:pPr>
              <w:pStyle w:val="List2"/>
              <w:rPr>
                <w:lang w:val="en-NZ"/>
              </w:rPr>
            </w:pPr>
            <w:r w:rsidRPr="007A2078">
              <w:t>3.3.</w:t>
            </w:r>
            <w:r w:rsidRPr="007A2078">
              <w:tab/>
              <w:t>Hand tools are safely located when not in immediate use</w:t>
            </w:r>
          </w:p>
        </w:tc>
      </w:tr>
      <w:tr w:rsidTr="008540B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List"/>
              <w:rPr>
                <w:lang w:val="en-NZ"/>
              </w:rPr>
            </w:pPr>
            <w:r w:rsidRPr="007A2078">
              <w:t>4.</w:t>
            </w:r>
            <w:r w:rsidRPr="007A2078">
              <w:tab/>
              <w:t>Select power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2"/>
            </w:pPr>
            <w:r w:rsidRPr="007A2078">
              <w:t>4.1.</w:t>
            </w:r>
            <w:r w:rsidRPr="007A2078">
              <w:tab/>
            </w:r>
            <w:r w:rsidRPr="007A2078">
              <w:t>Power tools are selected consistent with needs of the job in accordance with conventional work practice</w:t>
            </w:r>
          </w:p>
          <w:p w:rsidR="00000000" w:rsidRPr="007A2078" w:rsidP="007A2078">
            <w:pPr>
              <w:pStyle w:val="List2"/>
            </w:pPr>
            <w:r w:rsidRPr="007A2078">
              <w:t>4.2.</w:t>
            </w:r>
            <w:r w:rsidRPr="007A2078">
              <w:tab/>
              <w:t xml:space="preserve">Power tools are visually checked for serviceability/safety in accordance with OHS requirements and any faults reported to supervisor in accordance </w:t>
            </w:r>
            <w:r w:rsidRPr="007A2078">
              <w:t>with enterprise procedures</w:t>
            </w:r>
          </w:p>
          <w:p w:rsidR="00000000" w:rsidP="007A2078">
            <w:pPr>
              <w:pStyle w:val="List2"/>
              <w:rPr>
                <w:lang w:val="en-NZ"/>
              </w:rPr>
            </w:pPr>
            <w:r w:rsidRPr="007A2078">
              <w:t>4.3.</w:t>
            </w:r>
            <w:r w:rsidRPr="007A2078">
              <w:tab/>
              <w:t>Equipment is selected to hold or support materials for power tool application as applicable</w:t>
            </w:r>
          </w:p>
        </w:tc>
      </w:tr>
      <w:tr w:rsidTr="008540B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List"/>
              <w:rPr>
                <w:lang w:val="en-NZ"/>
              </w:rPr>
            </w:pPr>
            <w:r w:rsidRPr="007A2078">
              <w:t>5.</w:t>
            </w:r>
            <w:r w:rsidRPr="007A2078">
              <w:tab/>
              <w:t>Use power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2"/>
            </w:pPr>
            <w:r w:rsidRPr="007A2078">
              <w:t>5.1.</w:t>
            </w:r>
            <w:r w:rsidRPr="007A2078">
              <w:tab/>
              <w:t>Material is located and held in position for power tool application as applicable</w:t>
            </w:r>
          </w:p>
          <w:p w:rsidR="00000000" w:rsidRPr="007A2078" w:rsidP="007A2078">
            <w:pPr>
              <w:pStyle w:val="List2"/>
            </w:pPr>
            <w:r w:rsidRPr="007A2078">
              <w:t>5.2.</w:t>
            </w:r>
            <w:r w:rsidRPr="007A2078">
              <w:tab/>
              <w:t>Power tools are safe</w:t>
            </w:r>
            <w:r w:rsidRPr="007A2078">
              <w:t>ly and effectively used in application processes</w:t>
            </w:r>
          </w:p>
          <w:p w:rsidR="00000000" w:rsidP="007A2078">
            <w:pPr>
              <w:pStyle w:val="List2"/>
              <w:rPr>
                <w:lang w:val="en-NZ"/>
              </w:rPr>
            </w:pPr>
            <w:r w:rsidRPr="007A2078">
              <w:t>5.3.</w:t>
            </w:r>
            <w:r w:rsidRPr="007A2078">
              <w:tab/>
              <w:t>Power tools are switched off and positioned safely when not in use</w:t>
            </w:r>
          </w:p>
        </w:tc>
      </w:tr>
      <w:tr w:rsidTr="008540B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List"/>
              <w:rPr>
                <w:lang w:val="en-NZ"/>
              </w:rPr>
            </w:pPr>
            <w:r w:rsidRPr="007A2078">
              <w:t>6.</w:t>
            </w:r>
            <w:r w:rsidRPr="007A2078">
              <w:tab/>
              <w:t>Clean up work area and tools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2"/>
            </w:pPr>
            <w:r w:rsidRPr="007A2078">
              <w:t>6.1.</w:t>
            </w:r>
            <w:r w:rsidRPr="007A2078">
              <w:tab/>
              <w:t>All tools are cleaned, maintained and stored</w:t>
            </w:r>
          </w:p>
          <w:p w:rsidR="00000000" w:rsidRPr="007A2078" w:rsidP="007A2078">
            <w:pPr>
              <w:pStyle w:val="List2"/>
            </w:pPr>
            <w:r w:rsidRPr="007A2078">
              <w:t>6.2.</w:t>
            </w:r>
            <w:r w:rsidRPr="007A2078">
              <w:tab/>
              <w:t>Equipment is cleaned, maintained and stored</w:t>
            </w:r>
          </w:p>
          <w:p w:rsidR="00000000" w:rsidRPr="007A2078" w:rsidP="007A2078">
            <w:pPr>
              <w:pStyle w:val="List2"/>
            </w:pPr>
            <w:r w:rsidRPr="007A2078">
              <w:t>6.3</w:t>
            </w:r>
            <w:r w:rsidRPr="007A2078">
              <w:t>.</w:t>
            </w:r>
            <w:r w:rsidRPr="007A2078">
              <w:tab/>
              <w:t>Documentation is completed in accordance with enterprise procedures</w:t>
            </w:r>
          </w:p>
          <w:p w:rsidR="00000000" w:rsidRPr="007A2078" w:rsidP="007A2078">
            <w:pPr>
              <w:pStyle w:val="List2"/>
            </w:pPr>
            <w:r w:rsidRPr="007A2078">
              <w:t>6.4.</w:t>
            </w:r>
            <w:r w:rsidRPr="007A2078">
              <w:tab/>
              <w:t>Work area is cleared and waste removed</w:t>
            </w: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9" w:name="O_92315"/>
      <w:bookmarkEnd w:id="9"/>
      <w:r w:rsidRPr="007A2078">
        <w:t>Required Skills and Knowledge</w:t>
      </w:r>
    </w:p>
    <w:tbl>
      <w:tblPr>
        <w:tblW w:w="0" w:type="auto"/>
        <w:tblLayout w:type="fixed"/>
        <w:tblCellMar>
          <w:left w:w="62" w:type="dxa"/>
          <w:right w:w="62" w:type="dxa"/>
        </w:tblCellMar>
        <w:tblLook w:val="0000"/>
      </w:tblPr>
      <w:tblGrid>
        <w:gridCol w:w="8522"/>
      </w:tblGrid>
      <w:tr w:rsidTr="008540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REQUIRED SKILLS AND KNOWLEDGE</w:t>
            </w:r>
          </w:p>
        </w:tc>
      </w:tr>
      <w:tr w:rsidTr="008540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t>This section describes the skills and knowledge required for this unit.</w:t>
            </w:r>
          </w:p>
        </w:tc>
      </w:tr>
      <w:tr w:rsidTr="008540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Required skills</w:t>
            </w:r>
          </w:p>
        </w:tc>
      </w:tr>
      <w:tr w:rsidTr="008540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Bullet"/>
            </w:pPr>
            <w:r w:rsidRPr="007A2078">
              <w:t xml:space="preserve">collect, organise and understand information related to hand and power tools, work orders, maintenance systems and safety procedures </w:t>
            </w:r>
          </w:p>
          <w:p w:rsidR="00000000" w:rsidRPr="007A2078" w:rsidP="007A2078">
            <w:pPr>
              <w:pStyle w:val="ListBullet"/>
            </w:pPr>
            <w:r w:rsidRPr="007A2078">
              <w:t xml:space="preserve">communicate ideas and information to enable confirmation of work requirements and specifications, coordination of work with work supervisor, other workers and customers, and the reporting of work outcomes and problems </w:t>
            </w:r>
          </w:p>
          <w:p w:rsidR="00000000" w:rsidRPr="007A2078" w:rsidP="007A2078">
            <w:pPr>
              <w:pStyle w:val="ListBullet"/>
            </w:pPr>
            <w:r w:rsidRPr="007A2078">
              <w:t>plan and organise activities, includi</w:t>
            </w:r>
            <w:r w:rsidRPr="007A2078">
              <w:t xml:space="preserve">ng the preparation and layout of the work area to avoid any backtracking, workflow interruptions or wastage </w:t>
            </w:r>
          </w:p>
          <w:p w:rsidR="00000000" w:rsidRPr="007A2078" w:rsidP="007A2078">
            <w:pPr>
              <w:pStyle w:val="ListBullet"/>
            </w:pPr>
            <w:r w:rsidRPr="007A2078">
              <w:t xml:space="preserve">work with others and in a team by recognising dependencies and using cooperative approaches to optimise workflow and productivity </w:t>
            </w:r>
          </w:p>
          <w:p w:rsidR="00000000" w:rsidRPr="007A2078" w:rsidP="007A2078">
            <w:pPr>
              <w:pStyle w:val="ListBullet"/>
            </w:pPr>
            <w:r w:rsidRPr="007A2078">
              <w:t>use mathematical</w:t>
            </w:r>
            <w:r w:rsidRPr="007A2078">
              <w:t xml:space="preserve"> ideas and techniques to correctly complete measurements and estimate material requirements </w:t>
            </w:r>
          </w:p>
          <w:p w:rsidR="00000000" w:rsidRPr="007A2078" w:rsidP="007A2078">
            <w:pPr>
              <w:pStyle w:val="ListBullet"/>
            </w:pPr>
            <w:r w:rsidRPr="007A2078">
              <w:t xml:space="preserve">use pre-checking and inspection techniques to anticipate problems, avoid re-working and wastage </w:t>
            </w:r>
          </w:p>
          <w:p w:rsidR="00000000" w:rsidP="007A2078">
            <w:pPr>
              <w:pStyle w:val="ListBullet"/>
              <w:rPr>
                <w:lang w:val="en-NZ"/>
              </w:rPr>
            </w:pPr>
            <w:r w:rsidRPr="007A2078">
              <w:t xml:space="preserve">use workplace technology related to the operation and maintenance </w:t>
            </w:r>
            <w:r w:rsidRPr="007A2078">
              <w:t xml:space="preserve">of hand and power tools </w:t>
            </w:r>
          </w:p>
        </w:tc>
      </w:tr>
      <w:tr w:rsidTr="008540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Required knowledge</w:t>
            </w:r>
          </w:p>
        </w:tc>
      </w:tr>
      <w:tr w:rsidTr="008540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Bullet"/>
            </w:pPr>
            <w:r w:rsidRPr="007A2078">
              <w:t xml:space="preserve">types, characteristics, uses, limitations and maintenance requirements of hand tools commonly used in furniture upholstery production </w:t>
            </w:r>
          </w:p>
          <w:p w:rsidR="00000000" w:rsidRPr="007A2078" w:rsidP="007A2078">
            <w:pPr>
              <w:pStyle w:val="ListBullet"/>
            </w:pPr>
            <w:r w:rsidRPr="007A2078">
              <w:t xml:space="preserve">types, characteristics, uses, limitations and maintenance requirements of </w:t>
            </w:r>
            <w:r w:rsidRPr="007A2078">
              <w:t xml:space="preserve">power tools commonly used in furniture upholstery production </w:t>
            </w:r>
          </w:p>
          <w:p w:rsidR="00000000" w:rsidRPr="007A2078" w:rsidP="007A2078">
            <w:pPr>
              <w:pStyle w:val="ListBullet"/>
            </w:pPr>
            <w:r w:rsidRPr="007A2078">
              <w:t xml:space="preserve">workplace safety requirements and OHS legislation </w:t>
            </w:r>
          </w:p>
          <w:p w:rsidR="00000000" w:rsidRPr="007A2078" w:rsidP="007A2078">
            <w:pPr>
              <w:pStyle w:val="ListBullet"/>
            </w:pPr>
            <w:r w:rsidRPr="007A2078">
              <w:t>workflow within the workplace</w:t>
            </w: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10" w:name="O_92316"/>
      <w:bookmarkEnd w:id="10"/>
      <w:r w:rsidRPr="007A2078">
        <w:t>Evidence Guide</w:t>
      </w:r>
    </w:p>
    <w:tbl>
      <w:tblPr>
        <w:tblW w:w="9570" w:type="dxa"/>
        <w:tblLayout w:type="fixed"/>
        <w:tblCellMar>
          <w:left w:w="62" w:type="dxa"/>
          <w:right w:w="62" w:type="dxa"/>
        </w:tblCellMar>
        <w:tblLook w:val="0000"/>
      </w:tblPr>
      <w:tblGrid>
        <w:gridCol w:w="3908"/>
        <w:gridCol w:w="5662"/>
      </w:tblGrid>
      <w:tr w:rsidTr="008540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EVIDENCE GUIDE</w:t>
            </w:r>
          </w:p>
        </w:tc>
      </w:tr>
      <w:tr w:rsidTr="008540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t>The Evidence Guide provides advice on assessm</w:t>
            </w:r>
            <w:r w:rsidRPr="007A2078">
              <w:t>ent and must be read in conjunction with the performance criteria, required skills and knowledge, range statement and the Assessment Guidelines for the Training Package.</w:t>
            </w:r>
          </w:p>
        </w:tc>
      </w:tr>
      <w:tr w:rsidTr="008540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Bullet"/>
            </w:pPr>
            <w:r w:rsidRPr="007A2078">
              <w:t>Locate and apply relevant information related to secto</w:t>
            </w:r>
            <w:r w:rsidRPr="007A2078">
              <w:t xml:space="preserve">r hand and power tools </w:t>
            </w:r>
          </w:p>
          <w:p w:rsidR="00000000" w:rsidRPr="007A2078" w:rsidP="007A2078">
            <w:pPr>
              <w:pStyle w:val="ListBullet"/>
            </w:pPr>
            <w:r w:rsidRPr="007A2078">
              <w:t xml:space="preserve">Apply safe handling requirements for equipment, products and materials, including use of personal protective equipment before, during and after use of hand and power tools </w:t>
            </w:r>
          </w:p>
          <w:p w:rsidR="00000000" w:rsidRPr="007A2078" w:rsidP="007A2078">
            <w:pPr>
              <w:pStyle w:val="ListBullet"/>
            </w:pPr>
            <w:r w:rsidRPr="007A2078">
              <w:t>Follow work instructions, operating procedures and inspection practices to:</w:t>
            </w:r>
          </w:p>
          <w:p w:rsidR="00000000" w:rsidRPr="007A2078" w:rsidP="007A2078">
            <w:pPr>
              <w:pStyle w:val="ListBullet2"/>
            </w:pPr>
            <w:r w:rsidRPr="007A2078">
              <w:t>minimise the risk of injury to self and others</w:t>
            </w:r>
          </w:p>
          <w:p w:rsidR="00000000" w:rsidRPr="007A2078" w:rsidP="007A2078">
            <w:pPr>
              <w:pStyle w:val="ListBullet2"/>
            </w:pPr>
            <w:r w:rsidRPr="007A2078">
              <w:t>prevent damage to goods, equipment and products</w:t>
            </w:r>
          </w:p>
          <w:p w:rsidR="00000000" w:rsidRPr="007A2078" w:rsidP="007A2078">
            <w:pPr>
              <w:pStyle w:val="ListBullet2"/>
            </w:pPr>
            <w:r w:rsidRPr="007A2078">
              <w:t>maintain required production output and product quality</w:t>
            </w:r>
          </w:p>
          <w:p w:rsidR="00000000" w:rsidRPr="007A2078" w:rsidP="007A2078">
            <w:pPr>
              <w:pStyle w:val="ListBullet"/>
            </w:pPr>
            <w:r w:rsidRPr="007A2078">
              <w:t>As a minimum, demonstrate t</w:t>
            </w:r>
            <w:r w:rsidRPr="007A2078">
              <w:t xml:space="preserve">he ability to: </w:t>
            </w:r>
          </w:p>
          <w:p w:rsidR="00000000" w:rsidRPr="007A2078" w:rsidP="007A2078">
            <w:pPr>
              <w:pStyle w:val="ListBullet2"/>
            </w:pPr>
            <w:r w:rsidRPr="007A2078">
              <w:t xml:space="preserve">identify each of the upholstery sector hand and power tools </w:t>
            </w:r>
          </w:p>
          <w:p w:rsidR="00000000" w:rsidRPr="007A2078" w:rsidP="007A2078">
            <w:pPr>
              <w:pStyle w:val="ListBullet2"/>
            </w:pPr>
            <w:r w:rsidRPr="007A2078">
              <w:t xml:space="preserve">indicate their applications and limitations </w:t>
            </w:r>
          </w:p>
          <w:p w:rsidR="00000000" w:rsidRPr="007A2078" w:rsidP="007A2078">
            <w:pPr>
              <w:pStyle w:val="ListBullet2"/>
            </w:pPr>
            <w:r w:rsidRPr="007A2078">
              <w:t xml:space="preserve">effectively and safely use them in their appropriate role in the workplace environment </w:t>
            </w:r>
          </w:p>
          <w:p w:rsidR="00000000" w:rsidRPr="007A2078" w:rsidP="007A2078">
            <w:pPr>
              <w:pStyle w:val="ListBullet2"/>
            </w:pPr>
            <w:r w:rsidRPr="007A2078">
              <w:t xml:space="preserve">maintain and safely store them </w:t>
            </w:r>
          </w:p>
          <w:p w:rsidR="00000000" w:rsidRPr="007A2078" w:rsidP="007A2078">
            <w:pPr>
              <w:pStyle w:val="ListBullet"/>
            </w:pPr>
            <w:r w:rsidRPr="007A2078">
              <w:t>Work effecti</w:t>
            </w:r>
            <w:r w:rsidRPr="007A2078">
              <w:t xml:space="preserve">vely with others </w:t>
            </w:r>
          </w:p>
          <w:p w:rsidR="00000000" w:rsidP="007A2078">
            <w:pPr>
              <w:pStyle w:val="ListBullet"/>
              <w:rPr>
                <w:lang w:val="en-NZ"/>
              </w:rPr>
            </w:pPr>
            <w:r w:rsidRPr="007A2078">
              <w:t xml:space="preserve">Modify activities to cater for variations in workplace contexts and environment </w:t>
            </w:r>
          </w:p>
        </w:tc>
      </w:tr>
      <w:tr w:rsidTr="008540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t xml:space="preserve">Furniture upholstery sector hand and power tools and materials. </w:t>
            </w:r>
          </w:p>
        </w:tc>
      </w:tr>
      <w:tr w:rsidTr="008540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r w:rsidRPr="007A2078">
              <w:t>Assessment methods must confirm consistency of performance over time and in a range of workplace relevant contexts.</w:t>
            </w:r>
          </w:p>
          <w:p w:rsidR="00000000" w:rsidRPr="007A2078" w:rsidP="007A2078">
            <w:pPr>
              <w:pStyle w:val="BodyText"/>
            </w:pPr>
            <w:r w:rsidRPr="007A2078">
              <w:t>Assessment should be by direct observation of tasks and questioning on underpinning knowledge.</w:t>
            </w:r>
          </w:p>
          <w:p w:rsidR="00000000" w:rsidP="007A2078">
            <w:pPr>
              <w:pStyle w:val="BodyText"/>
              <w:rPr>
                <w:lang w:val="en-NZ"/>
              </w:rPr>
            </w:pPr>
            <w:r w:rsidRPr="007A2078">
              <w:t xml:space="preserve">Assessment should be conducted over time and </w:t>
            </w:r>
            <w:r w:rsidRPr="007A2078">
              <w:t>may be in conjunction with assessment of other units of competency which together form a part of the job role.</w:t>
            </w:r>
          </w:p>
        </w:tc>
      </w:tr>
      <w:tr w:rsidTr="008540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r w:rsidRPr="007A2078">
              <w:t>Assessment may occur on the job or in a workplace simulated facility with relevant process equipment, materials, work inst</w:t>
            </w:r>
            <w:r w:rsidRPr="007A2078">
              <w:t>ructions and deadlines.</w:t>
            </w: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11" w:name="O_92317"/>
      <w:bookmarkEnd w:id="11"/>
      <w:r w:rsidRPr="007A2078">
        <w:t>Range Statement</w:t>
      </w:r>
    </w:p>
    <w:tbl>
      <w:tblPr>
        <w:tblW w:w="0" w:type="auto"/>
        <w:tblLayout w:type="fixed"/>
        <w:tblCellMar>
          <w:left w:w="62" w:type="dxa"/>
          <w:right w:w="62" w:type="dxa"/>
        </w:tblCellMar>
        <w:tblLook w:val="0000"/>
      </w:tblPr>
      <w:tblGrid>
        <w:gridCol w:w="3459"/>
        <w:gridCol w:w="5063"/>
      </w:tblGrid>
      <w:tr w:rsidTr="008540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RANGE STATEMENT</w:t>
            </w:r>
          </w:p>
        </w:tc>
      </w:tr>
      <w:tr w:rsidTr="008540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t xml:space="preserve">The range statement relates to the unit of competency as a whole. It allows for different work environments and situations that may affect </w:t>
            </w:r>
            <w:r w:rsidRPr="007A2078">
              <w:t>performance. Bold italicised wording, if used in the performance criteria, is detailed below. Essential operating conditions that may be present with training and assessment (depending on the work situation, needs of the candidate, accessibility of the ite</w:t>
            </w:r>
            <w:r w:rsidRPr="007A2078">
              <w:t>m, and local industry and regional contexts) may also be included.</w:t>
            </w:r>
          </w:p>
        </w:tc>
      </w:tr>
      <w:tr w:rsidTr="008540B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Bullet"/>
            </w:pPr>
            <w:r w:rsidRPr="007A2078">
              <w:t xml:space="preserve">This unit covers work involving the use of hand and power tools in applications relating to the upholstery sector of the furnishing industry </w:t>
            </w:r>
          </w:p>
          <w:p w:rsidR="00000000" w:rsidRPr="007A2078" w:rsidP="007A2078">
            <w:pPr>
              <w:pStyle w:val="ListBullet"/>
            </w:pPr>
            <w:r w:rsidRPr="007A2078">
              <w:t>OHS requirements include legisl</w:t>
            </w:r>
            <w:r w:rsidRPr="007A2078">
              <w:t xml:space="preserve">ation, material safety management systems, hazardous substances and dangerous goods codes and safe operating procedures </w:t>
            </w:r>
          </w:p>
          <w:p w:rsidR="00000000" w:rsidRPr="007A2078" w:rsidP="007A2078">
            <w:pPr>
              <w:pStyle w:val="ListBullet"/>
            </w:pPr>
            <w:r w:rsidRPr="007A2078">
              <w:t>Work is carried out in accordance with legislative obligations, environmental legislation, relevant health regulations, manual handling</w:t>
            </w:r>
            <w:r w:rsidRPr="007A2078">
              <w:t xml:space="preserve"> procedures and organisation insurance requirements </w:t>
            </w:r>
          </w:p>
          <w:p w:rsidR="00000000" w:rsidP="007A2078">
            <w:pPr>
              <w:pStyle w:val="ListBullet"/>
              <w:rPr>
                <w:lang w:val="en-NZ"/>
              </w:rPr>
            </w:pPr>
            <w:r w:rsidRPr="007A2078">
              <w:t xml:space="preserve">Work requires individuals to demonstrate skill, accuracy and dexterity in the application of tools to work tasks </w:t>
            </w:r>
          </w:p>
        </w:tc>
      </w:tr>
      <w:tr w:rsidTr="008540B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Hand tools for furniture upholstery are to include</w:t>
            </w:r>
            <w:r w:rsidRPr="007A2078">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Bullet"/>
            </w:pPr>
            <w:r w:rsidRPr="007A2078">
              <w:t>shears/scissors</w:t>
            </w:r>
          </w:p>
          <w:p w:rsidR="00000000" w:rsidRPr="007A2078" w:rsidP="007A2078">
            <w:pPr>
              <w:pStyle w:val="ListBullet"/>
            </w:pPr>
            <w:r w:rsidRPr="007A2078">
              <w:t>tape measure</w:t>
            </w:r>
          </w:p>
          <w:p w:rsidR="00000000" w:rsidRPr="007A2078" w:rsidP="007A2078">
            <w:pPr>
              <w:pStyle w:val="ListBullet"/>
            </w:pPr>
            <w:r w:rsidRPr="007A2078">
              <w:t>rulers</w:t>
            </w:r>
          </w:p>
          <w:p w:rsidR="00000000" w:rsidRPr="007A2078" w:rsidP="007A2078">
            <w:pPr>
              <w:pStyle w:val="ListBullet"/>
            </w:pPr>
            <w:r w:rsidRPr="007A2078">
              <w:t>staple remover</w:t>
            </w:r>
          </w:p>
          <w:p w:rsidR="00000000" w:rsidRPr="007A2078" w:rsidP="007A2078">
            <w:pPr>
              <w:pStyle w:val="ListBullet"/>
            </w:pPr>
            <w:r w:rsidRPr="007A2078">
              <w:t>pincers</w:t>
            </w:r>
          </w:p>
          <w:p w:rsidR="00000000" w:rsidRPr="007A2078" w:rsidP="007A2078">
            <w:pPr>
              <w:pStyle w:val="ListBullet"/>
            </w:pPr>
            <w:r w:rsidRPr="007A2078">
              <w:t>side cutters</w:t>
            </w:r>
          </w:p>
          <w:p w:rsidR="00000000" w:rsidRPr="007A2078" w:rsidP="007A2078">
            <w:pPr>
              <w:pStyle w:val="ListBullet"/>
            </w:pPr>
            <w:r w:rsidRPr="007A2078">
              <w:t>pliers</w:t>
            </w:r>
          </w:p>
          <w:p w:rsidR="00000000" w:rsidRPr="007A2078" w:rsidP="007A2078">
            <w:pPr>
              <w:pStyle w:val="ListBullet"/>
            </w:pPr>
            <w:r w:rsidRPr="007A2078">
              <w:t>hammer</w:t>
            </w:r>
          </w:p>
          <w:p w:rsidR="00000000" w:rsidP="007A2078">
            <w:pPr>
              <w:pStyle w:val="ListBullet"/>
              <w:rPr>
                <w:lang w:val="en-NZ"/>
              </w:rPr>
            </w:pPr>
            <w:r w:rsidRPr="007A2078">
              <w:t>screwdrivers and magnetic tack hammer</w:t>
            </w:r>
          </w:p>
        </w:tc>
      </w:tr>
      <w:tr w:rsidTr="008540B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Hand tools for furniture upholstery may also include</w:t>
            </w:r>
            <w:r w:rsidRPr="007A2078">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Bullet"/>
            </w:pPr>
            <w:r w:rsidRPr="007A2078">
              <w:t>button press and cutters</w:t>
            </w:r>
          </w:p>
          <w:p w:rsidR="00000000" w:rsidRPr="007A2078" w:rsidP="007A2078">
            <w:pPr>
              <w:pStyle w:val="ListBullet"/>
            </w:pPr>
            <w:r w:rsidRPr="007A2078">
              <w:t>knife (retractable blade)</w:t>
            </w:r>
          </w:p>
          <w:p w:rsidR="00000000" w:rsidRPr="007A2078" w:rsidP="007A2078">
            <w:pPr>
              <w:pStyle w:val="ListBullet"/>
            </w:pPr>
            <w:r w:rsidRPr="007A2078">
              <w:t>needles (bag</w:t>
            </w:r>
          </w:p>
          <w:p w:rsidR="00000000" w:rsidRPr="007A2078" w:rsidP="007A2078">
            <w:pPr>
              <w:pStyle w:val="ListBullet"/>
            </w:pPr>
            <w:r w:rsidRPr="007A2078">
              <w:t>buttoning</w:t>
            </w:r>
          </w:p>
          <w:p w:rsidR="00000000" w:rsidRPr="007A2078" w:rsidP="007A2078">
            <w:pPr>
              <w:pStyle w:val="ListBullet"/>
            </w:pPr>
            <w:r w:rsidRPr="007A2078">
              <w:t>regulator)</w:t>
            </w:r>
          </w:p>
          <w:p w:rsidR="00000000" w:rsidRPr="007A2078" w:rsidP="007A2078">
            <w:pPr>
              <w:pStyle w:val="ListBullet"/>
            </w:pPr>
            <w:r w:rsidRPr="007A2078">
              <w:t>drills</w:t>
            </w:r>
          </w:p>
          <w:p w:rsidR="00000000" w:rsidRPr="007A2078" w:rsidP="007A2078">
            <w:pPr>
              <w:pStyle w:val="ListBullet"/>
            </w:pPr>
            <w:r w:rsidRPr="007A2078">
              <w:t>web strainer</w:t>
            </w:r>
          </w:p>
          <w:p w:rsidR="00000000" w:rsidRPr="007A2078" w:rsidP="007A2078">
            <w:pPr>
              <w:pStyle w:val="ListBullet"/>
            </w:pPr>
            <w:r w:rsidRPr="007A2078">
              <w:t>ripping chisel</w:t>
            </w:r>
          </w:p>
          <w:p w:rsidR="00000000" w:rsidRPr="007A2078" w:rsidP="007A2078">
            <w:pPr>
              <w:pStyle w:val="ListBullet"/>
            </w:pPr>
            <w:r w:rsidRPr="007A2078">
              <w:t>web pliers</w:t>
            </w:r>
          </w:p>
          <w:p w:rsidR="00000000" w:rsidRPr="007A2078" w:rsidP="007A2078">
            <w:pPr>
              <w:pStyle w:val="ListBullet"/>
            </w:pPr>
            <w:r w:rsidRPr="007A2078">
              <w:t>bolt cutters</w:t>
            </w:r>
          </w:p>
          <w:p w:rsidR="00000000" w:rsidRPr="007A2078" w:rsidP="007A2078">
            <w:pPr>
              <w:pStyle w:val="ListBullet"/>
            </w:pPr>
            <w:r w:rsidRPr="007A2078">
              <w:t>rotating hole punch</w:t>
            </w:r>
          </w:p>
          <w:p w:rsidR="00000000" w:rsidRPr="007A2078" w:rsidP="007A2078">
            <w:pPr>
              <w:pStyle w:val="ListBullet"/>
            </w:pPr>
            <w:r w:rsidRPr="007A2078">
              <w:t>saws</w:t>
            </w:r>
          </w:p>
          <w:p w:rsidR="00000000" w:rsidRPr="007A2078" w:rsidP="007A2078">
            <w:pPr>
              <w:pStyle w:val="ListBullet"/>
            </w:pPr>
            <w:r w:rsidRPr="007A2078">
              <w:t>hand planes</w:t>
            </w:r>
          </w:p>
          <w:p w:rsidR="00000000" w:rsidRPr="007A2078" w:rsidP="007A2078">
            <w:pPr>
              <w:pStyle w:val="ListBullet"/>
            </w:pPr>
            <w:r w:rsidRPr="007A2078">
              <w:t>files and rasps</w:t>
            </w:r>
          </w:p>
          <w:p w:rsidR="00000000" w:rsidRPr="007A2078" w:rsidP="007A2078">
            <w:pPr>
              <w:pStyle w:val="ListBullet"/>
            </w:pPr>
            <w:r w:rsidRPr="007A2078">
              <w:t>sockets</w:t>
            </w:r>
          </w:p>
          <w:p w:rsidR="00000000" w:rsidRPr="007A2078" w:rsidP="007A2078">
            <w:pPr>
              <w:pStyle w:val="ListBullet"/>
            </w:pPr>
            <w:r w:rsidRPr="007A2078">
              <w:t>adjustable spanners</w:t>
            </w:r>
          </w:p>
          <w:p w:rsidR="00000000" w:rsidRPr="007A2078" w:rsidP="007A2078">
            <w:pPr>
              <w:pStyle w:val="ListBullet"/>
            </w:pPr>
            <w:r w:rsidRPr="007A2078">
              <w:t>vices</w:t>
            </w:r>
          </w:p>
          <w:p w:rsidR="00000000" w:rsidRPr="007A2078" w:rsidP="007A2078">
            <w:pPr>
              <w:pStyle w:val="ListBullet"/>
            </w:pPr>
            <w:r w:rsidRPr="007A2078">
              <w:t>clamps</w:t>
            </w:r>
          </w:p>
          <w:p w:rsidR="00000000" w:rsidRPr="007A2078" w:rsidP="007A2078">
            <w:pPr>
              <w:pStyle w:val="ListBullet"/>
            </w:pPr>
            <w:r w:rsidRPr="007A2078">
              <w:t>wood chisels</w:t>
            </w:r>
          </w:p>
          <w:p w:rsidR="00000000" w:rsidRPr="007A2078" w:rsidP="007A2078">
            <w:pPr>
              <w:pStyle w:val="ListBullet"/>
            </w:pPr>
            <w:r w:rsidRPr="007A2078">
              <w:t>nail punch</w:t>
            </w:r>
          </w:p>
          <w:p w:rsidR="00000000" w:rsidRPr="007A2078" w:rsidP="007A2078">
            <w:pPr>
              <w:pStyle w:val="ListBullet"/>
            </w:pPr>
            <w:r w:rsidRPr="007A2078">
              <w:t>wire bender</w:t>
            </w:r>
          </w:p>
          <w:p w:rsidR="00000000" w:rsidRPr="007A2078" w:rsidP="007A2078">
            <w:pPr>
              <w:pStyle w:val="ListBullet"/>
            </w:pPr>
            <w:r w:rsidRPr="007A2078">
              <w:t>seam stretcher</w:t>
            </w:r>
          </w:p>
          <w:p w:rsidR="00000000" w:rsidRPr="007A2078" w:rsidP="007A2078">
            <w:pPr>
              <w:pStyle w:val="ListBullet"/>
            </w:pPr>
            <w:r w:rsidRPr="007A2078">
              <w:t>pipe/tube bender</w:t>
            </w:r>
          </w:p>
          <w:p w:rsidR="00000000" w:rsidRPr="007A2078" w:rsidP="007A2078">
            <w:pPr>
              <w:pStyle w:val="ListBullet"/>
            </w:pPr>
            <w:r w:rsidRPr="007A2078">
              <w:t>stud press</w:t>
            </w:r>
          </w:p>
          <w:p w:rsidR="00000000" w:rsidRPr="007A2078" w:rsidP="007A2078">
            <w:pPr>
              <w:pStyle w:val="ListBullet"/>
            </w:pPr>
            <w:r w:rsidRPr="007A2078">
              <w:t>pop rivet gun</w:t>
            </w:r>
          </w:p>
          <w:p w:rsidR="00000000" w:rsidRPr="007A2078" w:rsidP="007A2078">
            <w:pPr>
              <w:pStyle w:val="ListBullet"/>
            </w:pPr>
            <w:r w:rsidRPr="007A2078">
              <w:t>no-sag spring benders (for shapes and ends)</w:t>
            </w:r>
          </w:p>
          <w:p w:rsidR="00000000" w:rsidRPr="007A2078" w:rsidP="007A2078">
            <w:pPr>
              <w:pStyle w:val="ListBullet"/>
            </w:pPr>
            <w:r w:rsidRPr="007A2078">
              <w:t>hand ventilation setter</w:t>
            </w:r>
          </w:p>
          <w:p w:rsidR="00000000" w:rsidRPr="007A2078" w:rsidP="007A2078">
            <w:pPr>
              <w:pStyle w:val="ListBullet"/>
            </w:pPr>
            <w:r w:rsidRPr="007A2078">
              <w:t>foam slicer</w:t>
            </w:r>
          </w:p>
          <w:p w:rsidR="00000000" w:rsidRPr="007A2078" w:rsidP="007A2078">
            <w:pPr>
              <w:pStyle w:val="ListBullet"/>
            </w:pPr>
            <w:r w:rsidRPr="007A2078">
              <w:t>white rubber mallet</w:t>
            </w:r>
          </w:p>
          <w:p w:rsidR="00000000" w:rsidRPr="007A2078" w:rsidP="007A2078">
            <w:pPr>
              <w:pStyle w:val="ListBullet"/>
            </w:pPr>
            <w:r w:rsidRPr="007A2078">
              <w:t>no-sag guillotine</w:t>
            </w:r>
          </w:p>
          <w:p w:rsidR="00000000" w:rsidRPr="007A2078" w:rsidP="007A2078">
            <w:pPr>
              <w:pStyle w:val="ListBullet"/>
            </w:pPr>
            <w:r w:rsidRPr="007A2078">
              <w:t>soft tipped mallet</w:t>
            </w:r>
          </w:p>
          <w:p w:rsidR="00000000" w:rsidRPr="007A2078" w:rsidP="007A2078">
            <w:pPr>
              <w:pStyle w:val="ListBullet"/>
            </w:pPr>
            <w:r w:rsidRPr="007A2078">
              <w:t>stuffing iron tack remover</w:t>
            </w:r>
          </w:p>
          <w:p w:rsidR="00000000" w:rsidP="007A2078">
            <w:pPr>
              <w:pStyle w:val="ListBullet"/>
              <w:rPr>
                <w:lang w:val="en-NZ"/>
              </w:rPr>
            </w:pPr>
            <w:r w:rsidRPr="007A2078">
              <w:t>cross pane hammer and tin snips</w:t>
            </w:r>
          </w:p>
        </w:tc>
      </w:tr>
      <w:tr w:rsidTr="008540B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Power tools</w:t>
            </w:r>
            <w:r w:rsidRPr="007A2078">
              <w:t xml:space="preserve"> - </w:t>
            </w:r>
            <w:r w:rsidRPr="007A2078">
              <w:rPr>
                <w:rStyle w:val="SpecialBold"/>
              </w:rPr>
              <w:t>including pneumatic tools</w:t>
            </w:r>
            <w:r w:rsidRPr="007A2078">
              <w:t xml:space="preserve"> </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r w:rsidRPr="007A2078">
              <w:t>Power tools for fu</w:t>
            </w:r>
            <w:r w:rsidRPr="007A2078">
              <w:t>rniture upholstery include:</w:t>
            </w:r>
          </w:p>
          <w:p w:rsidR="00000000" w:rsidRPr="007A2078" w:rsidP="007A2078">
            <w:pPr>
              <w:pStyle w:val="ListBullet"/>
            </w:pPr>
            <w:r w:rsidRPr="007A2078">
              <w:t>spray adhesive system</w:t>
            </w:r>
          </w:p>
          <w:p w:rsidR="00000000" w:rsidRPr="007A2078" w:rsidP="007A2078">
            <w:pPr>
              <w:pStyle w:val="ListBullet"/>
            </w:pPr>
            <w:r w:rsidRPr="007A2078">
              <w:t>staple gun</w:t>
            </w:r>
          </w:p>
          <w:p w:rsidR="00000000" w:rsidRPr="007A2078" w:rsidP="007A2078">
            <w:pPr>
              <w:pStyle w:val="ListBullet"/>
            </w:pPr>
            <w:r w:rsidRPr="007A2078">
              <w:t>drills and screwdrivers</w:t>
            </w:r>
          </w:p>
          <w:p w:rsidR="00000000" w:rsidRPr="007A2078" w:rsidP="007A2078">
            <w:pPr>
              <w:pStyle w:val="ListBullet"/>
            </w:pPr>
            <w:r w:rsidRPr="007A2078">
              <w:t>fabric cutter</w:t>
            </w:r>
          </w:p>
          <w:p w:rsidR="00000000" w:rsidRPr="007A2078" w:rsidP="007A2078">
            <w:pPr>
              <w:pStyle w:val="ListBullet"/>
            </w:pPr>
            <w:r w:rsidRPr="007A2078">
              <w:t>nail gun</w:t>
            </w:r>
          </w:p>
          <w:p w:rsidR="00000000" w:rsidRPr="007A2078" w:rsidP="007A2078">
            <w:pPr>
              <w:pStyle w:val="ListBullet"/>
            </w:pPr>
            <w:r w:rsidRPr="007A2078">
              <w:t>hot melt glue gun</w:t>
            </w:r>
          </w:p>
          <w:p w:rsidR="00000000" w:rsidRPr="007A2078" w:rsidP="007A2078">
            <w:pPr>
              <w:pStyle w:val="ListBullet"/>
            </w:pPr>
            <w:r w:rsidRPr="007A2078">
              <w:t>buttoning machine</w:t>
            </w:r>
          </w:p>
          <w:p w:rsidR="00000000" w:rsidRPr="007A2078" w:rsidP="007A2078">
            <w:pPr>
              <w:pStyle w:val="ListBullet"/>
            </w:pPr>
            <w:r w:rsidRPr="007A2078">
              <w:t>circular saw</w:t>
            </w:r>
          </w:p>
          <w:p w:rsidR="00000000" w:rsidRPr="007A2078" w:rsidP="007A2078">
            <w:pPr>
              <w:pStyle w:val="ListBullet"/>
            </w:pPr>
            <w:r w:rsidRPr="007A2078">
              <w:t>drop saw</w:t>
            </w:r>
          </w:p>
          <w:p w:rsidR="00000000" w:rsidRPr="007A2078" w:rsidP="007A2078">
            <w:pPr>
              <w:pStyle w:val="ListBullet"/>
            </w:pPr>
            <w:r w:rsidRPr="007A2078">
              <w:t>band saw</w:t>
            </w:r>
          </w:p>
          <w:p w:rsidR="00000000" w:rsidRPr="007A2078" w:rsidP="007A2078">
            <w:pPr>
              <w:pStyle w:val="ListBullet"/>
            </w:pPr>
            <w:r w:rsidRPr="007A2078">
              <w:t>silicone cartridge gun</w:t>
            </w:r>
          </w:p>
          <w:p w:rsidR="00000000" w:rsidRPr="007A2078" w:rsidP="007A2078">
            <w:pPr>
              <w:pStyle w:val="ListBullet"/>
            </w:pPr>
            <w:r w:rsidRPr="007A2078">
              <w:t>drill press</w:t>
            </w:r>
          </w:p>
          <w:p w:rsidR="00000000" w:rsidRPr="007A2078" w:rsidP="007A2078">
            <w:pPr>
              <w:pStyle w:val="ListBullet"/>
            </w:pPr>
            <w:r w:rsidRPr="007A2078">
              <w:t>grinder</w:t>
            </w:r>
          </w:p>
          <w:p w:rsidR="00000000" w:rsidRPr="007A2078" w:rsidP="007A2078">
            <w:pPr>
              <w:pStyle w:val="ListBullet"/>
            </w:pPr>
            <w:r w:rsidRPr="007A2078">
              <w:t>hot knife</w:t>
            </w:r>
          </w:p>
          <w:p w:rsidR="00000000" w:rsidRPr="007A2078" w:rsidP="007A2078">
            <w:pPr>
              <w:pStyle w:val="ListBullet"/>
            </w:pPr>
            <w:r w:rsidRPr="007A2078">
              <w:t>electric iron</w:t>
            </w:r>
          </w:p>
          <w:p w:rsidR="00000000" w:rsidRPr="007A2078" w:rsidP="007A2078">
            <w:pPr>
              <w:pStyle w:val="ListBullet"/>
            </w:pPr>
            <w:r w:rsidRPr="007A2078">
              <w:t>lacquer spray gun</w:t>
            </w:r>
          </w:p>
          <w:p w:rsidR="00000000" w:rsidRPr="007A2078" w:rsidP="007A2078">
            <w:pPr>
              <w:pStyle w:val="ListBullet"/>
            </w:pPr>
            <w:r w:rsidRPr="007A2078">
              <w:t>knife fabric cutters (circular and straight)</w:t>
            </w:r>
          </w:p>
          <w:p w:rsidR="00000000" w:rsidRPr="007A2078" w:rsidP="007A2078">
            <w:pPr>
              <w:pStyle w:val="ListBullet"/>
            </w:pPr>
            <w:r w:rsidRPr="007A2078">
              <w:t>electric/pneumatic foam cutter</w:t>
            </w:r>
          </w:p>
          <w:p w:rsidR="00000000" w:rsidP="007A2078">
            <w:pPr>
              <w:pStyle w:val="ListBullet"/>
              <w:rPr>
                <w:lang w:val="en-NZ"/>
              </w:rPr>
            </w:pPr>
            <w:r w:rsidRPr="007A2078">
              <w:t>planers and sanders</w:t>
            </w:r>
          </w:p>
        </w:tc>
      </w:tr>
      <w:tr w:rsidTr="008540B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Fault reporting</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t>Reporting of faults in the operation of hand and power tools may be verbal or written in conf</w:t>
            </w:r>
            <w:r w:rsidRPr="007A2078">
              <w:t xml:space="preserve">ormance with workplace procedures </w:t>
            </w:r>
          </w:p>
        </w:tc>
      </w:tr>
      <w:tr w:rsidTr="008540B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Personal protective equipment</w:t>
            </w:r>
            <w:r w:rsidRPr="007A2078">
              <w:t xml:space="preserve"> </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r w:rsidRPr="007A2078">
              <w:t>Personal protective equipment is to include that prescribed under legislation, regulations and enterprise policies and practices. It may include:</w:t>
            </w:r>
          </w:p>
          <w:p w:rsidR="00000000" w:rsidRPr="007A2078" w:rsidP="007A2078">
            <w:pPr>
              <w:pStyle w:val="ListBullet"/>
            </w:pPr>
            <w:r w:rsidRPr="007A2078">
              <w:t>safety goggles/glasses</w:t>
            </w:r>
          </w:p>
          <w:p w:rsidR="00000000" w:rsidRPr="007A2078" w:rsidP="007A2078">
            <w:pPr>
              <w:pStyle w:val="ListBullet"/>
            </w:pPr>
            <w:r w:rsidRPr="007A2078">
              <w:t>hair net</w:t>
            </w:r>
          </w:p>
          <w:p w:rsidR="00000000" w:rsidRPr="007A2078" w:rsidP="007A2078">
            <w:pPr>
              <w:pStyle w:val="ListBullet"/>
            </w:pPr>
            <w:r w:rsidRPr="007A2078">
              <w:t>ear muffs/</w:t>
            </w:r>
            <w:r w:rsidRPr="007A2078">
              <w:t>plugs</w:t>
            </w:r>
          </w:p>
          <w:p w:rsidR="00000000" w:rsidRPr="007A2078" w:rsidP="007A2078">
            <w:pPr>
              <w:pStyle w:val="ListBullet"/>
            </w:pPr>
            <w:r w:rsidRPr="007A2078">
              <w:t>gloves</w:t>
            </w:r>
          </w:p>
          <w:p w:rsidR="00000000" w:rsidRPr="007A2078" w:rsidP="007A2078">
            <w:pPr>
              <w:pStyle w:val="ListBullet"/>
            </w:pPr>
            <w:r w:rsidRPr="007A2078">
              <w:t>footwear</w:t>
            </w:r>
          </w:p>
          <w:p w:rsidR="00000000" w:rsidP="007A2078">
            <w:pPr>
              <w:pStyle w:val="ListBullet"/>
              <w:rPr>
                <w:lang w:val="en-NZ"/>
              </w:rPr>
            </w:pPr>
            <w:r w:rsidRPr="007A2078">
              <w:t>overalls/apron</w:t>
            </w:r>
          </w:p>
        </w:tc>
      </w:tr>
      <w:tr w:rsidTr="008540BE">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Information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ListBullet"/>
            </w:pPr>
            <w:r w:rsidRPr="007A2078">
              <w:t xml:space="preserve">Workplace procedures relating to the use of tools and equipment </w:t>
            </w:r>
          </w:p>
          <w:p w:rsidR="00000000" w:rsidRPr="007A2078" w:rsidP="007A2078">
            <w:pPr>
              <w:pStyle w:val="ListBullet"/>
            </w:pPr>
            <w:r w:rsidRPr="007A2078">
              <w:t xml:space="preserve">Work instructions, including job sheets, plans, drawings and designs </w:t>
            </w:r>
          </w:p>
          <w:p w:rsidR="00000000" w:rsidRPr="007A2078" w:rsidP="007A2078">
            <w:pPr>
              <w:pStyle w:val="ListBullet"/>
            </w:pPr>
            <w:r w:rsidRPr="007A2078">
              <w:t xml:space="preserve">Workplace procedures relating to reporting and communication </w:t>
            </w:r>
          </w:p>
          <w:p w:rsidR="00000000" w:rsidRPr="007A2078" w:rsidP="007A2078">
            <w:pPr>
              <w:pStyle w:val="ListBullet"/>
            </w:pPr>
            <w:r w:rsidRPr="007A2078">
              <w:t xml:space="preserve">Manufacturer specifications and operational procedures </w:t>
            </w:r>
          </w:p>
        </w:tc>
      </w:tr>
    </w:tbl>
    <w:p w:rsidR="008540BE" w:rsidP="007A2078">
      <w:pPr>
        <w:pStyle w:val="BodyText"/>
      </w:pPr>
    </w:p>
    <w:p w:rsidR="008540BE" w:rsidP="007A2078">
      <w:pPr>
        <w:pStyle w:val="BodyText"/>
      </w:pPr>
    </w:p>
    <w:p w:rsidR="00000000" w:rsidRPr="007A2078" w:rsidP="007A2078">
      <w:pPr>
        <w:pStyle w:val="Heading1"/>
      </w:pPr>
      <w:bookmarkStart w:id="12" w:name="O_92318"/>
      <w:bookmarkEnd w:id="12"/>
      <w:r w:rsidRPr="007A2078">
        <w:t>Unit Sector(s)</w:t>
      </w:r>
    </w:p>
    <w:tbl>
      <w:tblPr>
        <w:tblW w:w="0" w:type="auto"/>
        <w:tblLayout w:type="fixed"/>
        <w:tblCellMar>
          <w:left w:w="62" w:type="dxa"/>
          <w:right w:w="62" w:type="dxa"/>
        </w:tblCellMar>
        <w:tblLook w:val="0000"/>
      </w:tblPr>
      <w:tblGrid>
        <w:gridCol w:w="2609"/>
        <w:gridCol w:w="5913"/>
      </w:tblGrid>
      <w:tr w:rsidTr="008540B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r w:rsidRPr="007A2078">
              <w:t>Upholstery</w:t>
            </w: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13" w:name="O_158608"/>
      <w:bookmarkEnd w:id="13"/>
      <w:r w:rsidRPr="007A2078">
        <w:t>Competency field</w:t>
      </w:r>
    </w:p>
    <w:tbl>
      <w:tblPr>
        <w:tblW w:w="0" w:type="auto"/>
        <w:tblLayout w:type="fixed"/>
        <w:tblCellMar>
          <w:left w:w="62" w:type="dxa"/>
          <w:right w:w="62" w:type="dxa"/>
        </w:tblCellMar>
        <w:tblLook w:val="0000"/>
      </w:tblPr>
      <w:tblGrid>
        <w:gridCol w:w="2784"/>
        <w:gridCol w:w="5738"/>
      </w:tblGrid>
      <w:tr w:rsidTr="008540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p>
        </w:tc>
      </w:tr>
    </w:tbl>
    <w:p w:rsidR="00000000" w:rsidRPr="007A2078" w:rsidP="007A2078">
      <w:pPr>
        <w:pStyle w:val="BodyText"/>
      </w:pPr>
    </w:p>
    <w:p w:rsidR="00000000" w:rsidRPr="007A2078" w:rsidP="007A2078">
      <w:pPr>
        <w:pStyle w:val="AllowPageBreak"/>
      </w:pPr>
    </w:p>
    <w:p w:rsidR="00000000" w:rsidRPr="007A2078" w:rsidP="007A2078">
      <w:pPr>
        <w:pStyle w:val="Heading1"/>
      </w:pPr>
      <w:bookmarkStart w:id="14" w:name="O_158607"/>
      <w:bookmarkEnd w:id="14"/>
      <w:r w:rsidRPr="007A2078">
        <w:t>Co-requisite units</w:t>
      </w:r>
    </w:p>
    <w:tbl>
      <w:tblPr>
        <w:tblW w:w="0" w:type="auto"/>
        <w:tblLayout w:type="fixed"/>
        <w:tblCellMar>
          <w:left w:w="62" w:type="dxa"/>
          <w:right w:w="62" w:type="dxa"/>
        </w:tblCellMar>
        <w:tblLook w:val="0000"/>
      </w:tblPr>
      <w:tblGrid>
        <w:gridCol w:w="2641"/>
        <w:gridCol w:w="1322"/>
        <w:gridCol w:w="4559"/>
      </w:tblGrid>
      <w:tr w:rsidTr="008540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r w:rsidRPr="007A20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p>
        </w:tc>
      </w:tr>
      <w:tr w:rsidTr="008540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078">
            <w:pPr>
              <w:pStyle w:val="BodyText"/>
              <w:rPr>
                <w:lang w:val="en-NZ"/>
              </w:rPr>
            </w:pPr>
          </w:p>
        </w:tc>
      </w:tr>
      <w:tr w:rsidTr="008540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078" w:rsidP="007A2078">
            <w:pPr>
              <w:pStyle w:val="BodyText"/>
            </w:pPr>
          </w:p>
        </w:tc>
      </w:tr>
    </w:tbl>
    <w:p w:rsidR="00000000" w:rsidRPr="007A2078" w:rsidP="007A2078">
      <w:pPr>
        <w:pStyle w:val="BodyText"/>
      </w:pPr>
    </w:p>
    <w:p w:rsidR="00000000" w:rsidRPr="007A2078" w:rsidP="007A2078"/>
    <w:sectPr w:rsidSect="007A20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0BE" w:rsidP="00854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0BE" w:rsidP="007A2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540BE" w:rsidP="007A20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40BE" w:rsidP="007A20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0BE" w:rsidP="008540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0BE" w:rsidP="007A2078">
    <w:pPr>
      <w:pStyle w:val="Header"/>
      <w:framePr w:wrap="around"/>
    </w:pPr>
    <w:r>
      <w:fldChar w:fldCharType="begin"/>
    </w:r>
    <w:r>
      <w:instrText xml:space="preserve"> TITLE   \* MERGEFORMAT </w:instrText>
    </w:r>
    <w:r>
      <w:fldChar w:fldCharType="separate"/>
    </w:r>
    <w:r>
      <w:t>LMFUP2001B Use upholstery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40BE" w:rsidP="007A20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D41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BA5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66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078"/>
    <w:pPr>
      <w:spacing w:before="360" w:after="60"/>
      <w:outlineLvl w:val="0"/>
    </w:pPr>
    <w:rPr>
      <w:sz w:val="32"/>
    </w:rPr>
  </w:style>
  <w:style w:type="paragraph" w:styleId="Heading2">
    <w:name w:val="heading 2"/>
    <w:basedOn w:val="HeadingBase"/>
    <w:next w:val="BodyText"/>
    <w:link w:val="Heading2Char"/>
    <w:qFormat/>
    <w:rsid w:val="007A2078"/>
    <w:pPr>
      <w:keepLines/>
      <w:spacing w:before="240" w:after="120"/>
      <w:outlineLvl w:val="1"/>
    </w:pPr>
    <w:rPr>
      <w:sz w:val="28"/>
      <w:szCs w:val="40"/>
    </w:rPr>
  </w:style>
  <w:style w:type="paragraph" w:styleId="Heading3">
    <w:name w:val="heading 3"/>
    <w:basedOn w:val="HeadingBase"/>
    <w:next w:val="BodyText"/>
    <w:link w:val="Heading3Char"/>
    <w:qFormat/>
    <w:rsid w:val="007A2078"/>
    <w:pPr>
      <w:spacing w:before="180" w:after="120"/>
      <w:outlineLvl w:val="2"/>
    </w:pPr>
    <w:rPr>
      <w:spacing w:val="-10"/>
      <w:kern w:val="32"/>
    </w:rPr>
  </w:style>
  <w:style w:type="paragraph" w:styleId="Heading4">
    <w:name w:val="heading 4"/>
    <w:basedOn w:val="HeadingBase"/>
    <w:next w:val="BodyText"/>
    <w:link w:val="Heading4Char"/>
    <w:qFormat/>
    <w:rsid w:val="007A2078"/>
    <w:pPr>
      <w:spacing w:before="160" w:after="120"/>
      <w:outlineLvl w:val="3"/>
    </w:pPr>
    <w:rPr>
      <w:sz w:val="22"/>
    </w:rPr>
  </w:style>
  <w:style w:type="paragraph" w:styleId="Heading5">
    <w:name w:val="heading 5"/>
    <w:basedOn w:val="HeadingBase"/>
    <w:next w:val="Normal"/>
    <w:link w:val="Heading5Char"/>
    <w:qFormat/>
    <w:rsid w:val="007A2078"/>
    <w:pPr>
      <w:spacing w:before="80"/>
      <w:outlineLvl w:val="4"/>
    </w:pPr>
    <w:rPr>
      <w:color w:val="918585"/>
      <w:sz w:val="20"/>
    </w:rPr>
  </w:style>
  <w:style w:type="paragraph" w:styleId="Heading6">
    <w:name w:val="heading 6"/>
    <w:basedOn w:val="HeadingBase"/>
    <w:next w:val="Normal"/>
    <w:link w:val="Heading6Char"/>
    <w:qFormat/>
    <w:rsid w:val="007A2078"/>
    <w:pPr>
      <w:spacing w:before="60"/>
      <w:outlineLvl w:val="5"/>
    </w:pPr>
    <w:rPr>
      <w:color w:val="918585"/>
      <w:sz w:val="20"/>
    </w:rPr>
  </w:style>
  <w:style w:type="paragraph" w:styleId="Heading7">
    <w:name w:val="heading 7"/>
    <w:basedOn w:val="Normal"/>
    <w:next w:val="Normal"/>
    <w:link w:val="Heading7Char"/>
    <w:qFormat/>
    <w:rsid w:val="007A2078"/>
    <w:pPr>
      <w:ind w:left="720"/>
      <w:outlineLvl w:val="6"/>
    </w:pPr>
    <w:rPr>
      <w:i/>
    </w:rPr>
  </w:style>
  <w:style w:type="paragraph" w:styleId="Heading8">
    <w:name w:val="heading 8"/>
    <w:basedOn w:val="Normal"/>
    <w:next w:val="Normal"/>
    <w:link w:val="Heading8Char"/>
    <w:qFormat/>
    <w:rsid w:val="007A2078"/>
    <w:pPr>
      <w:ind w:left="720"/>
      <w:outlineLvl w:val="7"/>
    </w:pPr>
    <w:rPr>
      <w:i/>
    </w:rPr>
  </w:style>
  <w:style w:type="paragraph" w:styleId="Heading9">
    <w:name w:val="heading 9"/>
    <w:basedOn w:val="Normal"/>
    <w:next w:val="Normal"/>
    <w:link w:val="Heading9Char"/>
    <w:qFormat/>
    <w:rsid w:val="007A2078"/>
    <w:pPr>
      <w:ind w:left="720"/>
      <w:outlineLvl w:val="8"/>
    </w:pPr>
    <w:rPr>
      <w:i/>
    </w:rPr>
  </w:style>
  <w:style w:type="character" w:default="1" w:styleId="DefaultParagraphFont">
    <w:name w:val="Default Paragraph Font"/>
    <w:uiPriority w:val="1"/>
    <w:unhideWhenUsed/>
    <w:rsid w:val="007A2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078"/>
  </w:style>
  <w:style w:type="character" w:customStyle="1" w:styleId="Heading1Char">
    <w:name w:val="Heading 1 Char"/>
    <w:basedOn w:val="DefaultParagraphFont"/>
    <w:link w:val="Heading1"/>
    <w:rsid w:val="007A2078"/>
    <w:rPr>
      <w:rFonts w:ascii="Times New Roman" w:eastAsia="Times New Roman" w:hAnsi="Times New Roman" w:cs="Times New Roman"/>
      <w:b/>
      <w:sz w:val="32"/>
      <w:szCs w:val="20"/>
      <w:lang w:eastAsia="en-US"/>
    </w:rPr>
  </w:style>
  <w:style w:type="paragraph" w:styleId="BodyText">
    <w:name w:val="Body Text"/>
    <w:basedOn w:val="Normal"/>
    <w:link w:val="BodyTextChar"/>
    <w:rsid w:val="007A20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078"/>
    <w:rPr>
      <w:rFonts w:ascii="Times New Roman" w:eastAsia="Times New Roman" w:hAnsi="Times New Roman" w:cs="Times New Roman"/>
      <w:sz w:val="24"/>
      <w:lang w:val="en-US" w:eastAsia="en-US"/>
    </w:rPr>
  </w:style>
  <w:style w:type="paragraph" w:styleId="Footer">
    <w:name w:val="footer"/>
    <w:basedOn w:val="Normal"/>
    <w:link w:val="FooterChar"/>
    <w:rsid w:val="007A2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078"/>
    <w:rPr>
      <w:rFonts w:ascii="Times New Roman" w:eastAsia="Times New Roman" w:hAnsi="Times New Roman" w:cs="Times New Roman"/>
      <w:sz w:val="16"/>
      <w:lang w:val="en-US" w:eastAsia="en-US"/>
    </w:rPr>
  </w:style>
  <w:style w:type="paragraph" w:styleId="List">
    <w:name w:val="List"/>
    <w:basedOn w:val="BodyText"/>
    <w:next w:val="BodyText"/>
    <w:rsid w:val="007A2078"/>
    <w:pPr>
      <w:tabs>
        <w:tab w:val="left" w:pos="340"/>
      </w:tabs>
      <w:spacing w:before="60" w:after="60"/>
      <w:ind w:left="340" w:hanging="340"/>
    </w:pPr>
  </w:style>
  <w:style w:type="paragraph" w:styleId="ListBullet">
    <w:name w:val="List Bullet"/>
    <w:basedOn w:val="List"/>
    <w:rsid w:val="007A2078"/>
    <w:pPr>
      <w:numPr>
        <w:numId w:val="13"/>
      </w:numPr>
      <w:tabs>
        <w:tab w:val="clear" w:pos="340"/>
      </w:tabs>
      <w:spacing w:before="40" w:after="40"/>
    </w:pPr>
  </w:style>
  <w:style w:type="character" w:customStyle="1" w:styleId="SpecialBold">
    <w:name w:val="Special Bold"/>
    <w:basedOn w:val="DefaultParagraphFont"/>
    <w:rsid w:val="007A2078"/>
    <w:rPr>
      <w:b/>
      <w:spacing w:val="0"/>
    </w:rPr>
  </w:style>
  <w:style w:type="paragraph" w:styleId="ListBullet2">
    <w:name w:val="List Bullet 2"/>
    <w:basedOn w:val="List2"/>
    <w:rsid w:val="007A2078"/>
    <w:pPr>
      <w:numPr>
        <w:numId w:val="14"/>
      </w:numPr>
      <w:tabs>
        <w:tab w:val="clear" w:pos="680"/>
      </w:tabs>
    </w:pPr>
  </w:style>
  <w:style w:type="paragraph" w:styleId="Header">
    <w:name w:val="header"/>
    <w:basedOn w:val="Normal"/>
    <w:link w:val="HeaderChar"/>
    <w:rsid w:val="007A2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0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078"/>
    <w:pPr>
      <w:spacing w:before="240" w:after="120"/>
      <w:outlineLvl w:val="0"/>
    </w:pPr>
    <w:rPr>
      <w:rFonts w:ascii="Times New Roman" w:hAnsi="Times New Roman"/>
      <w:b/>
      <w:sz w:val="28"/>
    </w:rPr>
  </w:style>
  <w:style w:type="paragraph" w:customStyle="1" w:styleId="AllowPageBreak">
    <w:name w:val="AllowPageBreak"/>
    <w:rsid w:val="007A20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2078"/>
    <w:pPr>
      <w:tabs>
        <w:tab w:val="left" w:pos="680"/>
      </w:tabs>
      <w:spacing w:before="60" w:after="60"/>
      <w:ind w:left="680" w:hanging="340"/>
    </w:pPr>
  </w:style>
  <w:style w:type="character" w:customStyle="1" w:styleId="Heading2Char">
    <w:name w:val="Heading 2 Char"/>
    <w:basedOn w:val="DefaultParagraphFont"/>
    <w:link w:val="Heading2"/>
    <w:rsid w:val="007A2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0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0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078"/>
    <w:rPr>
      <w:rFonts w:ascii="Courier New" w:eastAsia="Times New Roman" w:hAnsi="Courier New" w:cs="Times New Roman"/>
      <w:i/>
      <w:szCs w:val="20"/>
      <w:lang w:val="en-US" w:eastAsia="en-US"/>
    </w:rPr>
  </w:style>
  <w:style w:type="paragraph" w:customStyle="1" w:styleId="HeadingBase">
    <w:name w:val="Heading Base"/>
    <w:rsid w:val="007A2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078"/>
    <w:pPr>
      <w:tabs>
        <w:tab w:val="right" w:leader="dot" w:pos="9072"/>
      </w:tabs>
      <w:ind w:left="567"/>
    </w:pPr>
    <w:rPr>
      <w:szCs w:val="22"/>
    </w:rPr>
  </w:style>
  <w:style w:type="paragraph" w:customStyle="1" w:styleId="TOCBase">
    <w:name w:val="TOC Base"/>
    <w:rsid w:val="007A2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078"/>
    <w:pPr>
      <w:tabs>
        <w:tab w:val="right" w:leader="dot" w:pos="9072"/>
      </w:tabs>
      <w:spacing w:before="40" w:after="40"/>
      <w:ind w:left="284"/>
    </w:pPr>
    <w:rPr>
      <w:rFonts w:ascii="Times New Roman" w:hAnsi="Times New Roman"/>
    </w:rPr>
  </w:style>
  <w:style w:type="paragraph" w:styleId="TOC1">
    <w:name w:val="toc 1"/>
    <w:basedOn w:val="TOCBase"/>
    <w:next w:val="Normal"/>
    <w:rsid w:val="007A20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078"/>
    <w:pPr>
      <w:spacing w:before="5040"/>
      <w:jc w:val="center"/>
    </w:pPr>
    <w:rPr>
      <w:sz w:val="48"/>
      <w:szCs w:val="72"/>
      <w:lang w:val="en-US"/>
    </w:rPr>
  </w:style>
  <w:style w:type="character" w:customStyle="1" w:styleId="TitleChar">
    <w:name w:val="Title Char"/>
    <w:basedOn w:val="DefaultParagraphFont"/>
    <w:link w:val="Title"/>
    <w:rsid w:val="007A2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078"/>
    <w:pPr>
      <w:tabs>
        <w:tab w:val="left" w:pos="3600"/>
        <w:tab w:val="left" w:pos="3958"/>
      </w:tabs>
    </w:pPr>
  </w:style>
  <w:style w:type="paragraph" w:customStyle="1" w:styleId="Note">
    <w:name w:val="Note"/>
    <w:basedOn w:val="BodyText"/>
    <w:rsid w:val="007A2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078"/>
    <w:pPr>
      <w:framePr w:wrap="auto" w:hAnchor="text" w:y="6049"/>
    </w:pPr>
    <w:rPr>
      <w:color w:val="000000"/>
      <w:sz w:val="40"/>
    </w:rPr>
  </w:style>
  <w:style w:type="paragraph" w:customStyle="1" w:styleId="TOCTitle">
    <w:name w:val="TOCTitle"/>
    <w:basedOn w:val="Heading1"/>
    <w:rsid w:val="007A2078"/>
    <w:pPr>
      <w:spacing w:after="240"/>
      <w:jc w:val="center"/>
      <w:outlineLvl w:val="9"/>
    </w:pPr>
    <w:rPr>
      <w:caps/>
    </w:rPr>
  </w:style>
  <w:style w:type="paragraph" w:customStyle="1" w:styleId="Version">
    <w:name w:val="Version"/>
    <w:rsid w:val="007A2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078"/>
    <w:pPr>
      <w:keepNext w:val="0"/>
      <w:tabs>
        <w:tab w:val="right" w:pos="4176"/>
      </w:tabs>
      <w:ind w:left="198" w:hanging="198"/>
    </w:pPr>
    <w:rPr>
      <w:rFonts w:ascii="Garamond" w:hAnsi="Garamond"/>
    </w:rPr>
  </w:style>
  <w:style w:type="paragraph" w:styleId="IndexHeading">
    <w:name w:val="index heading"/>
    <w:basedOn w:val="Normal"/>
    <w:next w:val="Index1"/>
    <w:semiHidden/>
    <w:rsid w:val="007A2078"/>
    <w:pPr>
      <w:spacing w:before="120" w:after="120"/>
    </w:pPr>
    <w:rPr>
      <w:rFonts w:ascii="Arial" w:hAnsi="Arial"/>
      <w:b/>
      <w:color w:val="918585"/>
      <w:sz w:val="24"/>
    </w:rPr>
  </w:style>
  <w:style w:type="paragraph" w:customStyle="1" w:styleId="Chapter">
    <w:name w:val="Chapter"/>
    <w:basedOn w:val="Normal"/>
    <w:rsid w:val="007A2078"/>
    <w:pPr>
      <w:spacing w:before="240"/>
    </w:pPr>
    <w:rPr>
      <w:rFonts w:ascii="Times New Roman" w:hAnsi="Times New Roman"/>
      <w:smallCaps/>
      <w:spacing w:val="80"/>
      <w:sz w:val="28"/>
    </w:rPr>
  </w:style>
  <w:style w:type="paragraph" w:customStyle="1" w:styleId="InChapter">
    <w:name w:val="InChapter"/>
    <w:basedOn w:val="Heading3"/>
    <w:rsid w:val="007A2078"/>
    <w:pPr>
      <w:spacing w:after="240"/>
      <w:outlineLvl w:val="9"/>
    </w:pPr>
    <w:rPr>
      <w:noProof/>
    </w:rPr>
  </w:style>
  <w:style w:type="paragraph" w:styleId="Index2">
    <w:name w:val="index 2"/>
    <w:basedOn w:val="Normal"/>
    <w:next w:val="Normal"/>
    <w:semiHidden/>
    <w:rsid w:val="007A2078"/>
    <w:pPr>
      <w:tabs>
        <w:tab w:val="right" w:pos="4176"/>
      </w:tabs>
      <w:ind w:left="568" w:hanging="284"/>
    </w:pPr>
    <w:rPr>
      <w:rFonts w:ascii="Garamond" w:hAnsi="Garamond"/>
    </w:rPr>
  </w:style>
  <w:style w:type="paragraph" w:customStyle="1" w:styleId="Byline">
    <w:name w:val="Byline"/>
    <w:rsid w:val="007A2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078"/>
    <w:pPr>
      <w:tabs>
        <w:tab w:val="clear" w:pos="3600"/>
        <w:tab w:val="clear" w:pos="3958"/>
      </w:tabs>
      <w:jc w:val="right"/>
    </w:pPr>
  </w:style>
  <w:style w:type="character" w:styleId="Emphasis">
    <w:name w:val="Emphasis"/>
    <w:basedOn w:val="DefaultParagraphFont"/>
    <w:qFormat/>
    <w:rsid w:val="007A2078"/>
    <w:rPr>
      <w:i/>
    </w:rPr>
  </w:style>
  <w:style w:type="paragraph" w:styleId="Caption">
    <w:name w:val="caption"/>
    <w:basedOn w:val="BodyText"/>
    <w:next w:val="Normal"/>
    <w:qFormat/>
    <w:rsid w:val="007A2078"/>
    <w:pPr>
      <w:framePr w:w="2268" w:hSpace="181" w:vSpace="181" w:wrap="around" w:vAnchor="text" w:hAnchor="page" w:x="1135" w:y="285" w:anchorLock="1"/>
    </w:pPr>
    <w:rPr>
      <w:i/>
    </w:rPr>
  </w:style>
  <w:style w:type="paragraph" w:customStyle="1" w:styleId="MiniTOCTitle">
    <w:name w:val="MiniTOCTitle"/>
    <w:basedOn w:val="Heading4"/>
    <w:rsid w:val="007A2078"/>
    <w:pPr>
      <w:spacing w:before="240"/>
      <w:outlineLvl w:val="9"/>
    </w:pPr>
    <w:rPr>
      <w:noProof/>
      <w:sz w:val="24"/>
    </w:rPr>
  </w:style>
  <w:style w:type="paragraph" w:customStyle="1" w:styleId="MiniTOCItem">
    <w:name w:val="MiniTOCItem"/>
    <w:basedOn w:val="ListBullet"/>
    <w:rsid w:val="007A2078"/>
    <w:pPr>
      <w:numPr>
        <w:numId w:val="0"/>
      </w:numPr>
      <w:tabs>
        <w:tab w:val="right" w:leader="dot" w:pos="6521"/>
      </w:tabs>
      <w:spacing w:before="0" w:after="0"/>
    </w:pPr>
  </w:style>
  <w:style w:type="paragraph" w:customStyle="1" w:styleId="TOFTitle">
    <w:name w:val="TOFTitle"/>
    <w:basedOn w:val="TOCTitle"/>
    <w:rsid w:val="007A2078"/>
  </w:style>
  <w:style w:type="paragraph" w:styleId="TableofFigures">
    <w:name w:val="table of figures"/>
    <w:basedOn w:val="Normal"/>
    <w:next w:val="Normal"/>
    <w:semiHidden/>
    <w:rsid w:val="007A2078"/>
    <w:pPr>
      <w:tabs>
        <w:tab w:val="right" w:leader="dot" w:pos="9072"/>
      </w:tabs>
      <w:ind w:left="970" w:hanging="403"/>
    </w:pPr>
    <w:rPr>
      <w:rFonts w:ascii="Times New Roman" w:hAnsi="Times New Roman"/>
      <w:b/>
    </w:rPr>
  </w:style>
  <w:style w:type="paragraph" w:styleId="ListNumber">
    <w:name w:val="List Number"/>
    <w:basedOn w:val="List"/>
    <w:rsid w:val="007A2078"/>
    <w:pPr>
      <w:numPr>
        <w:numId w:val="11"/>
      </w:numPr>
    </w:pPr>
  </w:style>
  <w:style w:type="character" w:customStyle="1" w:styleId="WingdingSymbols">
    <w:name w:val="Wingding Symbols"/>
    <w:rsid w:val="007A2078"/>
    <w:rPr>
      <w:rFonts w:ascii="Wingdings" w:hAnsi="Wingdings"/>
    </w:rPr>
  </w:style>
  <w:style w:type="paragraph" w:customStyle="1" w:styleId="TableHeading">
    <w:name w:val="Table Heading"/>
    <w:basedOn w:val="HeadingBase"/>
    <w:rsid w:val="007A2078"/>
    <w:pPr>
      <w:keepLines/>
      <w:pBdr>
        <w:bottom w:val="single" w:sz="6" w:space="1" w:color="918585"/>
      </w:pBdr>
      <w:spacing w:before="240"/>
    </w:pPr>
  </w:style>
  <w:style w:type="character" w:customStyle="1" w:styleId="HotSpot">
    <w:name w:val="HotSpot"/>
    <w:rsid w:val="007A2078"/>
    <w:rPr>
      <w:color w:val="0033CC"/>
      <w:u w:val="none"/>
    </w:rPr>
  </w:style>
  <w:style w:type="paragraph" w:customStyle="1" w:styleId="BodyTextRight">
    <w:name w:val="Body Text Right"/>
    <w:basedOn w:val="BodyText"/>
    <w:rsid w:val="007A2078"/>
    <w:pPr>
      <w:spacing w:before="0" w:after="0"/>
      <w:jc w:val="right"/>
    </w:pPr>
  </w:style>
  <w:style w:type="paragraph" w:styleId="Index3">
    <w:name w:val="index 3"/>
    <w:basedOn w:val="ListNumber2"/>
    <w:next w:val="Normal"/>
    <w:semiHidden/>
    <w:rsid w:val="007A2078"/>
    <w:pPr>
      <w:numPr>
        <w:numId w:val="0"/>
      </w:numPr>
      <w:tabs>
        <w:tab w:val="right" w:leader="dot" w:pos="4176"/>
      </w:tabs>
    </w:pPr>
  </w:style>
  <w:style w:type="paragraph" w:styleId="ListNumber2">
    <w:name w:val="List Number 2"/>
    <w:basedOn w:val="List2"/>
    <w:rsid w:val="007A2078"/>
    <w:pPr>
      <w:numPr>
        <w:numId w:val="10"/>
      </w:numPr>
      <w:tabs>
        <w:tab w:val="clear" w:pos="1060"/>
      </w:tabs>
    </w:pPr>
  </w:style>
  <w:style w:type="paragraph" w:customStyle="1" w:styleId="MarginNote">
    <w:name w:val="Margin Note"/>
    <w:basedOn w:val="BodyText"/>
    <w:rsid w:val="007A2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0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078"/>
    <w:rPr>
      <w:sz w:val="32"/>
    </w:rPr>
  </w:style>
  <w:style w:type="paragraph" w:customStyle="1" w:styleId="HeadingProcedure">
    <w:name w:val="Heading Procedure"/>
    <w:basedOn w:val="HeadingBase"/>
    <w:next w:val="Normal"/>
    <w:rsid w:val="007A2078"/>
    <w:pPr>
      <w:tabs>
        <w:tab w:val="left" w:pos="0"/>
      </w:tabs>
      <w:spacing w:before="120" w:after="60"/>
    </w:pPr>
    <w:rPr>
      <w:i/>
      <w:color w:val="918585"/>
      <w:sz w:val="22"/>
    </w:rPr>
  </w:style>
  <w:style w:type="paragraph" w:customStyle="1" w:styleId="TableBodyText">
    <w:name w:val="Table Body Text"/>
    <w:basedOn w:val="BodyText"/>
    <w:rsid w:val="007A2078"/>
    <w:pPr>
      <w:spacing w:before="60" w:after="60"/>
    </w:pPr>
  </w:style>
  <w:style w:type="paragraph" w:styleId="ListContinue">
    <w:name w:val="List Continue"/>
    <w:basedOn w:val="List"/>
    <w:rsid w:val="007A2078"/>
    <w:pPr>
      <w:ind w:firstLine="0"/>
    </w:pPr>
  </w:style>
  <w:style w:type="paragraph" w:customStyle="1" w:styleId="ListNote">
    <w:name w:val="List Note"/>
    <w:basedOn w:val="List"/>
    <w:rsid w:val="007A2078"/>
    <w:pPr>
      <w:pBdr>
        <w:top w:val="single" w:sz="6" w:space="2" w:color="918585"/>
        <w:bottom w:val="single" w:sz="6" w:space="2" w:color="918585"/>
      </w:pBdr>
      <w:tabs>
        <w:tab w:val="left" w:pos="1021"/>
      </w:tabs>
      <w:ind w:firstLine="0"/>
    </w:pPr>
  </w:style>
  <w:style w:type="paragraph" w:customStyle="1" w:styleId="Warning">
    <w:name w:val="Warning"/>
    <w:basedOn w:val="BodyText"/>
    <w:rsid w:val="007A2078"/>
    <w:pPr>
      <w:shd w:val="clear" w:color="auto" w:fill="D9D9D9"/>
      <w:tabs>
        <w:tab w:val="left" w:pos="992"/>
      </w:tabs>
      <w:ind w:left="119" w:right="119"/>
    </w:pPr>
    <w:rPr>
      <w:sz w:val="20"/>
    </w:rPr>
  </w:style>
  <w:style w:type="paragraph" w:customStyle="1" w:styleId="MarginIcons">
    <w:name w:val="Margin Icons"/>
    <w:basedOn w:val="BodyText"/>
    <w:rsid w:val="007A2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078"/>
    <w:rPr>
      <w:rFonts w:ascii="Courier New" w:hAnsi="Courier New"/>
    </w:rPr>
  </w:style>
  <w:style w:type="paragraph" w:customStyle="1" w:styleId="NoteBullet">
    <w:name w:val="Note Bullet"/>
    <w:basedOn w:val="Note"/>
    <w:rsid w:val="007A2078"/>
    <w:pPr>
      <w:tabs>
        <w:tab w:val="clear" w:pos="680"/>
      </w:tabs>
      <w:spacing w:before="60" w:after="60"/>
    </w:pPr>
  </w:style>
  <w:style w:type="paragraph" w:customStyle="1" w:styleId="SubHeading2">
    <w:name w:val="SubHeading2"/>
    <w:basedOn w:val="HeadingBase"/>
    <w:rsid w:val="007A2078"/>
    <w:pPr>
      <w:spacing w:before="240" w:after="60"/>
    </w:pPr>
    <w:rPr>
      <w:sz w:val="20"/>
    </w:rPr>
  </w:style>
  <w:style w:type="paragraph" w:customStyle="1" w:styleId="SubHeading1">
    <w:name w:val="SubHeading1"/>
    <w:basedOn w:val="HeadingBase"/>
    <w:rsid w:val="007A2078"/>
    <w:pPr>
      <w:spacing w:before="240" w:after="60"/>
    </w:pPr>
    <w:rPr>
      <w:color w:val="918585"/>
      <w:sz w:val="22"/>
    </w:rPr>
  </w:style>
  <w:style w:type="paragraph" w:customStyle="1" w:styleId="SideHeading">
    <w:name w:val="Side Heading"/>
    <w:basedOn w:val="HeadingBase"/>
    <w:rsid w:val="007A2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078"/>
    <w:pPr>
      <w:numPr>
        <w:numId w:val="12"/>
      </w:numPr>
    </w:pPr>
  </w:style>
  <w:style w:type="paragraph" w:styleId="PlainText">
    <w:name w:val="Plain Text"/>
    <w:basedOn w:val="Normal"/>
    <w:link w:val="PlainTextChar"/>
    <w:rsid w:val="007A2078"/>
    <w:rPr>
      <w:sz w:val="20"/>
    </w:rPr>
  </w:style>
  <w:style w:type="character" w:customStyle="1" w:styleId="PlainTextChar">
    <w:name w:val="Plain Text Char"/>
    <w:basedOn w:val="DefaultParagraphFont"/>
    <w:link w:val="PlainText"/>
    <w:rsid w:val="007A20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078"/>
    <w:rPr>
      <w:b/>
      <w:smallCaps/>
    </w:rPr>
  </w:style>
  <w:style w:type="paragraph" w:customStyle="1" w:styleId="TableListNumber">
    <w:name w:val="Table List Number"/>
    <w:basedOn w:val="ListNumber"/>
    <w:rsid w:val="007A2078"/>
    <w:pPr>
      <w:numPr>
        <w:numId w:val="0"/>
      </w:numPr>
    </w:pPr>
  </w:style>
  <w:style w:type="paragraph" w:styleId="TOC4">
    <w:name w:val="toc 4"/>
    <w:basedOn w:val="TOCBase"/>
    <w:next w:val="Normal"/>
    <w:semiHidden/>
    <w:rsid w:val="007A2078"/>
    <w:pPr>
      <w:tabs>
        <w:tab w:val="right" w:leader="dot" w:pos="9071"/>
      </w:tabs>
      <w:ind w:left="1701"/>
    </w:pPr>
  </w:style>
  <w:style w:type="paragraph" w:customStyle="1" w:styleId="ListAlpha">
    <w:name w:val="List Alpha"/>
    <w:basedOn w:val="List"/>
    <w:rsid w:val="007A2078"/>
    <w:pPr>
      <w:numPr>
        <w:numId w:val="9"/>
      </w:numPr>
    </w:pPr>
  </w:style>
  <w:style w:type="paragraph" w:customStyle="1" w:styleId="ListAlpha2">
    <w:name w:val="List Alpha 2"/>
    <w:basedOn w:val="List2"/>
    <w:rsid w:val="007A2078"/>
    <w:pPr>
      <w:numPr>
        <w:numId w:val="8"/>
      </w:numPr>
    </w:pPr>
  </w:style>
  <w:style w:type="paragraph" w:styleId="List3">
    <w:name w:val="List 3"/>
    <w:basedOn w:val="BodyText"/>
    <w:rsid w:val="007A2078"/>
    <w:pPr>
      <w:tabs>
        <w:tab w:val="left" w:pos="1021"/>
      </w:tabs>
      <w:spacing w:before="60" w:after="60"/>
      <w:ind w:left="1020" w:hanging="340"/>
    </w:pPr>
  </w:style>
  <w:style w:type="paragraph" w:styleId="List4">
    <w:name w:val="List 4"/>
    <w:basedOn w:val="BodyText"/>
    <w:rsid w:val="007A2078"/>
    <w:pPr>
      <w:tabs>
        <w:tab w:val="left" w:pos="1361"/>
      </w:tabs>
      <w:spacing w:before="60" w:after="60"/>
      <w:ind w:left="1361" w:hanging="340"/>
    </w:pPr>
  </w:style>
  <w:style w:type="paragraph" w:styleId="List5">
    <w:name w:val="List 5"/>
    <w:basedOn w:val="BodyText"/>
    <w:rsid w:val="007A2078"/>
    <w:pPr>
      <w:tabs>
        <w:tab w:val="left" w:pos="1701"/>
      </w:tabs>
      <w:spacing w:before="60" w:after="60"/>
      <w:ind w:left="1701" w:hanging="340"/>
    </w:pPr>
  </w:style>
  <w:style w:type="paragraph" w:styleId="ListBullet3">
    <w:name w:val="List Bullet 3"/>
    <w:basedOn w:val="List3"/>
    <w:rsid w:val="007A2078"/>
    <w:pPr>
      <w:numPr>
        <w:numId w:val="15"/>
      </w:numPr>
      <w:tabs>
        <w:tab w:val="clear" w:pos="1021"/>
      </w:tabs>
      <w:ind w:left="1037" w:hanging="357"/>
    </w:pPr>
  </w:style>
  <w:style w:type="paragraph" w:styleId="ListBullet4">
    <w:name w:val="List Bullet 4"/>
    <w:basedOn w:val="List4"/>
    <w:rsid w:val="007A2078"/>
    <w:pPr>
      <w:numPr>
        <w:numId w:val="3"/>
      </w:numPr>
    </w:pPr>
  </w:style>
  <w:style w:type="paragraph" w:styleId="ListBullet5">
    <w:name w:val="List Bullet 5"/>
    <w:basedOn w:val="List5"/>
    <w:rsid w:val="007A2078"/>
    <w:pPr>
      <w:numPr>
        <w:numId w:val="4"/>
      </w:numPr>
    </w:pPr>
  </w:style>
  <w:style w:type="paragraph" w:styleId="ListContinue2">
    <w:name w:val="List Continue 2"/>
    <w:basedOn w:val="List2"/>
    <w:rsid w:val="007A2078"/>
    <w:pPr>
      <w:ind w:firstLine="0"/>
    </w:pPr>
  </w:style>
  <w:style w:type="paragraph" w:styleId="ListContinue3">
    <w:name w:val="List Continue 3"/>
    <w:basedOn w:val="List3"/>
    <w:rsid w:val="007A2078"/>
    <w:pPr>
      <w:ind w:left="1021" w:firstLine="0"/>
    </w:pPr>
  </w:style>
  <w:style w:type="paragraph" w:styleId="ListContinue4">
    <w:name w:val="List Continue 4"/>
    <w:basedOn w:val="List4"/>
    <w:rsid w:val="007A2078"/>
    <w:pPr>
      <w:ind w:firstLine="0"/>
    </w:pPr>
  </w:style>
  <w:style w:type="paragraph" w:styleId="ListContinue5">
    <w:name w:val="List Continue 5"/>
    <w:basedOn w:val="List5"/>
    <w:rsid w:val="007A2078"/>
    <w:pPr>
      <w:ind w:firstLine="0"/>
    </w:pPr>
  </w:style>
  <w:style w:type="paragraph" w:styleId="ListNumber3">
    <w:name w:val="List Number 3"/>
    <w:basedOn w:val="List3"/>
    <w:rsid w:val="007A2078"/>
    <w:pPr>
      <w:numPr>
        <w:numId w:val="5"/>
      </w:numPr>
    </w:pPr>
  </w:style>
  <w:style w:type="paragraph" w:styleId="ListNumber4">
    <w:name w:val="List Number 4"/>
    <w:basedOn w:val="List4"/>
    <w:rsid w:val="007A2078"/>
    <w:pPr>
      <w:numPr>
        <w:numId w:val="6"/>
      </w:numPr>
    </w:pPr>
  </w:style>
  <w:style w:type="paragraph" w:styleId="ListNumber5">
    <w:name w:val="List Number 5"/>
    <w:basedOn w:val="List5"/>
    <w:rsid w:val="007A2078"/>
    <w:pPr>
      <w:numPr>
        <w:numId w:val="7"/>
      </w:numPr>
    </w:pPr>
  </w:style>
  <w:style w:type="paragraph" w:styleId="BlockText">
    <w:name w:val="Block Text"/>
    <w:basedOn w:val="Normal"/>
    <w:rsid w:val="007A2078"/>
    <w:pPr>
      <w:spacing w:after="120"/>
      <w:ind w:left="1440" w:right="1440"/>
    </w:pPr>
  </w:style>
  <w:style w:type="character" w:customStyle="1" w:styleId="Subscript">
    <w:name w:val="Subscript"/>
    <w:basedOn w:val="DefaultParagraphFont"/>
    <w:rsid w:val="007A2078"/>
    <w:rPr>
      <w:sz w:val="16"/>
      <w:vertAlign w:val="subscript"/>
    </w:rPr>
  </w:style>
  <w:style w:type="character" w:customStyle="1" w:styleId="Superscript">
    <w:name w:val="Superscript"/>
    <w:basedOn w:val="DefaultParagraphFont"/>
    <w:rsid w:val="007A2078"/>
    <w:rPr>
      <w:sz w:val="16"/>
      <w:vertAlign w:val="superscript"/>
    </w:rPr>
  </w:style>
  <w:style w:type="character" w:customStyle="1" w:styleId="Symbols">
    <w:name w:val="Symbols"/>
    <w:basedOn w:val="DefaultParagraphFont"/>
    <w:rsid w:val="007A2078"/>
    <w:rPr>
      <w:rFonts w:ascii="Symbol" w:hAnsi="Symbol"/>
    </w:rPr>
  </w:style>
  <w:style w:type="character" w:customStyle="1" w:styleId="MenuOptions">
    <w:name w:val="Menu Options"/>
    <w:basedOn w:val="DefaultParagraphFont"/>
    <w:rsid w:val="007A2078"/>
    <w:rPr>
      <w:rFonts w:ascii="Arial Narrow" w:hAnsi="Arial Narrow"/>
      <w:smallCaps/>
    </w:rPr>
  </w:style>
  <w:style w:type="character" w:customStyle="1" w:styleId="Buttons">
    <w:name w:val="Buttons"/>
    <w:basedOn w:val="DefaultParagraphFont"/>
    <w:rsid w:val="007A2078"/>
    <w:rPr>
      <w:b/>
    </w:rPr>
  </w:style>
  <w:style w:type="character" w:customStyle="1" w:styleId="Underlined">
    <w:name w:val="Underlined"/>
    <w:basedOn w:val="DefaultParagraphFont"/>
    <w:rsid w:val="007A2078"/>
    <w:rPr>
      <w:u w:val="single"/>
    </w:rPr>
  </w:style>
  <w:style w:type="paragraph" w:customStyle="1" w:styleId="TableBodyTextRight">
    <w:name w:val="Table Body Text Right"/>
    <w:basedOn w:val="TableBodyText"/>
    <w:rsid w:val="007A2078"/>
    <w:pPr>
      <w:widowControl w:val="0"/>
      <w:autoSpaceDE w:val="0"/>
      <w:autoSpaceDN w:val="0"/>
      <w:adjustRightInd w:val="0"/>
      <w:jc w:val="right"/>
    </w:pPr>
    <w:rPr>
      <w:rFonts w:cs="Arial"/>
      <w:szCs w:val="18"/>
    </w:rPr>
  </w:style>
  <w:style w:type="paragraph" w:customStyle="1" w:styleId="CopyrightText">
    <w:name w:val="Copyright Text"/>
    <w:basedOn w:val="BodyText"/>
    <w:rsid w:val="007A2078"/>
    <w:rPr>
      <w:sz w:val="18"/>
    </w:rPr>
  </w:style>
  <w:style w:type="paragraph" w:customStyle="1" w:styleId="BodySmallRight">
    <w:name w:val="Body Small Right"/>
    <w:basedOn w:val="BodyTextRight"/>
    <w:rsid w:val="007A2078"/>
    <w:rPr>
      <w:sz w:val="18"/>
      <w:szCs w:val="18"/>
    </w:rPr>
  </w:style>
  <w:style w:type="paragraph" w:customStyle="1" w:styleId="MarginEdition">
    <w:name w:val="Margin Edition"/>
    <w:basedOn w:val="MarginNote"/>
    <w:rsid w:val="007A2078"/>
    <w:pPr>
      <w:spacing w:before="0" w:after="0"/>
    </w:pPr>
    <w:rPr>
      <w:rFonts w:ascii="Times New Roman" w:hAnsi="Times New Roman"/>
      <w:color w:val="999999"/>
    </w:rPr>
  </w:style>
  <w:style w:type="paragraph" w:customStyle="1" w:styleId="Spacer">
    <w:name w:val="Spacer"/>
    <w:basedOn w:val="Normal"/>
    <w:rsid w:val="007A2078"/>
    <w:rPr>
      <w:sz w:val="2"/>
      <w:szCs w:val="2"/>
    </w:rPr>
  </w:style>
  <w:style w:type="character" w:customStyle="1" w:styleId="Small">
    <w:name w:val="Small"/>
    <w:basedOn w:val="DefaultParagraphFont"/>
    <w:rsid w:val="007A2078"/>
    <w:rPr>
      <w:sz w:val="16"/>
    </w:rPr>
  </w:style>
  <w:style w:type="paragraph" w:customStyle="1" w:styleId="WideTable">
    <w:name w:val="Wide Table"/>
    <w:basedOn w:val="Normal"/>
    <w:rsid w:val="007A2078"/>
    <w:pPr>
      <w:ind w:left="-1418"/>
    </w:pPr>
    <w:rPr>
      <w:sz w:val="2"/>
      <w:szCs w:val="2"/>
    </w:rPr>
  </w:style>
  <w:style w:type="character" w:styleId="PageNumber">
    <w:name w:val="page number"/>
    <w:basedOn w:val="DefaultParagraphFont"/>
    <w:rsid w:val="007A2078"/>
  </w:style>
  <w:style w:type="paragraph" w:styleId="Quote">
    <w:name w:val="Quote"/>
    <w:basedOn w:val="Heading1"/>
    <w:link w:val="QuoteChar"/>
    <w:qFormat/>
    <w:rsid w:val="007A2078"/>
    <w:rPr>
      <w:b w:val="0"/>
      <w:sz w:val="72"/>
      <w:szCs w:val="72"/>
      <w:lang w:val="en-NZ"/>
    </w:rPr>
  </w:style>
  <w:style w:type="character" w:customStyle="1" w:styleId="QuoteChar">
    <w:name w:val="Quote Char"/>
    <w:basedOn w:val="DefaultParagraphFont"/>
    <w:link w:val="Quote"/>
    <w:rsid w:val="007A2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078"/>
    <w:pPr>
      <w:pageBreakBefore/>
    </w:pPr>
  </w:style>
  <w:style w:type="paragraph" w:customStyle="1" w:styleId="Border">
    <w:name w:val="Border"/>
    <w:basedOn w:val="Normal"/>
    <w:qFormat/>
    <w:rsid w:val="007A2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078"/>
    <w:rPr>
      <w:b/>
      <w:bCs/>
      <w:i/>
      <w:iCs/>
      <w:color w:val="auto"/>
    </w:rPr>
  </w:style>
  <w:style w:type="paragraph" w:styleId="IntenseQuote">
    <w:name w:val="Intense Quote"/>
    <w:basedOn w:val="Normal"/>
    <w:next w:val="Normal"/>
    <w:link w:val="IntenseQuoteChar"/>
    <w:uiPriority w:val="30"/>
    <w:qFormat/>
    <w:rsid w:val="007A2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0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078"/>
    <w:rPr>
      <w:smallCaps/>
      <w:color w:val="auto"/>
      <w:u w:val="single"/>
    </w:rPr>
  </w:style>
  <w:style w:type="character" w:styleId="IntenseReference">
    <w:name w:val="Intense Reference"/>
    <w:basedOn w:val="DefaultParagraphFont"/>
    <w:uiPriority w:val="32"/>
    <w:qFormat/>
    <w:rsid w:val="007A2078"/>
    <w:rPr>
      <w:b/>
      <w:bCs/>
      <w:smallCaps/>
      <w:color w:val="auto"/>
      <w:spacing w:val="5"/>
      <w:u w:val="single"/>
    </w:rPr>
  </w:style>
  <w:style w:type="paragraph" w:customStyle="1" w:styleId="2ColumnHeading">
    <w:name w:val="2Column Heading"/>
    <w:basedOn w:val="BodyText"/>
    <w:qFormat/>
    <w:rsid w:val="007A2078"/>
    <w:pPr>
      <w:spacing w:after="60"/>
      <w:ind w:left="-2268"/>
    </w:pPr>
    <w:rPr>
      <w:b/>
    </w:rPr>
  </w:style>
  <w:style w:type="paragraph" w:customStyle="1" w:styleId="Heading1TOC">
    <w:name w:val="Heading1 TOC"/>
    <w:basedOn w:val="Normal"/>
    <w:qFormat/>
    <w:rsid w:val="007A2078"/>
    <w:pPr>
      <w:spacing w:before="240" w:after="120"/>
    </w:pPr>
    <w:rPr>
      <w:rFonts w:ascii="Times New Roman" w:hAnsi="Times New Roman"/>
      <w:b/>
      <w:sz w:val="32"/>
    </w:rPr>
  </w:style>
  <w:style w:type="paragraph" w:customStyle="1" w:styleId="Heading2TOC">
    <w:name w:val="Heading2 TOC"/>
    <w:basedOn w:val="Normal"/>
    <w:qFormat/>
    <w:rsid w:val="007A2078"/>
    <w:pPr>
      <w:spacing w:before="240" w:after="60"/>
    </w:pPr>
    <w:rPr>
      <w:rFonts w:ascii="Times New Roman" w:hAnsi="Times New Roman"/>
      <w:b/>
      <w:sz w:val="28"/>
    </w:rPr>
  </w:style>
  <w:style w:type="character" w:customStyle="1" w:styleId="Underline">
    <w:name w:val="Underline"/>
    <w:basedOn w:val="DefaultParagraphFont"/>
    <w:qFormat/>
    <w:rsid w:val="007A2078"/>
    <w:rPr>
      <w:u w:val="single"/>
    </w:rPr>
  </w:style>
  <w:style w:type="character" w:customStyle="1" w:styleId="BoldandItalics">
    <w:name w:val="Bold and Italics"/>
    <w:qFormat/>
    <w:rsid w:val="007A2078"/>
    <w:rPr>
      <w:b/>
      <w:i/>
      <w:u w:val="none"/>
    </w:rPr>
  </w:style>
  <w:style w:type="paragraph" w:styleId="BalloonText">
    <w:name w:val="Balloon Text"/>
    <w:basedOn w:val="Normal"/>
    <w:link w:val="BalloonTextChar"/>
    <w:rsid w:val="007A2078"/>
    <w:rPr>
      <w:rFonts w:ascii="Tahoma" w:hAnsi="Tahoma" w:cs="Tahoma"/>
      <w:sz w:val="16"/>
      <w:szCs w:val="16"/>
    </w:rPr>
  </w:style>
  <w:style w:type="character" w:customStyle="1" w:styleId="BalloonTextChar">
    <w:name w:val="Balloon Text Char"/>
    <w:basedOn w:val="DefaultParagraphFont"/>
    <w:link w:val="BalloonText"/>
    <w:rsid w:val="007A20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0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0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1294</Words>
  <Characters>7848</Characters>
  <Application>Microsoft Office Word</Application>
  <DocSecurity>0</DocSecurity>
  <Lines>315</Lines>
  <Paragraphs>185</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LMFUP2001B Use upholstery sector hand and power tools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2012-05-26T17:48:00Z</dcterms:created>
  <dcterms:modified xsi:type="dcterms:W3CDTF">2012-05-26T17:48:00Z</dcterms:modified>
</cp:coreProperties>
</file>