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F389F" w:rsidP="00DF389F">
      <w:pPr>
        <w:pStyle w:val="Title"/>
      </w:pPr>
      <w:r>
        <w:fldChar w:fldCharType="begin"/>
      </w:r>
      <w:r>
        <w:instrText xml:space="preserve"> TITLE   \* MERGEFORMAT </w:instrText>
      </w:r>
      <w:r>
        <w:fldChar w:fldCharType="separate"/>
      </w:r>
      <w:r>
        <w:t>LMFUP1001B Complete a basic upholstery project</w:t>
      </w:r>
      <w:r>
        <w:fldChar w:fldCharType="end"/>
      </w:r>
    </w:p>
    <w:p w:rsidR="00DF389F" w:rsidP="00DF389F">
      <w:pPr>
        <w:pStyle w:val="Version"/>
        <w:sectPr w:rsidSect="00553B8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553B84" w:rsidP="00553B84">
      <w:pPr>
        <w:pStyle w:val="SuperHeading"/>
      </w:pPr>
      <w:r w:rsidRPr="00553B84">
        <w:t>LMFUP1001B Complete a basic upholstery project</w:t>
      </w:r>
    </w:p>
    <w:p w:rsidR="00000000" w:rsidRPr="00553B84" w:rsidP="00553B84">
      <w:pPr>
        <w:pStyle w:val="SuperHeading"/>
      </w:pPr>
    </w:p>
    <w:p w:rsidR="00000000" w:rsidRPr="00553B84" w:rsidP="00553B84">
      <w:pPr>
        <w:pStyle w:val="Heading1"/>
      </w:pPr>
      <w:bookmarkStart w:id="1" w:name="O_92295"/>
      <w:bookmarkEnd w:id="1"/>
      <w:r w:rsidRPr="00553B84">
        <w:t>Modification History</w:t>
      </w:r>
    </w:p>
    <w:p w:rsidR="00000000" w:rsidRPr="00553B84" w:rsidP="00553B84">
      <w:pPr>
        <w:pStyle w:val="BodyText"/>
      </w:pPr>
      <w:r w:rsidRPr="00553B84">
        <w:t>Not applicable.</w:t>
      </w:r>
    </w:p>
    <w:p w:rsidR="00000000" w:rsidRPr="00553B84" w:rsidP="00553B84">
      <w:pPr>
        <w:pStyle w:val="AllowPageBreak"/>
      </w:pPr>
    </w:p>
    <w:p w:rsidR="00000000" w:rsidRPr="00553B84" w:rsidP="00553B84">
      <w:pPr>
        <w:pStyle w:val="Heading1"/>
      </w:pPr>
      <w:bookmarkStart w:id="2" w:name="O_92296"/>
      <w:bookmarkEnd w:id="2"/>
      <w:r w:rsidRPr="00553B84">
        <w:t>Unit Descriptor</w:t>
      </w:r>
    </w:p>
    <w:tbl>
      <w:tblPr>
        <w:tblW w:w="0" w:type="auto"/>
        <w:tblLayout w:type="fixed"/>
        <w:tblCellMar>
          <w:left w:w="62" w:type="dxa"/>
          <w:right w:w="62" w:type="dxa"/>
        </w:tblCellMar>
        <w:tblLook w:val="0000"/>
      </w:tblPr>
      <w:tblGrid>
        <w:gridCol w:w="2671"/>
        <w:gridCol w:w="5851"/>
      </w:tblGrid>
      <w:tr w:rsidTr="00DF389F">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3B84">
            <w:pPr>
              <w:pStyle w:val="BodyText"/>
              <w:rPr>
                <w:lang w:val="en-NZ"/>
              </w:rPr>
            </w:pPr>
            <w:r w:rsidRPr="00553B84">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3B84" w:rsidP="00553B84">
            <w:pPr>
              <w:pStyle w:val="BodyText"/>
            </w:pPr>
            <w:r w:rsidRPr="00553B84">
              <w:t>This unit covers the competency to prepare, fit and finish a basic upholstery product.</w:t>
            </w:r>
          </w:p>
        </w:tc>
      </w:tr>
    </w:tbl>
    <w:p w:rsidR="00000000" w:rsidRPr="00553B84" w:rsidP="00553B84">
      <w:pPr>
        <w:pStyle w:val="BodyText"/>
      </w:pPr>
    </w:p>
    <w:p w:rsidR="00000000" w:rsidRPr="00553B84" w:rsidP="00553B84">
      <w:pPr>
        <w:pStyle w:val="AllowPageBreak"/>
      </w:pPr>
    </w:p>
    <w:p w:rsidR="00000000" w:rsidRPr="00553B84" w:rsidP="00553B84">
      <w:pPr>
        <w:pStyle w:val="Heading1"/>
      </w:pPr>
      <w:bookmarkStart w:id="3" w:name="O_92297"/>
      <w:bookmarkEnd w:id="3"/>
      <w:r w:rsidRPr="00553B84">
        <w:t>Application of the Unit</w:t>
      </w:r>
    </w:p>
    <w:tbl>
      <w:tblPr>
        <w:tblW w:w="0" w:type="auto"/>
        <w:tblLayout w:type="fixed"/>
        <w:tblCellMar>
          <w:left w:w="62" w:type="dxa"/>
          <w:right w:w="62" w:type="dxa"/>
        </w:tblCellMar>
        <w:tblLook w:val="0000"/>
      </w:tblPr>
      <w:tblGrid>
        <w:gridCol w:w="2764"/>
        <w:gridCol w:w="5758"/>
      </w:tblGrid>
      <w:tr w:rsidTr="00DF389F">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3B84">
            <w:pPr>
              <w:pStyle w:val="BodyText"/>
              <w:rPr>
                <w:lang w:val="en-NZ"/>
              </w:rPr>
            </w:pPr>
            <w:r w:rsidRPr="00553B84">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3B84" w:rsidP="00553B84">
            <w:pPr>
              <w:pStyle w:val="BodyText"/>
            </w:pPr>
          </w:p>
        </w:tc>
      </w:tr>
    </w:tbl>
    <w:p w:rsidR="00000000" w:rsidRPr="00553B84" w:rsidP="00553B84">
      <w:pPr>
        <w:pStyle w:val="BodyText"/>
      </w:pPr>
    </w:p>
    <w:p w:rsidR="00000000" w:rsidRPr="00553B84" w:rsidP="00553B84">
      <w:pPr>
        <w:pStyle w:val="AllowPageBreak"/>
      </w:pPr>
    </w:p>
    <w:p w:rsidR="00000000" w:rsidRPr="00553B84" w:rsidP="00553B84">
      <w:pPr>
        <w:pStyle w:val="Heading1"/>
      </w:pPr>
      <w:bookmarkStart w:id="4" w:name="O_92298"/>
      <w:bookmarkEnd w:id="4"/>
      <w:r w:rsidRPr="00553B84">
        <w:t>Licensing/Regulatory Information</w:t>
      </w:r>
    </w:p>
    <w:p w:rsidR="00000000" w:rsidRPr="00553B84" w:rsidP="00553B84">
      <w:pPr>
        <w:pStyle w:val="BodyText"/>
      </w:pPr>
      <w:r w:rsidRPr="00553B84">
        <w:t>Not applicable.</w:t>
      </w:r>
    </w:p>
    <w:p w:rsidR="00000000" w:rsidRPr="00553B84" w:rsidP="00553B84">
      <w:pPr>
        <w:pStyle w:val="AllowPageBreak"/>
      </w:pPr>
    </w:p>
    <w:p w:rsidR="00000000" w:rsidRPr="00553B84" w:rsidP="00553B84">
      <w:pPr>
        <w:pStyle w:val="Heading1"/>
      </w:pPr>
      <w:bookmarkStart w:id="5" w:name="O_92300"/>
      <w:bookmarkEnd w:id="5"/>
      <w:r w:rsidRPr="00553B84">
        <w:t>Pre-Requisites</w:t>
      </w:r>
    </w:p>
    <w:tbl>
      <w:tblPr>
        <w:tblW w:w="0" w:type="auto"/>
        <w:tblLayout w:type="fixed"/>
        <w:tblCellMar>
          <w:left w:w="62" w:type="dxa"/>
          <w:right w:w="62" w:type="dxa"/>
        </w:tblCellMar>
        <w:tblLook w:val="0000"/>
      </w:tblPr>
      <w:tblGrid>
        <w:gridCol w:w="2771"/>
        <w:gridCol w:w="1313"/>
        <w:gridCol w:w="4438"/>
      </w:tblGrid>
      <w:tr w:rsidTr="00DF389F">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3B84">
            <w:pPr>
              <w:pStyle w:val="BodyText"/>
              <w:rPr>
                <w:lang w:val="en-NZ"/>
              </w:rPr>
            </w:pPr>
            <w:r w:rsidRPr="00553B84">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3B84">
            <w:pPr>
              <w:pStyle w:val="BodyText"/>
              <w:rPr>
                <w:lang w:val="en-NZ"/>
              </w:rPr>
            </w:pPr>
            <w:r w:rsidRPr="00553B84">
              <w:t>Nil</w:t>
            </w:r>
          </w:p>
        </w:tc>
      </w:tr>
      <w:tr w:rsidTr="00DF389F">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3B84">
            <w:pPr>
              <w:pStyle w:val="BodyText"/>
              <w:rPr>
                <w:lang w:val="en-NZ"/>
              </w:rPr>
            </w:pPr>
          </w:p>
        </w:tc>
      </w:tr>
      <w:tr w:rsidTr="00DF389F">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3B84" w:rsidP="00553B84">
            <w:pPr>
              <w:pStyle w:val="BodyText"/>
            </w:pPr>
          </w:p>
        </w:tc>
      </w:tr>
    </w:tbl>
    <w:p w:rsidR="00000000" w:rsidRPr="00553B84" w:rsidP="00553B84">
      <w:pPr>
        <w:pStyle w:val="BodyText"/>
      </w:pPr>
    </w:p>
    <w:p w:rsidR="00000000" w:rsidRPr="00553B84" w:rsidP="00553B84">
      <w:pPr>
        <w:pStyle w:val="AllowPageBreak"/>
      </w:pPr>
    </w:p>
    <w:p w:rsidR="00000000" w:rsidRPr="00553B84" w:rsidP="00553B84">
      <w:pPr>
        <w:pStyle w:val="Heading1"/>
      </w:pPr>
      <w:bookmarkStart w:id="6" w:name="O_92299"/>
      <w:bookmarkEnd w:id="6"/>
      <w:r w:rsidRPr="00553B84">
        <w:t>Employability Skills Information</w:t>
      </w:r>
    </w:p>
    <w:tbl>
      <w:tblPr>
        <w:tblW w:w="0" w:type="auto"/>
        <w:tblLayout w:type="fixed"/>
        <w:tblCellMar>
          <w:left w:w="62" w:type="dxa"/>
          <w:right w:w="62" w:type="dxa"/>
        </w:tblCellMar>
        <w:tblLook w:val="0000"/>
      </w:tblPr>
      <w:tblGrid>
        <w:gridCol w:w="2802"/>
        <w:gridCol w:w="5720"/>
      </w:tblGrid>
      <w:tr w:rsidTr="00DF389F">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3B84">
            <w:pPr>
              <w:pStyle w:val="BodyText"/>
              <w:rPr>
                <w:lang w:val="en-NZ"/>
              </w:rPr>
            </w:pPr>
            <w:r w:rsidRPr="00553B8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3B84" w:rsidP="00553B84">
            <w:pPr>
              <w:pStyle w:val="BodyText"/>
            </w:pPr>
            <w:r w:rsidRPr="00553B84">
              <w:t>This unit contains employability skills.</w:t>
            </w:r>
          </w:p>
        </w:tc>
      </w:tr>
    </w:tbl>
    <w:p w:rsidR="00000000" w:rsidRPr="00553B84" w:rsidP="00553B84">
      <w:pPr>
        <w:pStyle w:val="BodyText"/>
      </w:pPr>
    </w:p>
    <w:p w:rsidR="00000000" w:rsidRPr="00553B84" w:rsidP="00553B84">
      <w:pPr>
        <w:pStyle w:val="AllowPageBreak"/>
      </w:pPr>
    </w:p>
    <w:p w:rsidR="00000000" w:rsidRPr="00553B84" w:rsidP="00553B84">
      <w:pPr>
        <w:pStyle w:val="Heading1"/>
      </w:pPr>
      <w:bookmarkStart w:id="7" w:name="O_92301"/>
      <w:bookmarkEnd w:id="7"/>
      <w:r w:rsidRPr="00553B84">
        <w:t>Elements and Performance Criteria Pre-Content</w:t>
      </w:r>
    </w:p>
    <w:tbl>
      <w:tblPr>
        <w:tblW w:w="0" w:type="auto"/>
        <w:tblLayout w:type="fixed"/>
        <w:tblCellMar>
          <w:left w:w="62" w:type="dxa"/>
          <w:right w:w="62" w:type="dxa"/>
        </w:tblCellMar>
        <w:tblLook w:val="0000"/>
      </w:tblPr>
      <w:tblGrid>
        <w:gridCol w:w="2537"/>
        <w:gridCol w:w="5985"/>
      </w:tblGrid>
      <w:tr w:rsidTr="00DF389F">
        <w:tblPrEx>
          <w:tblW w:w="0" w:type="auto"/>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3B84">
            <w:pPr>
              <w:pStyle w:val="BodyText"/>
              <w:rPr>
                <w:lang w:val="en-NZ"/>
              </w:rPr>
            </w:pPr>
            <w:r w:rsidRPr="00553B84">
              <w:t>Elements describe the essential outcomes of a unit of competency.</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3B84" w:rsidP="00553B84">
            <w:pPr>
              <w:pStyle w:val="BodyText"/>
            </w:pPr>
            <w:r w:rsidRPr="00553B84">
              <w:t>Performance criteria describe the performance needed to demonstrate achievement of the element. Where bold italicised text is used, further information is detailed in the required skills and knowledge section and the range statement. Assessment of performa</w:t>
            </w:r>
            <w:r w:rsidRPr="00553B84">
              <w:t>nce is to be consistent with the evidence guide.</w:t>
            </w:r>
          </w:p>
        </w:tc>
      </w:tr>
    </w:tbl>
    <w:p w:rsidR="00000000" w:rsidRPr="00553B84" w:rsidP="00553B84">
      <w:pPr>
        <w:pStyle w:val="BodyText"/>
      </w:pPr>
    </w:p>
    <w:p w:rsidR="00000000" w:rsidRPr="00553B84" w:rsidP="00553B84">
      <w:pPr>
        <w:pStyle w:val="AllowPageBreak"/>
      </w:pPr>
    </w:p>
    <w:p w:rsidR="00000000" w:rsidRPr="00553B84" w:rsidP="00553B84">
      <w:pPr>
        <w:pStyle w:val="Heading1"/>
      </w:pPr>
      <w:bookmarkStart w:id="8" w:name="O_92302"/>
      <w:bookmarkEnd w:id="8"/>
      <w:r w:rsidRPr="00553B84">
        <w:t>Elements and Performance Criteria</w:t>
      </w:r>
    </w:p>
    <w:tbl>
      <w:tblPr>
        <w:tblW w:w="0" w:type="auto"/>
        <w:tblLayout w:type="fixed"/>
        <w:tblCellMar>
          <w:left w:w="62" w:type="dxa"/>
          <w:right w:w="62" w:type="dxa"/>
        </w:tblCellMar>
        <w:tblLook w:val="0000"/>
      </w:tblPr>
      <w:tblGrid>
        <w:gridCol w:w="2537"/>
        <w:gridCol w:w="5985"/>
      </w:tblGrid>
      <w:tr w:rsidTr="00DF389F">
        <w:tblPrEx>
          <w:tblW w:w="0" w:type="auto"/>
          <w:tblLayout w:type="fixed"/>
          <w:tblCellMar>
            <w:left w:w="62" w:type="dxa"/>
            <w:right w:w="62" w:type="dxa"/>
          </w:tblCellMar>
          <w:tblLook w:val="0000"/>
        </w:tblPrEx>
        <w:trPr>
          <w:tblHeader/>
        </w:trPr>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3B84" w:rsidP="00553B84">
            <w:pPr>
              <w:pStyle w:val="BodyText"/>
            </w:pPr>
            <w:r w:rsidRPr="00553B84">
              <w:rPr>
                <w:rStyle w:val="SpecialBold"/>
              </w:rPr>
              <w:t>ELEMENT</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3B84">
            <w:pPr>
              <w:pStyle w:val="BodyText"/>
              <w:rPr>
                <w:lang w:val="en-NZ"/>
              </w:rPr>
            </w:pPr>
            <w:r w:rsidRPr="00553B84">
              <w:rPr>
                <w:rStyle w:val="SpecialBold"/>
              </w:rPr>
              <w:t>PERFORMANCE CRITERIA</w:t>
            </w:r>
          </w:p>
        </w:tc>
      </w:tr>
      <w:tr w:rsidTr="00DF389F">
        <w:tblPrEx>
          <w:tblW w:w="0" w:type="auto"/>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3B84">
            <w:pPr>
              <w:pStyle w:val="List"/>
              <w:rPr>
                <w:lang w:val="en-NZ"/>
              </w:rPr>
            </w:pPr>
            <w:r w:rsidRPr="00553B84">
              <w:t>1.</w:t>
            </w:r>
            <w:r w:rsidRPr="00553B84">
              <w:tab/>
              <w:t>Prepare for work</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3B84" w:rsidP="00553B84">
            <w:pPr>
              <w:pStyle w:val="List2"/>
            </w:pPr>
            <w:r w:rsidRPr="00553B84">
              <w:t>1.1.</w:t>
            </w:r>
            <w:r w:rsidRPr="00553B84">
              <w:tab/>
              <w:t xml:space="preserve">Work instructions are used to </w:t>
            </w:r>
            <w:r w:rsidRPr="00553B84">
              <w:t>determine job requirements including design variations, tolerances, process, materials, finish and quantity</w:t>
            </w:r>
          </w:p>
          <w:p w:rsidR="00000000" w:rsidRPr="00553B84" w:rsidP="00553B84">
            <w:pPr>
              <w:pStyle w:val="List2"/>
            </w:pPr>
            <w:r w:rsidRPr="00553B84">
              <w:t>1.2.</w:t>
            </w:r>
            <w:r w:rsidRPr="00553B84">
              <w:tab/>
              <w:t>Work sequence is planned</w:t>
            </w:r>
          </w:p>
          <w:p w:rsidR="00000000" w:rsidRPr="00553B84" w:rsidP="00553B84">
            <w:pPr>
              <w:pStyle w:val="List2"/>
            </w:pPr>
            <w:r w:rsidRPr="00553B84">
              <w:t>1.3.</w:t>
            </w:r>
            <w:r w:rsidRPr="00553B84">
              <w:tab/>
              <w:t>Procedures are determined for checking quality at each stage of the process</w:t>
            </w:r>
          </w:p>
          <w:p w:rsidR="00000000" w:rsidRPr="00553B84" w:rsidP="00553B84">
            <w:pPr>
              <w:pStyle w:val="List2"/>
            </w:pPr>
            <w:r w:rsidRPr="00553B84">
              <w:t>1.4.</w:t>
            </w:r>
            <w:r w:rsidRPr="00553B84">
              <w:tab/>
              <w:t>Workplace health and safety requ</w:t>
            </w:r>
            <w:r w:rsidRPr="00553B84">
              <w:t>irements, including personal protection needs, are observed throughout the work</w:t>
            </w:r>
          </w:p>
          <w:p w:rsidR="00000000" w:rsidRPr="00553B84" w:rsidP="00553B84">
            <w:pPr>
              <w:pStyle w:val="List2"/>
            </w:pPr>
            <w:r w:rsidRPr="00553B84">
              <w:t>1.5.</w:t>
            </w:r>
            <w:r w:rsidRPr="00553B84">
              <w:tab/>
              <w:t>Suitable work area is selected for the task</w:t>
            </w:r>
          </w:p>
          <w:p w:rsidR="00000000" w:rsidRPr="00553B84" w:rsidP="00553B84">
            <w:pPr>
              <w:pStyle w:val="List2"/>
            </w:pPr>
            <w:r w:rsidRPr="00553B84">
              <w:t>1.6.</w:t>
            </w:r>
            <w:r w:rsidRPr="00553B84">
              <w:tab/>
              <w:t>Preparatory drawings/templates for tasks are confirmed</w:t>
            </w:r>
          </w:p>
          <w:p w:rsidR="00000000" w:rsidRPr="00553B84" w:rsidP="00553B84">
            <w:pPr>
              <w:pStyle w:val="List2"/>
            </w:pPr>
            <w:r w:rsidRPr="00553B84">
              <w:t>1.7.</w:t>
            </w:r>
            <w:r w:rsidRPr="00553B84">
              <w:tab/>
              <w:t>Materials are selected following work instructions</w:t>
            </w:r>
          </w:p>
          <w:p w:rsidR="00000000" w:rsidP="00553B84">
            <w:pPr>
              <w:pStyle w:val="List2"/>
              <w:rPr>
                <w:lang w:val="en-NZ"/>
              </w:rPr>
            </w:pPr>
            <w:r w:rsidRPr="00553B84">
              <w:t>1.8.</w:t>
            </w:r>
            <w:r w:rsidRPr="00553B84">
              <w:tab/>
              <w:t xml:space="preserve">Tools </w:t>
            </w:r>
            <w:r w:rsidRPr="00553B84">
              <w:t>and equipment suitable for the work are selected and checked for safe and effective operation</w:t>
            </w:r>
          </w:p>
        </w:tc>
      </w:tr>
      <w:tr w:rsidTr="00DF389F">
        <w:tblPrEx>
          <w:tblW w:w="0" w:type="auto"/>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3B84">
            <w:pPr>
              <w:pStyle w:val="List"/>
              <w:rPr>
                <w:lang w:val="en-NZ"/>
              </w:rPr>
            </w:pPr>
            <w:r w:rsidRPr="00553B84">
              <w:t>2.</w:t>
            </w:r>
            <w:r w:rsidRPr="00553B84">
              <w:tab/>
              <w:t>Fit and finish product</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3B84" w:rsidP="00553B84">
            <w:pPr>
              <w:pStyle w:val="List2"/>
            </w:pPr>
            <w:r w:rsidRPr="00553B84">
              <w:t>2.1.</w:t>
            </w:r>
            <w:r w:rsidRPr="00553B84">
              <w:tab/>
              <w:t>Material is prepared and set out according to work instructions and components are marked according to workplace procedures</w:t>
            </w:r>
          </w:p>
          <w:p w:rsidR="00000000" w:rsidRPr="00553B84" w:rsidP="00553B84">
            <w:pPr>
              <w:pStyle w:val="List2"/>
            </w:pPr>
            <w:r w:rsidRPr="00553B84">
              <w:t>2.2.</w:t>
            </w:r>
            <w:r w:rsidRPr="00553B84">
              <w:tab/>
              <w:t>T</w:t>
            </w:r>
            <w:r w:rsidRPr="00553B84">
              <w:t>ools and equipment are used in accordance with safety requirements and manufacturer specifications</w:t>
            </w:r>
          </w:p>
          <w:p w:rsidR="00000000" w:rsidRPr="00553B84" w:rsidP="00553B84">
            <w:pPr>
              <w:pStyle w:val="List2"/>
            </w:pPr>
            <w:r w:rsidRPr="00553B84">
              <w:t>2.3.</w:t>
            </w:r>
            <w:r w:rsidRPr="00553B84">
              <w:tab/>
              <w:t>Components are prepared, including any specified shapes, angles or curves, and checked against set-out and job requirements</w:t>
            </w:r>
          </w:p>
          <w:p w:rsidR="00000000" w:rsidRPr="00553B84" w:rsidP="00553B84">
            <w:pPr>
              <w:pStyle w:val="List2"/>
            </w:pPr>
            <w:r w:rsidRPr="00553B84">
              <w:t>2.4.</w:t>
            </w:r>
            <w:r w:rsidRPr="00553B84">
              <w:tab/>
            </w:r>
            <w:r w:rsidRPr="00553B84">
              <w:t>Components are fitted to job requirements</w:t>
            </w:r>
          </w:p>
          <w:p w:rsidR="00000000" w:rsidRPr="00553B84" w:rsidP="00553B84">
            <w:pPr>
              <w:pStyle w:val="List2"/>
            </w:pPr>
            <w:r w:rsidRPr="00553B84">
              <w:t>2.5.</w:t>
            </w:r>
            <w:r w:rsidRPr="00553B84">
              <w:tab/>
              <w:t>Assembly process is undertaken according to workplace procedures</w:t>
            </w:r>
          </w:p>
          <w:p w:rsidR="00000000" w:rsidRPr="00553B84" w:rsidP="00553B84">
            <w:pPr>
              <w:pStyle w:val="List2"/>
            </w:pPr>
            <w:r w:rsidRPr="00553B84">
              <w:t>2.6.</w:t>
            </w:r>
            <w:r w:rsidRPr="00553B84">
              <w:tab/>
              <w:t>Product is checked for compliance with specifications</w:t>
            </w:r>
          </w:p>
          <w:p w:rsidR="00000000" w:rsidP="00553B84">
            <w:pPr>
              <w:pStyle w:val="List2"/>
              <w:rPr>
                <w:lang w:val="en-NZ"/>
              </w:rPr>
            </w:pPr>
            <w:r w:rsidRPr="00553B84">
              <w:t>2.7.</w:t>
            </w:r>
            <w:r w:rsidRPr="00553B84">
              <w:tab/>
              <w:t>Product is finished in accordance with work instructions</w:t>
            </w:r>
          </w:p>
        </w:tc>
      </w:tr>
      <w:tr w:rsidTr="00DF389F">
        <w:tblPrEx>
          <w:tblW w:w="0" w:type="auto"/>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3B84">
            <w:pPr>
              <w:pStyle w:val="List"/>
              <w:rPr>
                <w:lang w:val="en-NZ"/>
              </w:rPr>
            </w:pPr>
            <w:r w:rsidRPr="00553B84">
              <w:t>3.</w:t>
            </w:r>
            <w:r w:rsidRPr="00553B84">
              <w:tab/>
              <w:t xml:space="preserve">Finalise operation </w:t>
            </w:r>
            <w:r w:rsidRPr="00553B84">
              <w:t>and maintain equipment</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3B84" w:rsidP="00553B84">
            <w:pPr>
              <w:pStyle w:val="List2"/>
            </w:pPr>
            <w:r w:rsidRPr="00553B84">
              <w:t>3.1.</w:t>
            </w:r>
            <w:r w:rsidRPr="00553B84">
              <w:tab/>
              <w:t>Work area is cleaned and hand and/or power tools and equipment are cleaned, maintained and stored in accordance with workplace procedures</w:t>
            </w:r>
          </w:p>
          <w:p w:rsidR="00000000" w:rsidRPr="00553B84" w:rsidP="00553B84">
            <w:pPr>
              <w:pStyle w:val="List2"/>
            </w:pPr>
            <w:r w:rsidRPr="00553B84">
              <w:t>3.2.</w:t>
            </w:r>
            <w:r w:rsidRPr="00553B84">
              <w:tab/>
              <w:t>Unused materials are collected and stored for reuse</w:t>
            </w:r>
          </w:p>
          <w:p w:rsidR="00000000" w:rsidRPr="00553B84" w:rsidP="00553B84">
            <w:pPr>
              <w:pStyle w:val="List2"/>
            </w:pPr>
            <w:r w:rsidRPr="00553B84">
              <w:t>3.3.</w:t>
            </w:r>
            <w:r w:rsidRPr="00553B84">
              <w:tab/>
              <w:t>Waste and scrap materials ar</w:t>
            </w:r>
            <w:r w:rsidRPr="00553B84">
              <w:t>e disposed of/recycled following workplace procedures</w:t>
            </w:r>
          </w:p>
        </w:tc>
      </w:tr>
    </w:tbl>
    <w:p w:rsidR="00000000" w:rsidRPr="00553B84" w:rsidP="00553B84">
      <w:pPr>
        <w:pStyle w:val="BodyText"/>
      </w:pPr>
    </w:p>
    <w:p w:rsidR="00000000" w:rsidRPr="00553B84" w:rsidP="00553B84">
      <w:pPr>
        <w:pStyle w:val="AllowPageBreak"/>
      </w:pPr>
    </w:p>
    <w:p w:rsidR="00000000" w:rsidRPr="00553B84" w:rsidP="00553B84">
      <w:pPr>
        <w:pStyle w:val="Heading1"/>
      </w:pPr>
      <w:bookmarkStart w:id="9" w:name="O_92303"/>
      <w:bookmarkEnd w:id="9"/>
      <w:r w:rsidRPr="00553B84">
        <w:t>Required Skills and Knowledge</w:t>
      </w:r>
    </w:p>
    <w:tbl>
      <w:tblPr>
        <w:tblW w:w="0" w:type="auto"/>
        <w:tblLayout w:type="fixed"/>
        <w:tblCellMar>
          <w:left w:w="62" w:type="dxa"/>
          <w:right w:w="62" w:type="dxa"/>
        </w:tblCellMar>
        <w:tblLook w:val="0000"/>
      </w:tblPr>
      <w:tblGrid>
        <w:gridCol w:w="8522"/>
      </w:tblGrid>
      <w:tr w:rsidTr="00DF389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53B84">
            <w:pPr>
              <w:pStyle w:val="BodyText"/>
              <w:rPr>
                <w:lang w:val="en-NZ"/>
              </w:rPr>
            </w:pPr>
            <w:r w:rsidRPr="00553B84">
              <w:rPr>
                <w:rStyle w:val="SpecialBold"/>
              </w:rPr>
              <w:t>REQUIRED SKILLS AND KNOWLEDGE</w:t>
            </w:r>
          </w:p>
        </w:tc>
      </w:tr>
      <w:tr w:rsidTr="00DF389F">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53B84">
            <w:pPr>
              <w:pStyle w:val="BodyText"/>
              <w:rPr>
                <w:lang w:val="en-NZ"/>
              </w:rPr>
            </w:pPr>
            <w:r w:rsidRPr="00553B84">
              <w:t>This section describes the skills and knowledge required for this unit.</w:t>
            </w:r>
          </w:p>
        </w:tc>
      </w:tr>
      <w:tr w:rsidTr="00DF389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3B84">
            <w:pPr>
              <w:pStyle w:val="BodyText"/>
              <w:rPr>
                <w:lang w:val="en-NZ"/>
              </w:rPr>
            </w:pPr>
            <w:r w:rsidRPr="00553B84">
              <w:rPr>
                <w:rStyle w:val="SpecialBold"/>
              </w:rPr>
              <w:t>Required skills</w:t>
            </w:r>
          </w:p>
        </w:tc>
      </w:tr>
      <w:tr w:rsidTr="00DF389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3B84" w:rsidP="00553B84">
            <w:pPr>
              <w:pStyle w:val="ListBullet"/>
            </w:pPr>
            <w:r w:rsidRPr="00553B84">
              <w:t xml:space="preserve">collect, organise and understand information related to work orders, basic plans and safety procedures </w:t>
            </w:r>
          </w:p>
          <w:p w:rsidR="00000000" w:rsidRPr="00553B84" w:rsidP="00553B84">
            <w:pPr>
              <w:pStyle w:val="ListBullet"/>
            </w:pPr>
            <w:r w:rsidRPr="00553B84">
              <w:t>communicate ideas and information to enable confirmation of work requirements and specifications, coordination with work supervisor, other wo</w:t>
            </w:r>
            <w:r w:rsidRPr="00553B84">
              <w:t xml:space="preserve">rkers and the reporting of work outcomes and problems </w:t>
            </w:r>
          </w:p>
          <w:p w:rsidR="00000000" w:rsidRPr="00553B84" w:rsidP="00553B84">
            <w:pPr>
              <w:pStyle w:val="ListBullet"/>
            </w:pPr>
            <w:r w:rsidRPr="00553B84">
              <w:t xml:space="preserve">plan and organise activities including the preparation and layout of the work area and the obtaining of equipment and materials to avoid any back tracking, workflow interruptions or wastage </w:t>
            </w:r>
          </w:p>
          <w:p w:rsidR="00000000" w:rsidRPr="00553B84" w:rsidP="00553B84">
            <w:pPr>
              <w:pStyle w:val="ListBullet"/>
            </w:pPr>
            <w:r w:rsidRPr="00553B84">
              <w:t xml:space="preserve">work with </w:t>
            </w:r>
            <w:r w:rsidRPr="00553B84">
              <w:t xml:space="preserve">others in a team by recognising dependencies and using cooperative approaches to optimise workflow and productivity </w:t>
            </w:r>
          </w:p>
          <w:p w:rsidR="00000000" w:rsidRPr="00553B84" w:rsidP="00553B84">
            <w:pPr>
              <w:pStyle w:val="ListBullet"/>
            </w:pPr>
            <w:r w:rsidRPr="00553B84">
              <w:t xml:space="preserve">use mathematical ideas and techniques to correctly complete measurements, calculate area and estimate material requirements </w:t>
            </w:r>
          </w:p>
          <w:p w:rsidR="00000000" w:rsidRPr="00553B84" w:rsidP="00553B84">
            <w:pPr>
              <w:pStyle w:val="ListBullet"/>
            </w:pPr>
            <w:r w:rsidRPr="00553B84">
              <w:t>use pre-checki</w:t>
            </w:r>
            <w:r w:rsidRPr="00553B84">
              <w:t xml:space="preserve">ng and inspection techniques to anticipate upholstery problems, avoid re-working and wastage </w:t>
            </w:r>
          </w:p>
          <w:p w:rsidR="00000000" w:rsidP="00553B84">
            <w:pPr>
              <w:pStyle w:val="ListBullet"/>
              <w:rPr>
                <w:lang w:val="en-NZ"/>
              </w:rPr>
            </w:pPr>
            <w:r w:rsidRPr="00553B84">
              <w:t xml:space="preserve">use the limited workplace technology related to this upholstery product including tools, equipment, materials and measuring devices </w:t>
            </w:r>
          </w:p>
        </w:tc>
      </w:tr>
      <w:tr w:rsidTr="00DF389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3B84">
            <w:pPr>
              <w:pStyle w:val="BodyText"/>
              <w:rPr>
                <w:lang w:val="en-NZ"/>
              </w:rPr>
            </w:pPr>
            <w:r w:rsidRPr="00553B84">
              <w:rPr>
                <w:rStyle w:val="SpecialBold"/>
              </w:rPr>
              <w:t>Required knowledge</w:t>
            </w:r>
          </w:p>
        </w:tc>
      </w:tr>
      <w:tr w:rsidTr="00DF389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3B84" w:rsidP="00553B84">
            <w:pPr>
              <w:pStyle w:val="ListBullet"/>
            </w:pPr>
            <w:r w:rsidRPr="00553B84">
              <w:t>the int</w:t>
            </w:r>
            <w:r w:rsidRPr="00553B84">
              <w:t xml:space="preserve">erpretation of plan representation of product design </w:t>
            </w:r>
          </w:p>
          <w:p w:rsidR="00000000" w:rsidRPr="00553B84" w:rsidP="00553B84">
            <w:pPr>
              <w:pStyle w:val="ListBullet"/>
            </w:pPr>
            <w:r w:rsidRPr="00553B84">
              <w:t xml:space="preserve">the preparation of drawings/templates </w:t>
            </w:r>
          </w:p>
          <w:p w:rsidR="00000000" w:rsidRPr="00553B84" w:rsidP="00553B84">
            <w:pPr>
              <w:pStyle w:val="ListBullet"/>
            </w:pPr>
            <w:r w:rsidRPr="00553B84">
              <w:t xml:space="preserve">workflow in relation to upholstery projects </w:t>
            </w:r>
          </w:p>
          <w:p w:rsidR="00000000" w:rsidRPr="00553B84" w:rsidP="00553B84">
            <w:pPr>
              <w:pStyle w:val="ListBullet"/>
            </w:pPr>
            <w:r w:rsidRPr="00553B84">
              <w:t>identification of upholstery hand and/or power tools, materials, equipment, processes and procedures</w:t>
            </w:r>
          </w:p>
        </w:tc>
      </w:tr>
    </w:tbl>
    <w:p w:rsidR="00000000" w:rsidRPr="00553B84" w:rsidP="00553B84">
      <w:pPr>
        <w:pStyle w:val="BodyText"/>
      </w:pPr>
    </w:p>
    <w:p w:rsidR="00000000" w:rsidRPr="00553B84" w:rsidP="00553B84">
      <w:pPr>
        <w:pStyle w:val="AllowPageBreak"/>
      </w:pPr>
    </w:p>
    <w:p w:rsidR="00000000" w:rsidRPr="00553B84" w:rsidP="00553B84">
      <w:pPr>
        <w:pStyle w:val="Heading1"/>
      </w:pPr>
      <w:bookmarkStart w:id="10" w:name="O_92304"/>
      <w:bookmarkEnd w:id="10"/>
      <w:r w:rsidRPr="00553B84">
        <w:t>Evidence Guide</w:t>
      </w:r>
    </w:p>
    <w:tbl>
      <w:tblPr>
        <w:tblW w:w="9570" w:type="dxa"/>
        <w:tblLayout w:type="fixed"/>
        <w:tblCellMar>
          <w:left w:w="62" w:type="dxa"/>
          <w:right w:w="62" w:type="dxa"/>
        </w:tblCellMar>
        <w:tblLook w:val="0000"/>
      </w:tblPr>
      <w:tblGrid>
        <w:gridCol w:w="3908"/>
        <w:gridCol w:w="5662"/>
      </w:tblGrid>
      <w:tr w:rsidTr="00DF389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3B84">
            <w:pPr>
              <w:pStyle w:val="BodyText"/>
              <w:rPr>
                <w:lang w:val="en-NZ"/>
              </w:rPr>
            </w:pPr>
            <w:r w:rsidRPr="00553B84">
              <w:rPr>
                <w:rStyle w:val="SpecialBold"/>
              </w:rPr>
              <w:t>EVIDENCE GUIDE</w:t>
            </w:r>
          </w:p>
        </w:tc>
      </w:tr>
      <w:tr w:rsidTr="00DF389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3B84">
            <w:pPr>
              <w:pStyle w:val="BodyText"/>
              <w:rPr>
                <w:lang w:val="en-NZ"/>
              </w:rPr>
            </w:pPr>
            <w:r w:rsidRPr="00553B84">
              <w:t>The Evidence Guide provides advice on assessment and must be read in conjunction with the performance criteria, required skills and knowledge, range statement and the Assessment Guidelines for the Training Package.</w:t>
            </w:r>
          </w:p>
        </w:tc>
      </w:tr>
      <w:tr w:rsidTr="00DF389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3B84">
            <w:pPr>
              <w:pStyle w:val="BodyText"/>
              <w:rPr>
                <w:lang w:val="en-NZ"/>
              </w:rPr>
            </w:pPr>
            <w:r w:rsidRPr="00553B84">
              <w:rPr>
                <w:rStyle w:val="SpecialBold"/>
              </w:rPr>
              <w:t>Critica</w:t>
            </w:r>
            <w:r w:rsidRPr="00553B84">
              <w:rPr>
                <w:rStyle w:val="SpecialBold"/>
              </w:rPr>
              <w:t>l aspects of evidence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3B84" w:rsidP="00553B84">
            <w:pPr>
              <w:pStyle w:val="ListBullet"/>
            </w:pPr>
            <w:r w:rsidRPr="00553B84">
              <w:t xml:space="preserve">Interpret work instructions and locate and apply relevant information </w:t>
            </w:r>
          </w:p>
          <w:p w:rsidR="00000000" w:rsidRPr="00553B84" w:rsidP="00553B84">
            <w:pPr>
              <w:pStyle w:val="ListBullet"/>
            </w:pPr>
            <w:r w:rsidRPr="00553B84">
              <w:t xml:space="preserve">Apply safe handling requirements for equipment, products and materials, including use of personal protective equipment </w:t>
            </w:r>
          </w:p>
          <w:p w:rsidR="00000000" w:rsidRPr="00553B84" w:rsidP="00553B84">
            <w:pPr>
              <w:pStyle w:val="ListBullet"/>
            </w:pPr>
            <w:r w:rsidRPr="00553B84">
              <w:t>Follow work instructions, operating procedures and inspection practices to:</w:t>
            </w:r>
          </w:p>
          <w:p w:rsidR="00000000" w:rsidRPr="00553B84" w:rsidP="00553B84">
            <w:pPr>
              <w:pStyle w:val="ListBullet2"/>
            </w:pPr>
            <w:r w:rsidRPr="00553B84">
              <w:t>minimise the risk of injury to self and others</w:t>
            </w:r>
          </w:p>
          <w:p w:rsidR="00000000" w:rsidRPr="00553B84" w:rsidP="00553B84">
            <w:pPr>
              <w:pStyle w:val="ListBullet2"/>
            </w:pPr>
            <w:r w:rsidRPr="00553B84">
              <w:t>prevent damage to goods, equipment and products</w:t>
            </w:r>
          </w:p>
          <w:p w:rsidR="00000000" w:rsidRPr="00553B84" w:rsidP="00553B84">
            <w:pPr>
              <w:pStyle w:val="ListBullet2"/>
            </w:pPr>
            <w:r w:rsidRPr="00553B84">
              <w:t>achieve required production output and product quality</w:t>
            </w:r>
          </w:p>
          <w:p w:rsidR="00000000" w:rsidRPr="00553B84" w:rsidP="00553B84">
            <w:pPr>
              <w:pStyle w:val="ListBullet"/>
            </w:pPr>
            <w:r w:rsidRPr="00553B84">
              <w:t>Adapt or vary upholstery pro</w:t>
            </w:r>
            <w:r w:rsidRPr="00553B84">
              <w:t xml:space="preserve">duct designs </w:t>
            </w:r>
          </w:p>
          <w:p w:rsidR="00000000" w:rsidRPr="00553B84" w:rsidP="00553B84">
            <w:pPr>
              <w:pStyle w:val="ListBullet"/>
            </w:pPr>
            <w:r w:rsidRPr="00553B84">
              <w:t xml:space="preserve">Prepare, fit and finish at least one basic upholstery product which: </w:t>
            </w:r>
          </w:p>
          <w:p w:rsidR="00000000" w:rsidRPr="00553B84" w:rsidP="00553B84">
            <w:pPr>
              <w:pStyle w:val="ListBullet2"/>
            </w:pPr>
            <w:r w:rsidRPr="00553B84">
              <w:t xml:space="preserve">requires the fitting of fabric/leather cover to a base </w:t>
            </w:r>
          </w:p>
          <w:p w:rsidR="00000000" w:rsidRPr="00553B84" w:rsidP="00553B84">
            <w:pPr>
              <w:pStyle w:val="ListBullet2"/>
            </w:pPr>
            <w:r w:rsidRPr="00553B84">
              <w:t xml:space="preserve">requires assembly and attachment of appropriate trim/fittings </w:t>
            </w:r>
          </w:p>
          <w:p w:rsidR="00000000" w:rsidRPr="00553B84" w:rsidP="00553B84">
            <w:pPr>
              <w:pStyle w:val="ListBullet2"/>
            </w:pPr>
            <w:r w:rsidRPr="00553B84">
              <w:t>requires the use of furniture upholstery hand and po</w:t>
            </w:r>
            <w:r w:rsidRPr="00553B84">
              <w:t xml:space="preserve">wer tools </w:t>
            </w:r>
          </w:p>
          <w:p w:rsidR="00000000" w:rsidRPr="00553B84" w:rsidP="00553B84">
            <w:pPr>
              <w:pStyle w:val="ListBullet"/>
            </w:pPr>
            <w:r w:rsidRPr="00553B84">
              <w:t xml:space="preserve">Work effectively with others </w:t>
            </w:r>
          </w:p>
          <w:p w:rsidR="00000000" w:rsidP="00553B84">
            <w:pPr>
              <w:pStyle w:val="ListBullet"/>
              <w:rPr>
                <w:lang w:val="en-NZ"/>
              </w:rPr>
            </w:pPr>
            <w:r w:rsidRPr="00553B84">
              <w:t>Modify activities to cater for variations in workplace contexts and environment</w:t>
            </w:r>
          </w:p>
        </w:tc>
      </w:tr>
      <w:tr w:rsidTr="00DF389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3B84">
            <w:pPr>
              <w:pStyle w:val="BodyText"/>
              <w:rPr>
                <w:lang w:val="en-NZ"/>
              </w:rPr>
            </w:pPr>
            <w:r w:rsidRPr="00553B84">
              <w:rPr>
                <w:rStyle w:val="SpecialBold"/>
              </w:rPr>
              <w:t>Resource implications</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3B84">
            <w:pPr>
              <w:pStyle w:val="BodyText"/>
              <w:rPr>
                <w:lang w:val="en-NZ"/>
              </w:rPr>
            </w:pPr>
            <w:r w:rsidRPr="00553B84">
              <w:t>Access to plans, hand and/or power/pneumatic tools, equipment, materials, a work area and a specified outcome.</w:t>
            </w:r>
          </w:p>
        </w:tc>
      </w:tr>
      <w:tr w:rsidTr="00DF389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3B84">
            <w:pPr>
              <w:pStyle w:val="BodyText"/>
              <w:rPr>
                <w:lang w:val="en-NZ"/>
              </w:rPr>
            </w:pPr>
            <w:r w:rsidRPr="00553B84">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3B84" w:rsidP="00553B84">
            <w:pPr>
              <w:pStyle w:val="BodyText"/>
            </w:pPr>
            <w:r w:rsidRPr="00553B84">
              <w:t>Assessment should be by direct observation of tasks and questioning on underpinning knowledge.</w:t>
            </w:r>
          </w:p>
          <w:p w:rsidR="00000000" w:rsidRPr="00553B84" w:rsidP="00553B84">
            <w:pPr>
              <w:pStyle w:val="BodyText"/>
            </w:pPr>
            <w:r w:rsidRPr="00553B84">
              <w:t>Assessment may be conducted in conjunction with assessment of the other sector specialist unit of competency where this is appropriate.</w:t>
            </w:r>
          </w:p>
          <w:p w:rsidR="00000000" w:rsidP="00553B84">
            <w:pPr>
              <w:pStyle w:val="BodyText"/>
              <w:rPr>
                <w:lang w:val="en-NZ"/>
              </w:rPr>
            </w:pPr>
            <w:r w:rsidRPr="00553B84">
              <w:t>Ass</w:t>
            </w:r>
            <w:r w:rsidRPr="00553B84">
              <w:t>essment should be conducted over time and may be in conjunction with assessment of other units of competency which form a part of job role.</w:t>
            </w:r>
          </w:p>
        </w:tc>
      </w:tr>
      <w:tr w:rsidTr="00DF389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3B84">
            <w:pPr>
              <w:pStyle w:val="BodyText"/>
              <w:rPr>
                <w:lang w:val="en-NZ"/>
              </w:rPr>
            </w:pPr>
            <w:r w:rsidRPr="00553B84">
              <w:rPr>
                <w:rStyle w:val="SpecialBold"/>
              </w:rPr>
              <w:t>Context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3B84" w:rsidP="00553B84">
            <w:pPr>
              <w:pStyle w:val="BodyText"/>
            </w:pPr>
            <w:r w:rsidRPr="00553B84">
              <w:t>Assessment may occur on the job or in a workplace simulated facility with relevant equipment,</w:t>
            </w:r>
            <w:r w:rsidRPr="00553B84">
              <w:t xml:space="preserve"> materials, work instructions and deadlines.</w:t>
            </w:r>
          </w:p>
        </w:tc>
      </w:tr>
    </w:tbl>
    <w:p w:rsidR="00000000" w:rsidRPr="00553B84" w:rsidP="00553B84">
      <w:pPr>
        <w:pStyle w:val="BodyText"/>
      </w:pPr>
    </w:p>
    <w:p w:rsidR="00000000" w:rsidRPr="00553B84" w:rsidP="00553B84">
      <w:pPr>
        <w:pStyle w:val="AllowPageBreak"/>
      </w:pPr>
    </w:p>
    <w:p w:rsidR="00000000" w:rsidRPr="00553B84" w:rsidP="00553B84">
      <w:pPr>
        <w:pStyle w:val="Heading1"/>
      </w:pPr>
      <w:bookmarkStart w:id="11" w:name="O_92305"/>
      <w:bookmarkEnd w:id="11"/>
      <w:r w:rsidRPr="00553B84">
        <w:t>Range Statement</w:t>
      </w:r>
    </w:p>
    <w:tbl>
      <w:tblPr>
        <w:tblW w:w="0" w:type="auto"/>
        <w:tblLayout w:type="fixed"/>
        <w:tblCellMar>
          <w:left w:w="62" w:type="dxa"/>
          <w:right w:w="62" w:type="dxa"/>
        </w:tblCellMar>
        <w:tblLook w:val="0000"/>
      </w:tblPr>
      <w:tblGrid>
        <w:gridCol w:w="3487"/>
        <w:gridCol w:w="5035"/>
      </w:tblGrid>
      <w:tr w:rsidTr="00DF389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3B84">
            <w:pPr>
              <w:pStyle w:val="BodyText"/>
              <w:rPr>
                <w:lang w:val="en-NZ"/>
              </w:rPr>
            </w:pPr>
            <w:r w:rsidRPr="00553B84">
              <w:rPr>
                <w:rStyle w:val="SpecialBold"/>
              </w:rPr>
              <w:t>RANGE STATEMENT</w:t>
            </w:r>
          </w:p>
        </w:tc>
      </w:tr>
      <w:tr w:rsidTr="00DF389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3B84">
            <w:pPr>
              <w:pStyle w:val="BodyText"/>
              <w:rPr>
                <w:lang w:val="en-NZ"/>
              </w:rPr>
            </w:pPr>
            <w:r w:rsidRPr="00553B84">
              <w:t xml:space="preserve">The range statement relates to the unit of competency as a whole. It allows for different work environments and situations that may affect </w:t>
            </w:r>
            <w:r w:rsidRPr="00553B84">
              <w:t>performance. Bold italicised wording, if used in the performance criteria, is detailed below. Essential operating conditions that may be present with training and assessment (depending on the work situation, needs of the candidate, accessibility of the ite</w:t>
            </w:r>
            <w:r w:rsidRPr="00553B84">
              <w:t>m, and local industry and regional contexts) may also be included.</w:t>
            </w:r>
          </w:p>
        </w:tc>
      </w:tr>
      <w:tr w:rsidTr="00DF389F">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3B84">
            <w:pPr>
              <w:pStyle w:val="BodyText"/>
              <w:rPr>
                <w:lang w:val="en-NZ"/>
              </w:rPr>
            </w:pPr>
            <w:r w:rsidRPr="00553B84">
              <w:rPr>
                <w:rStyle w:val="SpecialBold"/>
              </w:rPr>
              <w:t>Unit context</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3B84" w:rsidP="00553B84">
            <w:pPr>
              <w:pStyle w:val="ListBullet"/>
            </w:pPr>
            <w:r w:rsidRPr="00553B84">
              <w:t xml:space="preserve">OHS requirements include legislation, material safety management systems, hazardous substances and dangerous goods codes and safe operating procedures </w:t>
            </w:r>
          </w:p>
          <w:p w:rsidR="00000000" w:rsidRPr="00553B84" w:rsidP="00553B84">
            <w:pPr>
              <w:pStyle w:val="ListBullet"/>
            </w:pPr>
            <w:r w:rsidRPr="00553B84">
              <w:t>Work is carried out i</w:t>
            </w:r>
            <w:r w:rsidRPr="00553B84">
              <w:t xml:space="preserve">n accordance with legislative obligations, environmental legislation, relevant health regulations, manual handling procedures and organisation insurance requirements </w:t>
            </w:r>
          </w:p>
          <w:p w:rsidR="00000000" w:rsidRPr="00553B84" w:rsidP="00553B84">
            <w:pPr>
              <w:pStyle w:val="ListBullet"/>
            </w:pPr>
            <w:r w:rsidRPr="00553B84">
              <w:t xml:space="preserve">Work involves reading and interpreting plans, developing templates, using hand and power </w:t>
            </w:r>
            <w:r w:rsidRPr="00553B84">
              <w:t xml:space="preserve">tools, operating basic machinery, applying quality requirements and applying product finishing techniques and materials </w:t>
            </w:r>
          </w:p>
          <w:p w:rsidR="00000000" w:rsidP="00553B84">
            <w:pPr>
              <w:pStyle w:val="ListBullet"/>
              <w:rPr>
                <w:lang w:val="en-NZ"/>
              </w:rPr>
            </w:pPr>
            <w:r w:rsidRPr="00553B84">
              <w:t xml:space="preserve">Work is conducted under supervision and guidance </w:t>
            </w:r>
          </w:p>
        </w:tc>
      </w:tr>
      <w:tr w:rsidTr="00DF389F">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3B84">
            <w:pPr>
              <w:pStyle w:val="BodyText"/>
              <w:rPr>
                <w:lang w:val="en-NZ"/>
              </w:rPr>
            </w:pPr>
            <w:r w:rsidRPr="00553B84">
              <w:rPr>
                <w:rStyle w:val="SpecialBold"/>
              </w:rPr>
              <w:t>Basic upholstery product may include but are not be limited to</w:t>
            </w:r>
            <w:r w:rsidRPr="00553B84">
              <w:t>:</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3B84" w:rsidP="00553B84">
            <w:pPr>
              <w:pStyle w:val="ListBullet"/>
            </w:pPr>
            <w:r w:rsidRPr="00553B84">
              <w:t>foot stool</w:t>
            </w:r>
          </w:p>
          <w:p w:rsidR="00000000" w:rsidRPr="00553B84" w:rsidP="00553B84">
            <w:pPr>
              <w:pStyle w:val="ListBullet"/>
            </w:pPr>
            <w:r w:rsidRPr="00553B84">
              <w:t>headboard</w:t>
            </w:r>
          </w:p>
          <w:p w:rsidR="00000000" w:rsidRPr="00553B84" w:rsidP="00553B84">
            <w:pPr>
              <w:pStyle w:val="ListBullet"/>
            </w:pPr>
            <w:r w:rsidRPr="00553B84">
              <w:t>seat top for chairs</w:t>
            </w:r>
          </w:p>
          <w:p w:rsidR="00000000" w:rsidRPr="00553B84" w:rsidP="00553B84">
            <w:pPr>
              <w:pStyle w:val="ListBullet"/>
            </w:pPr>
            <w:r w:rsidRPr="00553B84">
              <w:t>padded blanket box</w:t>
            </w:r>
          </w:p>
          <w:p w:rsidR="00000000" w:rsidRPr="00553B84" w:rsidP="00553B84">
            <w:pPr>
              <w:pStyle w:val="ListBullet"/>
            </w:pPr>
            <w:r w:rsidRPr="00553B84">
              <w:t>pin cushion top box</w:t>
            </w:r>
          </w:p>
          <w:p w:rsidR="00000000" w:rsidRPr="00553B84" w:rsidP="00553B84">
            <w:pPr>
              <w:pStyle w:val="ListBullet"/>
            </w:pPr>
            <w:r w:rsidRPr="00553B84">
              <w:t>pin board</w:t>
            </w:r>
          </w:p>
          <w:p w:rsidR="00000000" w:rsidP="00553B84">
            <w:pPr>
              <w:pStyle w:val="BodyText"/>
              <w:rPr>
                <w:lang w:val="en-NZ"/>
              </w:rPr>
            </w:pPr>
            <w:r w:rsidRPr="00553B84">
              <w:t>Project to be determined in consultation with supervisor/ teacher</w:t>
            </w:r>
          </w:p>
        </w:tc>
      </w:tr>
      <w:tr w:rsidTr="00DF389F">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3B84">
            <w:pPr>
              <w:pStyle w:val="BodyText"/>
              <w:rPr>
                <w:lang w:val="en-NZ"/>
              </w:rPr>
            </w:pPr>
            <w:r w:rsidRPr="00553B84">
              <w:rPr>
                <w:rStyle w:val="SpecialBold"/>
              </w:rPr>
              <w:t>Tools and equipment may include</w:t>
            </w:r>
            <w:r w:rsidRPr="00553B84">
              <w:t xml:space="preserve">, </w:t>
            </w:r>
            <w:r w:rsidRPr="00553B84">
              <w:rPr>
                <w:rStyle w:val="SpecialBold"/>
              </w:rPr>
              <w:t>but are not limited to</w:t>
            </w:r>
            <w:r w:rsidRPr="00553B84">
              <w:t>:</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3B84" w:rsidP="00553B84">
            <w:pPr>
              <w:pStyle w:val="ListBullet"/>
            </w:pPr>
            <w:r w:rsidRPr="00553B84">
              <w:t>measuring tapes or rulers</w:t>
            </w:r>
          </w:p>
          <w:p w:rsidR="00000000" w:rsidRPr="00553B84" w:rsidP="00553B84">
            <w:pPr>
              <w:pStyle w:val="ListBullet"/>
            </w:pPr>
            <w:r w:rsidRPr="00553B84">
              <w:t>hammers</w:t>
            </w:r>
          </w:p>
          <w:p w:rsidR="00000000" w:rsidRPr="00553B84" w:rsidP="00553B84">
            <w:pPr>
              <w:pStyle w:val="ListBullet"/>
            </w:pPr>
            <w:r w:rsidRPr="00553B84">
              <w:t>mallets</w:t>
            </w:r>
          </w:p>
          <w:p w:rsidR="00000000" w:rsidRPr="00553B84" w:rsidP="00553B84">
            <w:pPr>
              <w:pStyle w:val="ListBullet"/>
            </w:pPr>
            <w:r w:rsidRPr="00553B84">
              <w:t>squares</w:t>
            </w:r>
          </w:p>
          <w:p w:rsidR="00000000" w:rsidRPr="00553B84" w:rsidP="00553B84">
            <w:pPr>
              <w:pStyle w:val="ListBullet"/>
            </w:pPr>
            <w:r w:rsidRPr="00553B84">
              <w:t>hand saws</w:t>
            </w:r>
          </w:p>
          <w:p w:rsidR="00000000" w:rsidRPr="00553B84" w:rsidP="00553B84">
            <w:pPr>
              <w:pStyle w:val="ListBullet"/>
            </w:pPr>
            <w:r w:rsidRPr="00553B84">
              <w:t>cordless drills/screwdrivers</w:t>
            </w:r>
          </w:p>
          <w:p w:rsidR="00000000" w:rsidRPr="00553B84" w:rsidP="00553B84">
            <w:pPr>
              <w:pStyle w:val="ListBullet"/>
            </w:pPr>
            <w:r w:rsidRPr="00553B84">
              <w:t>fixing and joining devices</w:t>
            </w:r>
          </w:p>
          <w:p w:rsidR="00000000" w:rsidRPr="00553B84" w:rsidP="00553B84">
            <w:pPr>
              <w:pStyle w:val="ListBullet"/>
            </w:pPr>
            <w:r w:rsidRPr="00553B84">
              <w:t>clamps</w:t>
            </w:r>
          </w:p>
          <w:p w:rsidR="00000000" w:rsidRPr="00553B84" w:rsidP="00553B84">
            <w:pPr>
              <w:pStyle w:val="ListBullet"/>
            </w:pPr>
            <w:r w:rsidRPr="00553B84">
              <w:t>pincers</w:t>
            </w:r>
          </w:p>
          <w:p w:rsidR="00000000" w:rsidRPr="00553B84" w:rsidP="00553B84">
            <w:pPr>
              <w:pStyle w:val="ListBullet"/>
            </w:pPr>
            <w:r w:rsidRPr="00553B84">
              <w:t>staple gun</w:t>
            </w:r>
          </w:p>
          <w:p w:rsidR="00000000" w:rsidRPr="00553B84" w:rsidP="00553B84">
            <w:pPr>
              <w:pStyle w:val="ListBullet"/>
            </w:pPr>
            <w:r w:rsidRPr="00553B84">
              <w:t>foam cutters</w:t>
            </w:r>
          </w:p>
          <w:p w:rsidR="00000000" w:rsidRPr="00553B84" w:rsidP="00553B84">
            <w:pPr>
              <w:pStyle w:val="ListBullet"/>
            </w:pPr>
            <w:r w:rsidRPr="00553B84">
              <w:t>scissors</w:t>
            </w:r>
          </w:p>
          <w:p w:rsidR="00000000" w:rsidRPr="00553B84" w:rsidP="00553B84">
            <w:pPr>
              <w:pStyle w:val="ListBullet"/>
            </w:pPr>
            <w:r w:rsidRPr="00553B84">
              <w:t>regulator</w:t>
            </w:r>
          </w:p>
          <w:p w:rsidR="00000000" w:rsidP="00553B84">
            <w:pPr>
              <w:pStyle w:val="ListBullet"/>
              <w:rPr>
                <w:lang w:val="en-NZ"/>
              </w:rPr>
            </w:pPr>
            <w:r w:rsidRPr="00553B84">
              <w:t>glue gun</w:t>
            </w:r>
          </w:p>
        </w:tc>
      </w:tr>
      <w:tr w:rsidTr="00DF389F">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3B84">
            <w:pPr>
              <w:pStyle w:val="BodyText"/>
              <w:rPr>
                <w:lang w:val="en-NZ"/>
              </w:rPr>
            </w:pPr>
            <w:r w:rsidRPr="00553B84">
              <w:rPr>
                <w:rStyle w:val="SpecialBold"/>
              </w:rPr>
              <w:t>Materials to be used may include but not limited to</w:t>
            </w:r>
            <w:r w:rsidRPr="00553B84">
              <w:t>:</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3B84" w:rsidP="00553B84">
            <w:pPr>
              <w:pStyle w:val="ListBullet"/>
            </w:pPr>
            <w:r w:rsidRPr="00553B84">
              <w:t>timber</w:t>
            </w:r>
          </w:p>
          <w:p w:rsidR="00000000" w:rsidRPr="00553B84" w:rsidP="00553B84">
            <w:pPr>
              <w:pStyle w:val="ListBullet"/>
            </w:pPr>
            <w:r w:rsidRPr="00553B84">
              <w:t>metal</w:t>
            </w:r>
          </w:p>
          <w:p w:rsidR="00000000" w:rsidRPr="00553B84" w:rsidP="00553B84">
            <w:pPr>
              <w:pStyle w:val="ListBullet"/>
            </w:pPr>
            <w:r w:rsidRPr="00553B84">
              <w:t>plastics</w:t>
            </w:r>
          </w:p>
          <w:p w:rsidR="00000000" w:rsidRPr="00553B84" w:rsidP="00553B84">
            <w:pPr>
              <w:pStyle w:val="ListBullet"/>
            </w:pPr>
            <w:r w:rsidRPr="00553B84">
              <w:t>fabric</w:t>
            </w:r>
          </w:p>
          <w:p w:rsidR="00000000" w:rsidRPr="00553B84" w:rsidP="00553B84">
            <w:pPr>
              <w:pStyle w:val="ListBullet"/>
            </w:pPr>
            <w:r w:rsidRPr="00553B84">
              <w:t>webbing</w:t>
            </w:r>
          </w:p>
          <w:p w:rsidR="00000000" w:rsidRPr="00553B84" w:rsidP="00553B84">
            <w:pPr>
              <w:pStyle w:val="ListBullet"/>
            </w:pPr>
            <w:r w:rsidRPr="00553B84">
              <w:t>plastic edging</w:t>
            </w:r>
          </w:p>
          <w:p w:rsidR="00000000" w:rsidRPr="00553B84" w:rsidP="00553B84">
            <w:pPr>
              <w:pStyle w:val="ListBullet"/>
            </w:pPr>
            <w:r w:rsidRPr="00553B84">
              <w:t>foam</w:t>
            </w:r>
          </w:p>
          <w:p w:rsidR="00000000" w:rsidRPr="00553B84" w:rsidP="00553B84">
            <w:pPr>
              <w:pStyle w:val="ListBullet"/>
            </w:pPr>
            <w:r w:rsidRPr="00553B84">
              <w:t>calico</w:t>
            </w:r>
          </w:p>
          <w:p w:rsidR="00000000" w:rsidRPr="00553B84" w:rsidP="00553B84">
            <w:pPr>
              <w:pStyle w:val="ListBullet"/>
            </w:pPr>
            <w:r w:rsidRPr="00553B84">
              <w:t>hessian</w:t>
            </w:r>
          </w:p>
          <w:p w:rsidR="00000000" w:rsidRPr="00553B84" w:rsidP="00553B84">
            <w:pPr>
              <w:pStyle w:val="ListBullet"/>
            </w:pPr>
            <w:r w:rsidRPr="00553B84">
              <w:t>glues</w:t>
            </w:r>
          </w:p>
          <w:p w:rsidR="00000000" w:rsidRPr="00553B84" w:rsidP="00553B84">
            <w:pPr>
              <w:pStyle w:val="ListBullet"/>
            </w:pPr>
            <w:r w:rsidRPr="00553B84">
              <w:t>screws</w:t>
            </w:r>
          </w:p>
          <w:p w:rsidR="00000000" w:rsidP="00553B84">
            <w:pPr>
              <w:pStyle w:val="ListBullet"/>
              <w:rPr>
                <w:lang w:val="en-NZ"/>
              </w:rPr>
            </w:pPr>
            <w:r w:rsidRPr="00553B84">
              <w:t>nails and staples</w:t>
            </w:r>
          </w:p>
        </w:tc>
      </w:tr>
      <w:tr w:rsidTr="00DF389F">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3B84">
            <w:pPr>
              <w:pStyle w:val="BodyText"/>
              <w:rPr>
                <w:lang w:val="en-NZ"/>
              </w:rPr>
            </w:pPr>
            <w:r w:rsidRPr="00553B84">
              <w:rPr>
                <w:rStyle w:val="SpecialBold"/>
              </w:rPr>
              <w:t>Personal protective equipment</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3B84">
            <w:pPr>
              <w:pStyle w:val="BodyText"/>
              <w:rPr>
                <w:lang w:val="en-NZ"/>
              </w:rPr>
            </w:pPr>
            <w:r w:rsidRPr="00553B84">
              <w:t>Personal protective equipment is to include that prescribed under legislation, regulations and enterprise policies and practices. It could include safety goggles/glasses, hair net, ear m</w:t>
            </w:r>
            <w:r w:rsidRPr="00553B84">
              <w:t>uffs/plugs, gloves, footwear, protective clothing</w:t>
            </w:r>
          </w:p>
        </w:tc>
      </w:tr>
      <w:tr w:rsidTr="00DF389F">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3B84">
            <w:pPr>
              <w:pStyle w:val="BodyText"/>
              <w:rPr>
                <w:lang w:val="en-NZ"/>
              </w:rPr>
            </w:pPr>
            <w:r w:rsidRPr="00553B84">
              <w:rPr>
                <w:rStyle w:val="SpecialBold"/>
              </w:rPr>
              <w:t>Information and procedures</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3B84" w:rsidP="00553B84">
            <w:pPr>
              <w:pStyle w:val="ListBullet"/>
            </w:pPr>
            <w:r w:rsidRPr="00553B84">
              <w:t xml:space="preserve">Workplace procedures relating to the use of tools and equipment </w:t>
            </w:r>
          </w:p>
          <w:p w:rsidR="00000000" w:rsidRPr="00553B84" w:rsidP="00553B84">
            <w:pPr>
              <w:pStyle w:val="ListBullet"/>
            </w:pPr>
            <w:r w:rsidRPr="00553B84">
              <w:t xml:space="preserve">Work instructions, including job sheets, plans, drawings and designs </w:t>
            </w:r>
          </w:p>
          <w:p w:rsidR="00000000" w:rsidRPr="00553B84" w:rsidP="00553B84">
            <w:pPr>
              <w:pStyle w:val="ListBullet"/>
            </w:pPr>
            <w:r w:rsidRPr="00553B84">
              <w:t xml:space="preserve">Workplace procedures relating </w:t>
            </w:r>
            <w:r w:rsidRPr="00553B84">
              <w:t xml:space="preserve">to reporting and communication </w:t>
            </w:r>
          </w:p>
          <w:p w:rsidR="00000000" w:rsidRPr="00553B84" w:rsidP="00553B84">
            <w:pPr>
              <w:pStyle w:val="ListBullet"/>
            </w:pPr>
            <w:r w:rsidRPr="00553B84">
              <w:t xml:space="preserve">Manufacturer specifications and operational procedures </w:t>
            </w:r>
          </w:p>
        </w:tc>
      </w:tr>
    </w:tbl>
    <w:p w:rsidR="00DF389F" w:rsidP="00553B84">
      <w:pPr>
        <w:pStyle w:val="BodyText"/>
      </w:pPr>
    </w:p>
    <w:p w:rsidR="00DF389F" w:rsidP="00553B84">
      <w:pPr>
        <w:pStyle w:val="BodyText"/>
      </w:pPr>
    </w:p>
    <w:p w:rsidR="00000000" w:rsidRPr="00553B84" w:rsidP="00553B84">
      <w:pPr>
        <w:pStyle w:val="Heading1"/>
      </w:pPr>
      <w:bookmarkStart w:id="12" w:name="O_92306"/>
      <w:bookmarkEnd w:id="12"/>
      <w:r w:rsidRPr="00553B84">
        <w:t>Unit Sector(s)</w:t>
      </w:r>
    </w:p>
    <w:tbl>
      <w:tblPr>
        <w:tblW w:w="0" w:type="auto"/>
        <w:tblLayout w:type="fixed"/>
        <w:tblCellMar>
          <w:left w:w="62" w:type="dxa"/>
          <w:right w:w="62" w:type="dxa"/>
        </w:tblCellMar>
        <w:tblLook w:val="0000"/>
      </w:tblPr>
      <w:tblGrid>
        <w:gridCol w:w="2609"/>
        <w:gridCol w:w="5913"/>
      </w:tblGrid>
      <w:tr w:rsidTr="00DF389F">
        <w:tblPrEx>
          <w:tblW w:w="0" w:type="auto"/>
          <w:tblLayout w:type="fixed"/>
          <w:tblCellMar>
            <w:left w:w="62" w:type="dxa"/>
            <w:right w:w="62" w:type="dxa"/>
          </w:tblCellMar>
          <w:tblLook w:val="0000"/>
        </w:tblPrEx>
        <w:trPr>
          <w:tblHeader/>
        </w:trPr>
        <w:tc>
          <w:tcPr>
            <w:tcW w:w="2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3B84">
            <w:pPr>
              <w:pStyle w:val="BodyText"/>
              <w:rPr>
                <w:lang w:val="en-NZ"/>
              </w:rPr>
            </w:pPr>
            <w:r w:rsidRPr="00553B84">
              <w:rPr>
                <w:rStyle w:val="SpecialBold"/>
              </w:rPr>
              <w:t>Unit sector</w:t>
            </w:r>
          </w:p>
        </w:tc>
        <w:tc>
          <w:tcPr>
            <w:tcW w:w="5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3B84" w:rsidP="00553B84">
            <w:pPr>
              <w:pStyle w:val="BodyText"/>
            </w:pPr>
            <w:r w:rsidRPr="00553B84">
              <w:t>Upholstery</w:t>
            </w:r>
          </w:p>
        </w:tc>
      </w:tr>
    </w:tbl>
    <w:p w:rsidR="00000000" w:rsidRPr="00553B84" w:rsidP="00553B84">
      <w:pPr>
        <w:pStyle w:val="BodyText"/>
      </w:pPr>
    </w:p>
    <w:p w:rsidR="00000000" w:rsidRPr="00553B84" w:rsidP="00553B84">
      <w:pPr>
        <w:pStyle w:val="AllowPageBreak"/>
      </w:pPr>
    </w:p>
    <w:p w:rsidR="00000000" w:rsidRPr="00553B84" w:rsidP="00553B84">
      <w:pPr>
        <w:pStyle w:val="Heading1"/>
      </w:pPr>
      <w:bookmarkStart w:id="13" w:name="O_158606"/>
      <w:bookmarkEnd w:id="13"/>
      <w:r w:rsidRPr="00553B84">
        <w:t>Competency field</w:t>
      </w:r>
    </w:p>
    <w:tbl>
      <w:tblPr>
        <w:tblW w:w="0" w:type="auto"/>
        <w:tblLayout w:type="fixed"/>
        <w:tblCellMar>
          <w:left w:w="62" w:type="dxa"/>
          <w:right w:w="62" w:type="dxa"/>
        </w:tblCellMar>
        <w:tblLook w:val="0000"/>
      </w:tblPr>
      <w:tblGrid>
        <w:gridCol w:w="2784"/>
        <w:gridCol w:w="5738"/>
      </w:tblGrid>
      <w:tr w:rsidTr="00DF389F">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3B84">
            <w:pPr>
              <w:pStyle w:val="BodyText"/>
              <w:rPr>
                <w:lang w:val="en-NZ"/>
              </w:rPr>
            </w:pPr>
            <w:r w:rsidRPr="00553B84">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3B84" w:rsidP="00553B84">
            <w:pPr>
              <w:pStyle w:val="BodyText"/>
            </w:pPr>
          </w:p>
        </w:tc>
      </w:tr>
    </w:tbl>
    <w:p w:rsidR="00000000" w:rsidRPr="00553B84" w:rsidP="00553B84">
      <w:pPr>
        <w:pStyle w:val="BodyText"/>
      </w:pPr>
    </w:p>
    <w:p w:rsidR="00000000" w:rsidRPr="00553B84" w:rsidP="00553B84">
      <w:pPr>
        <w:pStyle w:val="AllowPageBreak"/>
      </w:pPr>
    </w:p>
    <w:p w:rsidR="00000000" w:rsidRPr="00553B84" w:rsidP="00553B84">
      <w:pPr>
        <w:pStyle w:val="Heading1"/>
      </w:pPr>
      <w:bookmarkStart w:id="14" w:name="O_158605"/>
      <w:bookmarkEnd w:id="14"/>
      <w:r w:rsidRPr="00553B84">
        <w:t>Co-requisite units</w:t>
      </w:r>
    </w:p>
    <w:tbl>
      <w:tblPr>
        <w:tblW w:w="0" w:type="auto"/>
        <w:tblLayout w:type="fixed"/>
        <w:tblCellMar>
          <w:left w:w="62" w:type="dxa"/>
          <w:right w:w="62" w:type="dxa"/>
        </w:tblCellMar>
        <w:tblLook w:val="0000"/>
      </w:tblPr>
      <w:tblGrid>
        <w:gridCol w:w="2641"/>
        <w:gridCol w:w="1322"/>
        <w:gridCol w:w="4559"/>
      </w:tblGrid>
      <w:tr w:rsidTr="00DF389F">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3B84">
            <w:pPr>
              <w:pStyle w:val="BodyText"/>
              <w:rPr>
                <w:lang w:val="en-NZ"/>
              </w:rPr>
            </w:pPr>
            <w:r w:rsidRPr="00553B84">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3B84">
            <w:pPr>
              <w:pStyle w:val="BodyText"/>
              <w:rPr>
                <w:lang w:val="en-NZ"/>
              </w:rPr>
            </w:pPr>
          </w:p>
        </w:tc>
      </w:tr>
      <w:tr w:rsidTr="00DF389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3B84">
            <w:pPr>
              <w:pStyle w:val="BodyText"/>
              <w:rPr>
                <w:lang w:val="en-NZ"/>
              </w:rPr>
            </w:pPr>
          </w:p>
        </w:tc>
      </w:tr>
      <w:tr w:rsidTr="00DF389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3B84" w:rsidP="00553B84">
            <w:pPr>
              <w:pStyle w:val="BodyText"/>
            </w:pPr>
          </w:p>
        </w:tc>
      </w:tr>
    </w:tbl>
    <w:p w:rsidR="00000000" w:rsidRPr="00553B84" w:rsidP="00553B84">
      <w:pPr>
        <w:pStyle w:val="BodyText"/>
      </w:pPr>
    </w:p>
    <w:p w:rsidR="00000000" w:rsidRPr="00553B84" w:rsidP="00553B84"/>
    <w:sectPr w:rsidSect="00553B8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3B8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F389F" w:rsidP="00DF389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3B8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389F" w:rsidP="00553B8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DF389F" w:rsidP="00553B8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DF389F" w:rsidP="00553B8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3B8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F389F" w:rsidP="00DF389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3B8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389F" w:rsidP="00553B84">
    <w:pPr>
      <w:pStyle w:val="Header"/>
      <w:framePr w:wrap="around"/>
    </w:pPr>
    <w:r>
      <w:fldChar w:fldCharType="begin"/>
    </w:r>
    <w:r>
      <w:instrText xml:space="preserve"> TITLE   \* MERGEFORMAT </w:instrText>
    </w:r>
    <w:r>
      <w:fldChar w:fldCharType="separate"/>
    </w:r>
    <w:r>
      <w:t>LMFUP1001B Complete a basic upholstery project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F389F" w:rsidP="00553B8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62262A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5A09E7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08858F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3B8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53B84"/>
    <w:pPr>
      <w:spacing w:before="360" w:after="60"/>
      <w:outlineLvl w:val="0"/>
    </w:pPr>
    <w:rPr>
      <w:sz w:val="32"/>
    </w:rPr>
  </w:style>
  <w:style w:type="paragraph" w:styleId="Heading2">
    <w:name w:val="heading 2"/>
    <w:basedOn w:val="HeadingBase"/>
    <w:next w:val="BodyText"/>
    <w:link w:val="Heading2Char"/>
    <w:qFormat/>
    <w:rsid w:val="00553B84"/>
    <w:pPr>
      <w:keepLines/>
      <w:spacing w:before="240" w:after="120"/>
      <w:outlineLvl w:val="1"/>
    </w:pPr>
    <w:rPr>
      <w:sz w:val="28"/>
      <w:szCs w:val="40"/>
    </w:rPr>
  </w:style>
  <w:style w:type="paragraph" w:styleId="Heading3">
    <w:name w:val="heading 3"/>
    <w:basedOn w:val="HeadingBase"/>
    <w:next w:val="BodyText"/>
    <w:link w:val="Heading3Char"/>
    <w:qFormat/>
    <w:rsid w:val="00553B84"/>
    <w:pPr>
      <w:spacing w:before="180" w:after="120"/>
      <w:outlineLvl w:val="2"/>
    </w:pPr>
    <w:rPr>
      <w:spacing w:val="-10"/>
      <w:kern w:val="32"/>
    </w:rPr>
  </w:style>
  <w:style w:type="paragraph" w:styleId="Heading4">
    <w:name w:val="heading 4"/>
    <w:basedOn w:val="HeadingBase"/>
    <w:next w:val="BodyText"/>
    <w:link w:val="Heading4Char"/>
    <w:qFormat/>
    <w:rsid w:val="00553B84"/>
    <w:pPr>
      <w:spacing w:before="160" w:after="120"/>
      <w:outlineLvl w:val="3"/>
    </w:pPr>
    <w:rPr>
      <w:sz w:val="22"/>
    </w:rPr>
  </w:style>
  <w:style w:type="paragraph" w:styleId="Heading5">
    <w:name w:val="heading 5"/>
    <w:basedOn w:val="HeadingBase"/>
    <w:next w:val="Normal"/>
    <w:link w:val="Heading5Char"/>
    <w:qFormat/>
    <w:rsid w:val="00553B84"/>
    <w:pPr>
      <w:spacing w:before="80"/>
      <w:outlineLvl w:val="4"/>
    </w:pPr>
    <w:rPr>
      <w:color w:val="918585"/>
      <w:sz w:val="20"/>
    </w:rPr>
  </w:style>
  <w:style w:type="paragraph" w:styleId="Heading6">
    <w:name w:val="heading 6"/>
    <w:basedOn w:val="HeadingBase"/>
    <w:next w:val="Normal"/>
    <w:link w:val="Heading6Char"/>
    <w:qFormat/>
    <w:rsid w:val="00553B84"/>
    <w:pPr>
      <w:spacing w:before="60"/>
      <w:outlineLvl w:val="5"/>
    </w:pPr>
    <w:rPr>
      <w:color w:val="918585"/>
      <w:sz w:val="20"/>
    </w:rPr>
  </w:style>
  <w:style w:type="paragraph" w:styleId="Heading7">
    <w:name w:val="heading 7"/>
    <w:basedOn w:val="Normal"/>
    <w:next w:val="Normal"/>
    <w:link w:val="Heading7Char"/>
    <w:qFormat/>
    <w:rsid w:val="00553B84"/>
    <w:pPr>
      <w:ind w:left="720"/>
      <w:outlineLvl w:val="6"/>
    </w:pPr>
    <w:rPr>
      <w:i/>
    </w:rPr>
  </w:style>
  <w:style w:type="paragraph" w:styleId="Heading8">
    <w:name w:val="heading 8"/>
    <w:basedOn w:val="Normal"/>
    <w:next w:val="Normal"/>
    <w:link w:val="Heading8Char"/>
    <w:qFormat/>
    <w:rsid w:val="00553B84"/>
    <w:pPr>
      <w:ind w:left="720"/>
      <w:outlineLvl w:val="7"/>
    </w:pPr>
    <w:rPr>
      <w:i/>
    </w:rPr>
  </w:style>
  <w:style w:type="paragraph" w:styleId="Heading9">
    <w:name w:val="heading 9"/>
    <w:basedOn w:val="Normal"/>
    <w:next w:val="Normal"/>
    <w:link w:val="Heading9Char"/>
    <w:qFormat/>
    <w:rsid w:val="00553B84"/>
    <w:pPr>
      <w:ind w:left="720"/>
      <w:outlineLvl w:val="8"/>
    </w:pPr>
    <w:rPr>
      <w:i/>
    </w:rPr>
  </w:style>
  <w:style w:type="character" w:default="1" w:styleId="DefaultParagraphFont">
    <w:name w:val="Default Paragraph Font"/>
    <w:uiPriority w:val="1"/>
    <w:unhideWhenUsed/>
    <w:rsid w:val="00553B8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53B84"/>
  </w:style>
  <w:style w:type="character" w:customStyle="1" w:styleId="Heading1Char">
    <w:name w:val="Heading 1 Char"/>
    <w:basedOn w:val="DefaultParagraphFont"/>
    <w:link w:val="Heading1"/>
    <w:rsid w:val="00553B84"/>
    <w:rPr>
      <w:rFonts w:ascii="Times New Roman" w:eastAsia="Times New Roman" w:hAnsi="Times New Roman" w:cs="Times New Roman"/>
      <w:b/>
      <w:sz w:val="32"/>
      <w:szCs w:val="20"/>
      <w:lang w:eastAsia="en-US"/>
    </w:rPr>
  </w:style>
  <w:style w:type="paragraph" w:styleId="BodyText">
    <w:name w:val="Body Text"/>
    <w:basedOn w:val="Normal"/>
    <w:link w:val="BodyTextChar"/>
    <w:rsid w:val="00553B8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53B84"/>
    <w:rPr>
      <w:rFonts w:ascii="Times New Roman" w:eastAsia="Times New Roman" w:hAnsi="Times New Roman" w:cs="Times New Roman"/>
      <w:sz w:val="24"/>
      <w:lang w:val="en-US" w:eastAsia="en-US"/>
    </w:rPr>
  </w:style>
  <w:style w:type="paragraph" w:styleId="Footer">
    <w:name w:val="footer"/>
    <w:basedOn w:val="Normal"/>
    <w:link w:val="FooterChar"/>
    <w:rsid w:val="00553B8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53B84"/>
    <w:rPr>
      <w:rFonts w:ascii="Times New Roman" w:eastAsia="Times New Roman" w:hAnsi="Times New Roman" w:cs="Times New Roman"/>
      <w:sz w:val="16"/>
      <w:lang w:val="en-US" w:eastAsia="en-US"/>
    </w:rPr>
  </w:style>
  <w:style w:type="paragraph" w:styleId="List">
    <w:name w:val="List"/>
    <w:basedOn w:val="BodyText"/>
    <w:next w:val="BodyText"/>
    <w:rsid w:val="00553B84"/>
    <w:pPr>
      <w:tabs>
        <w:tab w:val="left" w:pos="340"/>
      </w:tabs>
      <w:spacing w:before="60" w:after="60"/>
      <w:ind w:left="340" w:hanging="340"/>
    </w:pPr>
  </w:style>
  <w:style w:type="paragraph" w:styleId="ListBullet">
    <w:name w:val="List Bullet"/>
    <w:basedOn w:val="List"/>
    <w:rsid w:val="00553B84"/>
    <w:pPr>
      <w:numPr>
        <w:numId w:val="13"/>
      </w:numPr>
      <w:tabs>
        <w:tab w:val="clear" w:pos="340"/>
      </w:tabs>
      <w:spacing w:before="40" w:after="40"/>
    </w:pPr>
  </w:style>
  <w:style w:type="character" w:customStyle="1" w:styleId="SpecialBold">
    <w:name w:val="Special Bold"/>
    <w:basedOn w:val="DefaultParagraphFont"/>
    <w:rsid w:val="00553B84"/>
    <w:rPr>
      <w:b/>
      <w:spacing w:val="0"/>
    </w:rPr>
  </w:style>
  <w:style w:type="paragraph" w:styleId="ListBullet2">
    <w:name w:val="List Bullet 2"/>
    <w:basedOn w:val="List2"/>
    <w:rsid w:val="00553B84"/>
    <w:pPr>
      <w:numPr>
        <w:numId w:val="14"/>
      </w:numPr>
      <w:tabs>
        <w:tab w:val="clear" w:pos="680"/>
      </w:tabs>
    </w:pPr>
  </w:style>
  <w:style w:type="paragraph" w:styleId="Header">
    <w:name w:val="header"/>
    <w:basedOn w:val="Normal"/>
    <w:link w:val="HeaderChar"/>
    <w:rsid w:val="00553B8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53B8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53B84"/>
    <w:pPr>
      <w:spacing w:before="240" w:after="120"/>
      <w:outlineLvl w:val="0"/>
    </w:pPr>
    <w:rPr>
      <w:rFonts w:ascii="Times New Roman" w:hAnsi="Times New Roman"/>
      <w:b/>
      <w:sz w:val="28"/>
    </w:rPr>
  </w:style>
  <w:style w:type="paragraph" w:customStyle="1" w:styleId="AllowPageBreak">
    <w:name w:val="AllowPageBreak"/>
    <w:rsid w:val="00553B8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53B84"/>
    <w:pPr>
      <w:tabs>
        <w:tab w:val="left" w:pos="680"/>
      </w:tabs>
      <w:spacing w:before="60" w:after="60"/>
      <w:ind w:left="680" w:hanging="340"/>
    </w:pPr>
  </w:style>
  <w:style w:type="character" w:customStyle="1" w:styleId="Heading2Char">
    <w:name w:val="Heading 2 Char"/>
    <w:basedOn w:val="DefaultParagraphFont"/>
    <w:link w:val="Heading2"/>
    <w:rsid w:val="00553B8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53B8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53B8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53B8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53B8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53B8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53B8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53B84"/>
    <w:rPr>
      <w:rFonts w:ascii="Courier New" w:eastAsia="Times New Roman" w:hAnsi="Courier New" w:cs="Times New Roman"/>
      <w:i/>
      <w:szCs w:val="20"/>
      <w:lang w:val="en-US" w:eastAsia="en-US"/>
    </w:rPr>
  </w:style>
  <w:style w:type="paragraph" w:customStyle="1" w:styleId="HeadingBase">
    <w:name w:val="Heading Base"/>
    <w:rsid w:val="00553B8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53B84"/>
    <w:pPr>
      <w:tabs>
        <w:tab w:val="right" w:leader="dot" w:pos="9072"/>
      </w:tabs>
      <w:ind w:left="567"/>
    </w:pPr>
    <w:rPr>
      <w:szCs w:val="22"/>
    </w:rPr>
  </w:style>
  <w:style w:type="paragraph" w:customStyle="1" w:styleId="TOCBase">
    <w:name w:val="TOC Base"/>
    <w:rsid w:val="00553B8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53B84"/>
    <w:pPr>
      <w:tabs>
        <w:tab w:val="right" w:leader="dot" w:pos="9072"/>
      </w:tabs>
      <w:spacing w:before="40" w:after="40"/>
      <w:ind w:left="284"/>
    </w:pPr>
    <w:rPr>
      <w:rFonts w:ascii="Times New Roman" w:hAnsi="Times New Roman"/>
    </w:rPr>
  </w:style>
  <w:style w:type="paragraph" w:styleId="TOC1">
    <w:name w:val="toc 1"/>
    <w:basedOn w:val="TOCBase"/>
    <w:next w:val="Normal"/>
    <w:rsid w:val="00553B8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53B84"/>
    <w:pPr>
      <w:spacing w:before="5040"/>
      <w:jc w:val="center"/>
    </w:pPr>
    <w:rPr>
      <w:sz w:val="48"/>
      <w:szCs w:val="72"/>
      <w:lang w:val="en-US"/>
    </w:rPr>
  </w:style>
  <w:style w:type="character" w:customStyle="1" w:styleId="TitleChar">
    <w:name w:val="Title Char"/>
    <w:basedOn w:val="DefaultParagraphFont"/>
    <w:link w:val="Title"/>
    <w:rsid w:val="00553B8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53B84"/>
    <w:pPr>
      <w:tabs>
        <w:tab w:val="left" w:pos="3600"/>
        <w:tab w:val="left" w:pos="3958"/>
      </w:tabs>
    </w:pPr>
  </w:style>
  <w:style w:type="paragraph" w:customStyle="1" w:styleId="Note">
    <w:name w:val="Note"/>
    <w:basedOn w:val="BodyText"/>
    <w:rsid w:val="00553B8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53B84"/>
    <w:pPr>
      <w:framePr w:wrap="auto" w:hAnchor="text" w:y="6049"/>
    </w:pPr>
    <w:rPr>
      <w:color w:val="000000"/>
      <w:sz w:val="40"/>
    </w:rPr>
  </w:style>
  <w:style w:type="paragraph" w:customStyle="1" w:styleId="TOCTitle">
    <w:name w:val="TOCTitle"/>
    <w:basedOn w:val="Heading1"/>
    <w:rsid w:val="00553B84"/>
    <w:pPr>
      <w:spacing w:after="240"/>
      <w:jc w:val="center"/>
      <w:outlineLvl w:val="9"/>
    </w:pPr>
    <w:rPr>
      <w:caps/>
    </w:rPr>
  </w:style>
  <w:style w:type="paragraph" w:customStyle="1" w:styleId="Version">
    <w:name w:val="Version"/>
    <w:rsid w:val="00553B8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53B84"/>
    <w:pPr>
      <w:keepNext w:val="0"/>
      <w:tabs>
        <w:tab w:val="right" w:pos="4176"/>
      </w:tabs>
      <w:ind w:left="198" w:hanging="198"/>
    </w:pPr>
    <w:rPr>
      <w:rFonts w:ascii="Garamond" w:hAnsi="Garamond"/>
    </w:rPr>
  </w:style>
  <w:style w:type="paragraph" w:styleId="IndexHeading">
    <w:name w:val="index heading"/>
    <w:basedOn w:val="Normal"/>
    <w:next w:val="Index1"/>
    <w:semiHidden/>
    <w:rsid w:val="00553B84"/>
    <w:pPr>
      <w:spacing w:before="120" w:after="120"/>
    </w:pPr>
    <w:rPr>
      <w:rFonts w:ascii="Arial" w:hAnsi="Arial"/>
      <w:b/>
      <w:color w:val="918585"/>
      <w:sz w:val="24"/>
    </w:rPr>
  </w:style>
  <w:style w:type="paragraph" w:customStyle="1" w:styleId="Chapter">
    <w:name w:val="Chapter"/>
    <w:basedOn w:val="Normal"/>
    <w:rsid w:val="00553B84"/>
    <w:pPr>
      <w:spacing w:before="240"/>
    </w:pPr>
    <w:rPr>
      <w:rFonts w:ascii="Times New Roman" w:hAnsi="Times New Roman"/>
      <w:smallCaps/>
      <w:spacing w:val="80"/>
      <w:sz w:val="28"/>
    </w:rPr>
  </w:style>
  <w:style w:type="paragraph" w:customStyle="1" w:styleId="InChapter">
    <w:name w:val="InChapter"/>
    <w:basedOn w:val="Heading3"/>
    <w:rsid w:val="00553B84"/>
    <w:pPr>
      <w:spacing w:after="240"/>
      <w:outlineLvl w:val="9"/>
    </w:pPr>
    <w:rPr>
      <w:noProof/>
    </w:rPr>
  </w:style>
  <w:style w:type="paragraph" w:styleId="Index2">
    <w:name w:val="index 2"/>
    <w:basedOn w:val="Normal"/>
    <w:next w:val="Normal"/>
    <w:semiHidden/>
    <w:rsid w:val="00553B84"/>
    <w:pPr>
      <w:tabs>
        <w:tab w:val="right" w:pos="4176"/>
      </w:tabs>
      <w:ind w:left="568" w:hanging="284"/>
    </w:pPr>
    <w:rPr>
      <w:rFonts w:ascii="Garamond" w:hAnsi="Garamond"/>
    </w:rPr>
  </w:style>
  <w:style w:type="paragraph" w:customStyle="1" w:styleId="Byline">
    <w:name w:val="Byline"/>
    <w:rsid w:val="00553B8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53B84"/>
    <w:pPr>
      <w:tabs>
        <w:tab w:val="clear" w:pos="3600"/>
        <w:tab w:val="clear" w:pos="3958"/>
      </w:tabs>
      <w:jc w:val="right"/>
    </w:pPr>
  </w:style>
  <w:style w:type="character" w:styleId="Emphasis">
    <w:name w:val="Emphasis"/>
    <w:basedOn w:val="DefaultParagraphFont"/>
    <w:qFormat/>
    <w:rsid w:val="00553B84"/>
    <w:rPr>
      <w:i/>
    </w:rPr>
  </w:style>
  <w:style w:type="paragraph" w:styleId="Caption">
    <w:name w:val="caption"/>
    <w:basedOn w:val="BodyText"/>
    <w:next w:val="Normal"/>
    <w:qFormat/>
    <w:rsid w:val="00553B84"/>
    <w:pPr>
      <w:framePr w:w="2268" w:hSpace="181" w:vSpace="181" w:wrap="around" w:vAnchor="text" w:hAnchor="page" w:x="1135" w:y="285" w:anchorLock="1"/>
    </w:pPr>
    <w:rPr>
      <w:i/>
    </w:rPr>
  </w:style>
  <w:style w:type="paragraph" w:customStyle="1" w:styleId="MiniTOCTitle">
    <w:name w:val="MiniTOCTitle"/>
    <w:basedOn w:val="Heading4"/>
    <w:rsid w:val="00553B84"/>
    <w:pPr>
      <w:spacing w:before="240"/>
      <w:outlineLvl w:val="9"/>
    </w:pPr>
    <w:rPr>
      <w:noProof/>
      <w:sz w:val="24"/>
    </w:rPr>
  </w:style>
  <w:style w:type="paragraph" w:customStyle="1" w:styleId="MiniTOCItem">
    <w:name w:val="MiniTOCItem"/>
    <w:basedOn w:val="ListBullet"/>
    <w:rsid w:val="00553B84"/>
    <w:pPr>
      <w:numPr>
        <w:numId w:val="0"/>
      </w:numPr>
      <w:tabs>
        <w:tab w:val="right" w:leader="dot" w:pos="6521"/>
      </w:tabs>
      <w:spacing w:before="0" w:after="0"/>
    </w:pPr>
  </w:style>
  <w:style w:type="paragraph" w:customStyle="1" w:styleId="TOFTitle">
    <w:name w:val="TOFTitle"/>
    <w:basedOn w:val="TOCTitle"/>
    <w:rsid w:val="00553B84"/>
  </w:style>
  <w:style w:type="paragraph" w:styleId="TableofFigures">
    <w:name w:val="table of figures"/>
    <w:basedOn w:val="Normal"/>
    <w:next w:val="Normal"/>
    <w:semiHidden/>
    <w:rsid w:val="00553B84"/>
    <w:pPr>
      <w:tabs>
        <w:tab w:val="right" w:leader="dot" w:pos="9072"/>
      </w:tabs>
      <w:ind w:left="970" w:hanging="403"/>
    </w:pPr>
    <w:rPr>
      <w:rFonts w:ascii="Times New Roman" w:hAnsi="Times New Roman"/>
      <w:b/>
    </w:rPr>
  </w:style>
  <w:style w:type="paragraph" w:styleId="ListNumber">
    <w:name w:val="List Number"/>
    <w:basedOn w:val="List"/>
    <w:rsid w:val="00553B84"/>
    <w:pPr>
      <w:numPr>
        <w:numId w:val="11"/>
      </w:numPr>
    </w:pPr>
  </w:style>
  <w:style w:type="character" w:customStyle="1" w:styleId="WingdingSymbols">
    <w:name w:val="Wingding Symbols"/>
    <w:rsid w:val="00553B84"/>
    <w:rPr>
      <w:rFonts w:ascii="Wingdings" w:hAnsi="Wingdings"/>
    </w:rPr>
  </w:style>
  <w:style w:type="paragraph" w:customStyle="1" w:styleId="TableHeading">
    <w:name w:val="Table Heading"/>
    <w:basedOn w:val="HeadingBase"/>
    <w:rsid w:val="00553B84"/>
    <w:pPr>
      <w:keepLines/>
      <w:pBdr>
        <w:bottom w:val="single" w:sz="6" w:space="1" w:color="918585"/>
      </w:pBdr>
      <w:spacing w:before="240"/>
    </w:pPr>
  </w:style>
  <w:style w:type="character" w:customStyle="1" w:styleId="HotSpot">
    <w:name w:val="HotSpot"/>
    <w:rsid w:val="00553B84"/>
    <w:rPr>
      <w:color w:val="0033CC"/>
      <w:u w:val="none"/>
    </w:rPr>
  </w:style>
  <w:style w:type="paragraph" w:customStyle="1" w:styleId="BodyTextRight">
    <w:name w:val="Body Text Right"/>
    <w:basedOn w:val="BodyText"/>
    <w:rsid w:val="00553B84"/>
    <w:pPr>
      <w:spacing w:before="0" w:after="0"/>
      <w:jc w:val="right"/>
    </w:pPr>
  </w:style>
  <w:style w:type="paragraph" w:styleId="Index3">
    <w:name w:val="index 3"/>
    <w:basedOn w:val="ListNumber2"/>
    <w:next w:val="Normal"/>
    <w:semiHidden/>
    <w:rsid w:val="00553B84"/>
    <w:pPr>
      <w:numPr>
        <w:numId w:val="0"/>
      </w:numPr>
      <w:tabs>
        <w:tab w:val="right" w:leader="dot" w:pos="4176"/>
      </w:tabs>
    </w:pPr>
  </w:style>
  <w:style w:type="paragraph" w:styleId="ListNumber2">
    <w:name w:val="List Number 2"/>
    <w:basedOn w:val="List2"/>
    <w:rsid w:val="00553B84"/>
    <w:pPr>
      <w:numPr>
        <w:numId w:val="10"/>
      </w:numPr>
      <w:tabs>
        <w:tab w:val="clear" w:pos="1060"/>
      </w:tabs>
    </w:pPr>
  </w:style>
  <w:style w:type="paragraph" w:customStyle="1" w:styleId="MarginNote">
    <w:name w:val="Margin Note"/>
    <w:basedOn w:val="BodyText"/>
    <w:rsid w:val="00553B8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53B8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53B8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53B84"/>
    <w:rPr>
      <w:sz w:val="32"/>
    </w:rPr>
  </w:style>
  <w:style w:type="paragraph" w:customStyle="1" w:styleId="HeadingProcedure">
    <w:name w:val="Heading Procedure"/>
    <w:basedOn w:val="HeadingBase"/>
    <w:next w:val="Normal"/>
    <w:rsid w:val="00553B84"/>
    <w:pPr>
      <w:tabs>
        <w:tab w:val="left" w:pos="0"/>
      </w:tabs>
      <w:spacing w:before="120" w:after="60"/>
    </w:pPr>
    <w:rPr>
      <w:i/>
      <w:color w:val="918585"/>
      <w:sz w:val="22"/>
    </w:rPr>
  </w:style>
  <w:style w:type="paragraph" w:customStyle="1" w:styleId="TableBodyText">
    <w:name w:val="Table Body Text"/>
    <w:basedOn w:val="BodyText"/>
    <w:rsid w:val="00553B84"/>
    <w:pPr>
      <w:spacing w:before="60" w:after="60"/>
    </w:pPr>
  </w:style>
  <w:style w:type="paragraph" w:styleId="ListContinue">
    <w:name w:val="List Continue"/>
    <w:basedOn w:val="List"/>
    <w:rsid w:val="00553B84"/>
    <w:pPr>
      <w:ind w:firstLine="0"/>
    </w:pPr>
  </w:style>
  <w:style w:type="paragraph" w:customStyle="1" w:styleId="ListNote">
    <w:name w:val="List Note"/>
    <w:basedOn w:val="List"/>
    <w:rsid w:val="00553B84"/>
    <w:pPr>
      <w:pBdr>
        <w:top w:val="single" w:sz="6" w:space="2" w:color="918585"/>
        <w:bottom w:val="single" w:sz="6" w:space="2" w:color="918585"/>
      </w:pBdr>
      <w:tabs>
        <w:tab w:val="left" w:pos="1021"/>
      </w:tabs>
      <w:ind w:firstLine="0"/>
    </w:pPr>
  </w:style>
  <w:style w:type="paragraph" w:customStyle="1" w:styleId="Warning">
    <w:name w:val="Warning"/>
    <w:basedOn w:val="BodyText"/>
    <w:rsid w:val="00553B84"/>
    <w:pPr>
      <w:shd w:val="clear" w:color="auto" w:fill="D9D9D9"/>
      <w:tabs>
        <w:tab w:val="left" w:pos="992"/>
      </w:tabs>
      <w:ind w:left="119" w:right="119"/>
    </w:pPr>
    <w:rPr>
      <w:sz w:val="20"/>
    </w:rPr>
  </w:style>
  <w:style w:type="paragraph" w:customStyle="1" w:styleId="MarginIcons">
    <w:name w:val="Margin Icons"/>
    <w:basedOn w:val="BodyText"/>
    <w:rsid w:val="00553B8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53B84"/>
    <w:rPr>
      <w:rFonts w:ascii="Courier New" w:hAnsi="Courier New"/>
    </w:rPr>
  </w:style>
  <w:style w:type="paragraph" w:customStyle="1" w:styleId="NoteBullet">
    <w:name w:val="Note Bullet"/>
    <w:basedOn w:val="Note"/>
    <w:rsid w:val="00553B84"/>
    <w:pPr>
      <w:tabs>
        <w:tab w:val="clear" w:pos="680"/>
      </w:tabs>
      <w:spacing w:before="60" w:after="60"/>
    </w:pPr>
  </w:style>
  <w:style w:type="paragraph" w:customStyle="1" w:styleId="SubHeading2">
    <w:name w:val="SubHeading2"/>
    <w:basedOn w:val="HeadingBase"/>
    <w:rsid w:val="00553B84"/>
    <w:pPr>
      <w:spacing w:before="240" w:after="60"/>
    </w:pPr>
    <w:rPr>
      <w:sz w:val="20"/>
    </w:rPr>
  </w:style>
  <w:style w:type="paragraph" w:customStyle="1" w:styleId="SubHeading1">
    <w:name w:val="SubHeading1"/>
    <w:basedOn w:val="HeadingBase"/>
    <w:rsid w:val="00553B84"/>
    <w:pPr>
      <w:spacing w:before="240" w:after="60"/>
    </w:pPr>
    <w:rPr>
      <w:color w:val="918585"/>
      <w:sz w:val="22"/>
    </w:rPr>
  </w:style>
  <w:style w:type="paragraph" w:customStyle="1" w:styleId="SideHeading">
    <w:name w:val="Side Heading"/>
    <w:basedOn w:val="HeadingBase"/>
    <w:rsid w:val="00553B8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53B84"/>
    <w:pPr>
      <w:numPr>
        <w:numId w:val="12"/>
      </w:numPr>
    </w:pPr>
  </w:style>
  <w:style w:type="paragraph" w:styleId="PlainText">
    <w:name w:val="Plain Text"/>
    <w:basedOn w:val="Normal"/>
    <w:link w:val="PlainTextChar"/>
    <w:rsid w:val="00553B84"/>
    <w:rPr>
      <w:sz w:val="20"/>
    </w:rPr>
  </w:style>
  <w:style w:type="character" w:customStyle="1" w:styleId="PlainTextChar">
    <w:name w:val="Plain Text Char"/>
    <w:basedOn w:val="DefaultParagraphFont"/>
    <w:link w:val="PlainText"/>
    <w:rsid w:val="00553B8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53B84"/>
    <w:rPr>
      <w:b/>
      <w:smallCaps/>
    </w:rPr>
  </w:style>
  <w:style w:type="paragraph" w:customStyle="1" w:styleId="TableListNumber">
    <w:name w:val="Table List Number"/>
    <w:basedOn w:val="ListNumber"/>
    <w:rsid w:val="00553B84"/>
    <w:pPr>
      <w:numPr>
        <w:numId w:val="0"/>
      </w:numPr>
    </w:pPr>
  </w:style>
  <w:style w:type="paragraph" w:styleId="TOC4">
    <w:name w:val="toc 4"/>
    <w:basedOn w:val="TOCBase"/>
    <w:next w:val="Normal"/>
    <w:semiHidden/>
    <w:rsid w:val="00553B84"/>
    <w:pPr>
      <w:tabs>
        <w:tab w:val="right" w:leader="dot" w:pos="9071"/>
      </w:tabs>
      <w:ind w:left="1701"/>
    </w:pPr>
  </w:style>
  <w:style w:type="paragraph" w:customStyle="1" w:styleId="ListAlpha">
    <w:name w:val="List Alpha"/>
    <w:basedOn w:val="List"/>
    <w:rsid w:val="00553B84"/>
    <w:pPr>
      <w:numPr>
        <w:numId w:val="9"/>
      </w:numPr>
    </w:pPr>
  </w:style>
  <w:style w:type="paragraph" w:customStyle="1" w:styleId="ListAlpha2">
    <w:name w:val="List Alpha 2"/>
    <w:basedOn w:val="List2"/>
    <w:rsid w:val="00553B84"/>
    <w:pPr>
      <w:numPr>
        <w:numId w:val="8"/>
      </w:numPr>
    </w:pPr>
  </w:style>
  <w:style w:type="paragraph" w:styleId="List3">
    <w:name w:val="List 3"/>
    <w:basedOn w:val="BodyText"/>
    <w:rsid w:val="00553B84"/>
    <w:pPr>
      <w:tabs>
        <w:tab w:val="left" w:pos="1021"/>
      </w:tabs>
      <w:spacing w:before="60" w:after="60"/>
      <w:ind w:left="1020" w:hanging="340"/>
    </w:pPr>
  </w:style>
  <w:style w:type="paragraph" w:styleId="List4">
    <w:name w:val="List 4"/>
    <w:basedOn w:val="BodyText"/>
    <w:rsid w:val="00553B84"/>
    <w:pPr>
      <w:tabs>
        <w:tab w:val="left" w:pos="1361"/>
      </w:tabs>
      <w:spacing w:before="60" w:after="60"/>
      <w:ind w:left="1361" w:hanging="340"/>
    </w:pPr>
  </w:style>
  <w:style w:type="paragraph" w:styleId="List5">
    <w:name w:val="List 5"/>
    <w:basedOn w:val="BodyText"/>
    <w:rsid w:val="00553B84"/>
    <w:pPr>
      <w:tabs>
        <w:tab w:val="left" w:pos="1701"/>
      </w:tabs>
      <w:spacing w:before="60" w:after="60"/>
      <w:ind w:left="1701" w:hanging="340"/>
    </w:pPr>
  </w:style>
  <w:style w:type="paragraph" w:styleId="ListBullet3">
    <w:name w:val="List Bullet 3"/>
    <w:basedOn w:val="List3"/>
    <w:rsid w:val="00553B84"/>
    <w:pPr>
      <w:numPr>
        <w:numId w:val="15"/>
      </w:numPr>
      <w:tabs>
        <w:tab w:val="clear" w:pos="1021"/>
      </w:tabs>
      <w:ind w:left="1037" w:hanging="357"/>
    </w:pPr>
  </w:style>
  <w:style w:type="paragraph" w:styleId="ListBullet4">
    <w:name w:val="List Bullet 4"/>
    <w:basedOn w:val="List4"/>
    <w:rsid w:val="00553B84"/>
    <w:pPr>
      <w:numPr>
        <w:numId w:val="3"/>
      </w:numPr>
    </w:pPr>
  </w:style>
  <w:style w:type="paragraph" w:styleId="ListBullet5">
    <w:name w:val="List Bullet 5"/>
    <w:basedOn w:val="List5"/>
    <w:rsid w:val="00553B84"/>
    <w:pPr>
      <w:numPr>
        <w:numId w:val="4"/>
      </w:numPr>
    </w:pPr>
  </w:style>
  <w:style w:type="paragraph" w:styleId="ListContinue2">
    <w:name w:val="List Continue 2"/>
    <w:basedOn w:val="List2"/>
    <w:rsid w:val="00553B84"/>
    <w:pPr>
      <w:ind w:firstLine="0"/>
    </w:pPr>
  </w:style>
  <w:style w:type="paragraph" w:styleId="ListContinue3">
    <w:name w:val="List Continue 3"/>
    <w:basedOn w:val="List3"/>
    <w:rsid w:val="00553B84"/>
    <w:pPr>
      <w:ind w:left="1021" w:firstLine="0"/>
    </w:pPr>
  </w:style>
  <w:style w:type="paragraph" w:styleId="ListContinue4">
    <w:name w:val="List Continue 4"/>
    <w:basedOn w:val="List4"/>
    <w:rsid w:val="00553B84"/>
    <w:pPr>
      <w:ind w:firstLine="0"/>
    </w:pPr>
  </w:style>
  <w:style w:type="paragraph" w:styleId="ListContinue5">
    <w:name w:val="List Continue 5"/>
    <w:basedOn w:val="List5"/>
    <w:rsid w:val="00553B84"/>
    <w:pPr>
      <w:ind w:firstLine="0"/>
    </w:pPr>
  </w:style>
  <w:style w:type="paragraph" w:styleId="ListNumber3">
    <w:name w:val="List Number 3"/>
    <w:basedOn w:val="List3"/>
    <w:rsid w:val="00553B84"/>
    <w:pPr>
      <w:numPr>
        <w:numId w:val="5"/>
      </w:numPr>
    </w:pPr>
  </w:style>
  <w:style w:type="paragraph" w:styleId="ListNumber4">
    <w:name w:val="List Number 4"/>
    <w:basedOn w:val="List4"/>
    <w:rsid w:val="00553B84"/>
    <w:pPr>
      <w:numPr>
        <w:numId w:val="6"/>
      </w:numPr>
    </w:pPr>
  </w:style>
  <w:style w:type="paragraph" w:styleId="ListNumber5">
    <w:name w:val="List Number 5"/>
    <w:basedOn w:val="List5"/>
    <w:rsid w:val="00553B84"/>
    <w:pPr>
      <w:numPr>
        <w:numId w:val="7"/>
      </w:numPr>
    </w:pPr>
  </w:style>
  <w:style w:type="paragraph" w:styleId="BlockText">
    <w:name w:val="Block Text"/>
    <w:basedOn w:val="Normal"/>
    <w:rsid w:val="00553B84"/>
    <w:pPr>
      <w:spacing w:after="120"/>
      <w:ind w:left="1440" w:right="1440"/>
    </w:pPr>
  </w:style>
  <w:style w:type="character" w:customStyle="1" w:styleId="Subscript">
    <w:name w:val="Subscript"/>
    <w:basedOn w:val="DefaultParagraphFont"/>
    <w:rsid w:val="00553B84"/>
    <w:rPr>
      <w:sz w:val="16"/>
      <w:vertAlign w:val="subscript"/>
    </w:rPr>
  </w:style>
  <w:style w:type="character" w:customStyle="1" w:styleId="Superscript">
    <w:name w:val="Superscript"/>
    <w:basedOn w:val="DefaultParagraphFont"/>
    <w:rsid w:val="00553B84"/>
    <w:rPr>
      <w:sz w:val="16"/>
      <w:vertAlign w:val="superscript"/>
    </w:rPr>
  </w:style>
  <w:style w:type="character" w:customStyle="1" w:styleId="Symbols">
    <w:name w:val="Symbols"/>
    <w:basedOn w:val="DefaultParagraphFont"/>
    <w:rsid w:val="00553B84"/>
    <w:rPr>
      <w:rFonts w:ascii="Symbol" w:hAnsi="Symbol"/>
    </w:rPr>
  </w:style>
  <w:style w:type="character" w:customStyle="1" w:styleId="MenuOptions">
    <w:name w:val="Menu Options"/>
    <w:basedOn w:val="DefaultParagraphFont"/>
    <w:rsid w:val="00553B84"/>
    <w:rPr>
      <w:rFonts w:ascii="Arial Narrow" w:hAnsi="Arial Narrow"/>
      <w:smallCaps/>
    </w:rPr>
  </w:style>
  <w:style w:type="character" w:customStyle="1" w:styleId="Buttons">
    <w:name w:val="Buttons"/>
    <w:basedOn w:val="DefaultParagraphFont"/>
    <w:rsid w:val="00553B84"/>
    <w:rPr>
      <w:b/>
    </w:rPr>
  </w:style>
  <w:style w:type="character" w:customStyle="1" w:styleId="Underlined">
    <w:name w:val="Underlined"/>
    <w:basedOn w:val="DefaultParagraphFont"/>
    <w:rsid w:val="00553B84"/>
    <w:rPr>
      <w:u w:val="single"/>
    </w:rPr>
  </w:style>
  <w:style w:type="paragraph" w:customStyle="1" w:styleId="TableBodyTextRight">
    <w:name w:val="Table Body Text Right"/>
    <w:basedOn w:val="TableBodyText"/>
    <w:rsid w:val="00553B84"/>
    <w:pPr>
      <w:widowControl w:val="0"/>
      <w:autoSpaceDE w:val="0"/>
      <w:autoSpaceDN w:val="0"/>
      <w:adjustRightInd w:val="0"/>
      <w:jc w:val="right"/>
    </w:pPr>
    <w:rPr>
      <w:rFonts w:cs="Arial"/>
      <w:szCs w:val="18"/>
    </w:rPr>
  </w:style>
  <w:style w:type="paragraph" w:customStyle="1" w:styleId="CopyrightText">
    <w:name w:val="Copyright Text"/>
    <w:basedOn w:val="BodyText"/>
    <w:rsid w:val="00553B84"/>
    <w:rPr>
      <w:sz w:val="18"/>
    </w:rPr>
  </w:style>
  <w:style w:type="paragraph" w:customStyle="1" w:styleId="BodySmallRight">
    <w:name w:val="Body Small Right"/>
    <w:basedOn w:val="BodyTextRight"/>
    <w:rsid w:val="00553B84"/>
    <w:rPr>
      <w:sz w:val="18"/>
      <w:szCs w:val="18"/>
    </w:rPr>
  </w:style>
  <w:style w:type="paragraph" w:customStyle="1" w:styleId="MarginEdition">
    <w:name w:val="Margin Edition"/>
    <w:basedOn w:val="MarginNote"/>
    <w:rsid w:val="00553B84"/>
    <w:pPr>
      <w:spacing w:before="0" w:after="0"/>
    </w:pPr>
    <w:rPr>
      <w:rFonts w:ascii="Times New Roman" w:hAnsi="Times New Roman"/>
      <w:color w:val="999999"/>
    </w:rPr>
  </w:style>
  <w:style w:type="paragraph" w:customStyle="1" w:styleId="Spacer">
    <w:name w:val="Spacer"/>
    <w:basedOn w:val="Normal"/>
    <w:rsid w:val="00553B84"/>
    <w:rPr>
      <w:sz w:val="2"/>
      <w:szCs w:val="2"/>
    </w:rPr>
  </w:style>
  <w:style w:type="character" w:customStyle="1" w:styleId="Small">
    <w:name w:val="Small"/>
    <w:basedOn w:val="DefaultParagraphFont"/>
    <w:rsid w:val="00553B84"/>
    <w:rPr>
      <w:sz w:val="16"/>
    </w:rPr>
  </w:style>
  <w:style w:type="paragraph" w:customStyle="1" w:styleId="WideTable">
    <w:name w:val="Wide Table"/>
    <w:basedOn w:val="Normal"/>
    <w:rsid w:val="00553B84"/>
    <w:pPr>
      <w:ind w:left="-1418"/>
    </w:pPr>
    <w:rPr>
      <w:sz w:val="2"/>
      <w:szCs w:val="2"/>
    </w:rPr>
  </w:style>
  <w:style w:type="character" w:styleId="PageNumber">
    <w:name w:val="page number"/>
    <w:basedOn w:val="DefaultParagraphFont"/>
    <w:rsid w:val="00553B84"/>
  </w:style>
  <w:style w:type="paragraph" w:styleId="Quote">
    <w:name w:val="Quote"/>
    <w:basedOn w:val="Heading1"/>
    <w:link w:val="QuoteChar"/>
    <w:qFormat/>
    <w:rsid w:val="00553B84"/>
    <w:rPr>
      <w:b w:val="0"/>
      <w:sz w:val="72"/>
      <w:szCs w:val="72"/>
      <w:lang w:val="en-NZ"/>
    </w:rPr>
  </w:style>
  <w:style w:type="character" w:customStyle="1" w:styleId="QuoteChar">
    <w:name w:val="Quote Char"/>
    <w:basedOn w:val="DefaultParagraphFont"/>
    <w:link w:val="Quote"/>
    <w:rsid w:val="00553B8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53B84"/>
    <w:pPr>
      <w:pageBreakBefore/>
    </w:pPr>
  </w:style>
  <w:style w:type="paragraph" w:customStyle="1" w:styleId="Border">
    <w:name w:val="Border"/>
    <w:basedOn w:val="Normal"/>
    <w:qFormat/>
    <w:rsid w:val="00553B8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53B84"/>
    <w:rPr>
      <w:b/>
      <w:bCs/>
      <w:i/>
      <w:iCs/>
      <w:color w:val="auto"/>
    </w:rPr>
  </w:style>
  <w:style w:type="paragraph" w:styleId="IntenseQuote">
    <w:name w:val="Intense Quote"/>
    <w:basedOn w:val="Normal"/>
    <w:next w:val="Normal"/>
    <w:link w:val="IntenseQuoteChar"/>
    <w:uiPriority w:val="30"/>
    <w:qFormat/>
    <w:rsid w:val="00553B8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53B8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53B84"/>
    <w:rPr>
      <w:smallCaps/>
      <w:color w:val="auto"/>
      <w:u w:val="single"/>
    </w:rPr>
  </w:style>
  <w:style w:type="character" w:styleId="IntenseReference">
    <w:name w:val="Intense Reference"/>
    <w:basedOn w:val="DefaultParagraphFont"/>
    <w:uiPriority w:val="32"/>
    <w:qFormat/>
    <w:rsid w:val="00553B84"/>
    <w:rPr>
      <w:b/>
      <w:bCs/>
      <w:smallCaps/>
      <w:color w:val="auto"/>
      <w:spacing w:val="5"/>
      <w:u w:val="single"/>
    </w:rPr>
  </w:style>
  <w:style w:type="paragraph" w:customStyle="1" w:styleId="2ColumnHeading">
    <w:name w:val="2Column Heading"/>
    <w:basedOn w:val="BodyText"/>
    <w:qFormat/>
    <w:rsid w:val="00553B84"/>
    <w:pPr>
      <w:spacing w:after="60"/>
      <w:ind w:left="-2268"/>
    </w:pPr>
    <w:rPr>
      <w:b/>
    </w:rPr>
  </w:style>
  <w:style w:type="paragraph" w:customStyle="1" w:styleId="Heading1TOC">
    <w:name w:val="Heading1 TOC"/>
    <w:basedOn w:val="Normal"/>
    <w:qFormat/>
    <w:rsid w:val="00553B84"/>
    <w:pPr>
      <w:spacing w:before="240" w:after="120"/>
    </w:pPr>
    <w:rPr>
      <w:rFonts w:ascii="Times New Roman" w:hAnsi="Times New Roman"/>
      <w:b/>
      <w:sz w:val="32"/>
    </w:rPr>
  </w:style>
  <w:style w:type="paragraph" w:customStyle="1" w:styleId="Heading2TOC">
    <w:name w:val="Heading2 TOC"/>
    <w:basedOn w:val="Normal"/>
    <w:qFormat/>
    <w:rsid w:val="00553B84"/>
    <w:pPr>
      <w:spacing w:before="240" w:after="60"/>
    </w:pPr>
    <w:rPr>
      <w:rFonts w:ascii="Times New Roman" w:hAnsi="Times New Roman"/>
      <w:b/>
      <w:sz w:val="28"/>
    </w:rPr>
  </w:style>
  <w:style w:type="character" w:customStyle="1" w:styleId="Underline">
    <w:name w:val="Underline"/>
    <w:basedOn w:val="DefaultParagraphFont"/>
    <w:qFormat/>
    <w:rsid w:val="00553B84"/>
    <w:rPr>
      <w:u w:val="single"/>
    </w:rPr>
  </w:style>
  <w:style w:type="character" w:customStyle="1" w:styleId="BoldandItalics">
    <w:name w:val="Bold and Italics"/>
    <w:qFormat/>
    <w:rsid w:val="00553B84"/>
    <w:rPr>
      <w:b/>
      <w:i/>
      <w:u w:val="none"/>
    </w:rPr>
  </w:style>
  <w:style w:type="paragraph" w:styleId="BalloonText">
    <w:name w:val="Balloon Text"/>
    <w:basedOn w:val="Normal"/>
    <w:link w:val="BalloonTextChar"/>
    <w:rsid w:val="00553B84"/>
    <w:rPr>
      <w:rFonts w:ascii="Tahoma" w:hAnsi="Tahoma" w:cs="Tahoma"/>
      <w:sz w:val="16"/>
      <w:szCs w:val="16"/>
    </w:rPr>
  </w:style>
  <w:style w:type="character" w:customStyle="1" w:styleId="BalloonTextChar">
    <w:name w:val="Balloon Text Char"/>
    <w:basedOn w:val="DefaultParagraphFont"/>
    <w:link w:val="BalloonText"/>
    <w:rsid w:val="00553B8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53B8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53B8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1124</Words>
  <Characters>7072</Characters>
  <Application>Microsoft Office Word</Application>
  <DocSecurity>0</DocSecurity>
  <Lines>276</Lines>
  <Paragraphs>144</Paragraphs>
  <ScaleCrop>false</ScaleCrop>
  <Company>Author-it Software Corporation Ltd.</Company>
  <LinksUpToDate>false</LinksUpToDate>
  <CharactersWithSpaces>8141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LMFUP1001B Complete a basic upholstery project</dc:title>
  <dc:subject>Approved</dc:subject>
  <dc:creator>Manufacturing Skills Australia</dc:creator>
  <cp:keywords>Revision Number: 1</cp:keywords>
  <dc:description>Copyright © 1996-2007 Author-it Software Corporation Ltd., all rights reserved.</dc:description>
  <cp:lastModifiedBy>Dennis Urbans</cp:lastModifiedBy>
  <cp:revision>3</cp:revision>
  <dcterms:created xsi:type="dcterms:W3CDTF">2012-05-26T17:48:00Z</dcterms:created>
  <dcterms:modified xsi:type="dcterms:W3CDTF">2012-05-26T17:48:00Z</dcterms:modified>
</cp:coreProperties>
</file>