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FAB" w:rsidP="00445FAB">
      <w:pPr>
        <w:pStyle w:val="Title"/>
      </w:pPr>
      <w:r>
        <w:fldChar w:fldCharType="begin"/>
      </w:r>
      <w:r>
        <w:instrText xml:space="preserve"> TITLE   \* MERGEFORMAT </w:instrText>
      </w:r>
      <w:r>
        <w:fldChar w:fldCharType="separate"/>
      </w:r>
      <w:r>
        <w:t>LMFSL3004A Protect stained glass and lead lighting</w:t>
      </w:r>
      <w:r>
        <w:fldChar w:fldCharType="end"/>
      </w:r>
    </w:p>
    <w:p w:rsidR="00445FAB" w:rsidP="00445FAB">
      <w:pPr>
        <w:pStyle w:val="Version"/>
        <w:sectPr w:rsidSect="009F40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4079" w:rsidP="009F4079">
      <w:pPr>
        <w:pStyle w:val="SuperHeading"/>
      </w:pPr>
      <w:r w:rsidRPr="009F4079">
        <w:t>LMFSL3004A Protect stained glass and lead lighting</w:t>
      </w:r>
    </w:p>
    <w:p w:rsidR="00000000" w:rsidRPr="009F4079" w:rsidP="009F4079">
      <w:pPr>
        <w:pStyle w:val="SuperHeading"/>
      </w:pPr>
    </w:p>
    <w:p w:rsidR="00000000" w:rsidRPr="009F4079" w:rsidP="009F4079">
      <w:pPr>
        <w:pStyle w:val="Heading1"/>
      </w:pPr>
      <w:bookmarkStart w:id="1" w:name="O_92115"/>
      <w:bookmarkEnd w:id="1"/>
      <w:r w:rsidRPr="009F4079">
        <w:t>Modification History</w:t>
      </w:r>
    </w:p>
    <w:p w:rsidR="00000000" w:rsidRPr="009F4079" w:rsidP="009F4079">
      <w:pPr>
        <w:pStyle w:val="BodyText"/>
      </w:pPr>
      <w:r w:rsidRPr="009F4079">
        <w:t>Not applicable.</w:t>
      </w:r>
    </w:p>
    <w:p w:rsidR="00000000" w:rsidRPr="009F4079" w:rsidP="009F4079">
      <w:pPr>
        <w:pStyle w:val="AllowPageBreak"/>
      </w:pPr>
    </w:p>
    <w:p w:rsidR="00000000" w:rsidRPr="009F4079" w:rsidP="009F4079">
      <w:pPr>
        <w:pStyle w:val="Heading1"/>
      </w:pPr>
      <w:bookmarkStart w:id="2" w:name="O_92116"/>
      <w:bookmarkEnd w:id="2"/>
      <w:r w:rsidRPr="009F4079">
        <w:t>Unit Descriptor</w:t>
      </w:r>
    </w:p>
    <w:tbl>
      <w:tblPr>
        <w:tblW w:w="0" w:type="auto"/>
        <w:tblLayout w:type="fixed"/>
        <w:tblCellMar>
          <w:left w:w="62" w:type="dxa"/>
          <w:right w:w="62" w:type="dxa"/>
        </w:tblCellMar>
        <w:tblLook w:val="0000"/>
      </w:tblPr>
      <w:tblGrid>
        <w:gridCol w:w="2673"/>
        <w:gridCol w:w="5849"/>
      </w:tblGrid>
      <w:tr w:rsidTr="00445FA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BodyText"/>
            </w:pPr>
            <w:r w:rsidRPr="009F4079">
              <w:t>This unit addresses the knowledge and skills required to protect stained glass and lead lighting</w:t>
            </w:r>
          </w:p>
        </w:tc>
      </w:tr>
    </w:tbl>
    <w:p w:rsidR="00000000" w:rsidRPr="009F4079" w:rsidP="009F4079">
      <w:pPr>
        <w:pStyle w:val="BodyText"/>
      </w:pPr>
    </w:p>
    <w:p w:rsidR="00000000" w:rsidRPr="009F4079" w:rsidP="009F4079">
      <w:pPr>
        <w:pStyle w:val="AllowPageBreak"/>
      </w:pPr>
    </w:p>
    <w:p w:rsidR="00000000" w:rsidRPr="009F4079" w:rsidP="009F4079">
      <w:pPr>
        <w:pStyle w:val="Heading1"/>
      </w:pPr>
      <w:bookmarkStart w:id="3" w:name="O_92117"/>
      <w:bookmarkEnd w:id="3"/>
      <w:r w:rsidRPr="009F4079">
        <w:t>Application of the Unit</w:t>
      </w:r>
    </w:p>
    <w:tbl>
      <w:tblPr>
        <w:tblW w:w="0" w:type="auto"/>
        <w:tblLayout w:type="fixed"/>
        <w:tblCellMar>
          <w:left w:w="62" w:type="dxa"/>
          <w:right w:w="62" w:type="dxa"/>
        </w:tblCellMar>
        <w:tblLook w:val="0000"/>
      </w:tblPr>
      <w:tblGrid>
        <w:gridCol w:w="2754"/>
        <w:gridCol w:w="5768"/>
      </w:tblGrid>
      <w:tr w:rsidTr="00445FA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BodyText"/>
            </w:pPr>
            <w:r w:rsidRPr="009F4079">
              <w:t>This unit supports the attainment of skills and knowledge required for competent workplace performance in leadlight and stained glass operations. The requirement to stained glass and lead lighti</w:t>
            </w:r>
            <w:r w:rsidRPr="009F4079">
              <w:t>ng applies to a workshop and on site environment and involves application of skills and knowledge at a tradesperson level. These skills and knowledge are to be used within the scope of the individual's job and authority.</w:t>
            </w:r>
          </w:p>
        </w:tc>
      </w:tr>
    </w:tbl>
    <w:p w:rsidR="00000000" w:rsidRPr="009F4079" w:rsidP="009F4079">
      <w:pPr>
        <w:pStyle w:val="BodyText"/>
      </w:pPr>
    </w:p>
    <w:p w:rsidR="00000000" w:rsidRPr="009F4079" w:rsidP="009F4079">
      <w:pPr>
        <w:pStyle w:val="AllowPageBreak"/>
      </w:pPr>
    </w:p>
    <w:p w:rsidR="00000000" w:rsidRPr="009F4079" w:rsidP="009F4079">
      <w:pPr>
        <w:pStyle w:val="Heading1"/>
      </w:pPr>
      <w:bookmarkStart w:id="4" w:name="O_92118"/>
      <w:bookmarkEnd w:id="4"/>
      <w:r w:rsidRPr="009F4079">
        <w:t>Licensing/Regulato</w:t>
      </w:r>
      <w:r w:rsidRPr="009F4079">
        <w:t>ry Information</w:t>
      </w:r>
    </w:p>
    <w:p w:rsidR="00000000" w:rsidRPr="009F4079" w:rsidP="009F4079">
      <w:pPr>
        <w:pStyle w:val="BodyText"/>
      </w:pPr>
      <w:r w:rsidRPr="009F4079">
        <w:t>Not applicable.</w:t>
      </w:r>
    </w:p>
    <w:p w:rsidR="00000000" w:rsidRPr="009F4079" w:rsidP="009F4079">
      <w:pPr>
        <w:pStyle w:val="AllowPageBreak"/>
      </w:pPr>
    </w:p>
    <w:p w:rsidR="00000000" w:rsidRPr="009F4079" w:rsidP="009F4079">
      <w:pPr>
        <w:pStyle w:val="Heading1"/>
      </w:pPr>
      <w:bookmarkStart w:id="5" w:name="O_92119"/>
      <w:bookmarkEnd w:id="5"/>
      <w:r w:rsidRPr="009F4079">
        <w:t>Pre-Requisites</w:t>
      </w:r>
    </w:p>
    <w:tbl>
      <w:tblPr>
        <w:tblW w:w="0" w:type="auto"/>
        <w:tblLayout w:type="fixed"/>
        <w:tblCellMar>
          <w:left w:w="62" w:type="dxa"/>
          <w:right w:w="62" w:type="dxa"/>
        </w:tblCellMar>
        <w:tblLook w:val="0000"/>
      </w:tblPr>
      <w:tblGrid>
        <w:gridCol w:w="2771"/>
        <w:gridCol w:w="1313"/>
        <w:gridCol w:w="4438"/>
      </w:tblGrid>
      <w:tr w:rsidTr="00445FA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t>Nil</w:t>
            </w:r>
          </w:p>
        </w:tc>
      </w:tr>
      <w:tr w:rsidTr="00445FA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p>
        </w:tc>
      </w:tr>
      <w:tr w:rsidTr="00445FA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BodyText"/>
            </w:pPr>
          </w:p>
        </w:tc>
      </w:tr>
    </w:tbl>
    <w:p w:rsidR="00000000" w:rsidRPr="009F4079" w:rsidP="009F4079">
      <w:pPr>
        <w:pStyle w:val="BodyText"/>
      </w:pPr>
    </w:p>
    <w:p w:rsidR="00000000" w:rsidRPr="009F4079" w:rsidP="009F4079">
      <w:pPr>
        <w:pStyle w:val="AllowPageBreak"/>
      </w:pPr>
    </w:p>
    <w:p w:rsidR="00000000" w:rsidRPr="009F4079" w:rsidP="009F4079">
      <w:pPr>
        <w:pStyle w:val="Heading1"/>
      </w:pPr>
      <w:bookmarkStart w:id="6" w:name="O_92120"/>
      <w:bookmarkEnd w:id="6"/>
      <w:r w:rsidRPr="009F4079">
        <w:t>Employability Skills Information</w:t>
      </w:r>
    </w:p>
    <w:tbl>
      <w:tblPr>
        <w:tblW w:w="0" w:type="auto"/>
        <w:tblLayout w:type="fixed"/>
        <w:tblCellMar>
          <w:left w:w="62" w:type="dxa"/>
          <w:right w:w="62" w:type="dxa"/>
        </w:tblCellMar>
        <w:tblLook w:val="0000"/>
      </w:tblPr>
      <w:tblGrid>
        <w:gridCol w:w="2802"/>
        <w:gridCol w:w="5720"/>
      </w:tblGrid>
      <w:tr w:rsidTr="00445F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BodyText"/>
            </w:pPr>
            <w:r w:rsidRPr="009F4079">
              <w:t>This unit contains employability skills.</w:t>
            </w:r>
          </w:p>
        </w:tc>
      </w:tr>
    </w:tbl>
    <w:p w:rsidR="00000000" w:rsidRPr="009F4079" w:rsidP="009F4079">
      <w:pPr>
        <w:pStyle w:val="BodyText"/>
      </w:pPr>
    </w:p>
    <w:p w:rsidR="00000000" w:rsidRPr="009F4079" w:rsidP="009F4079">
      <w:pPr>
        <w:pStyle w:val="AllowPageBreak"/>
      </w:pPr>
    </w:p>
    <w:p w:rsidR="00000000" w:rsidRPr="009F4079" w:rsidP="009F4079">
      <w:pPr>
        <w:pStyle w:val="Heading1"/>
      </w:pPr>
      <w:bookmarkStart w:id="7" w:name="O_92121"/>
      <w:bookmarkEnd w:id="7"/>
      <w:r w:rsidRPr="009F4079">
        <w:t>Elements and Performance Criteria Pre-Content</w:t>
      </w:r>
    </w:p>
    <w:tbl>
      <w:tblPr>
        <w:tblW w:w="0" w:type="auto"/>
        <w:tblLayout w:type="fixed"/>
        <w:tblCellMar>
          <w:left w:w="62" w:type="dxa"/>
          <w:right w:w="62" w:type="dxa"/>
        </w:tblCellMar>
        <w:tblLook w:val="0000"/>
      </w:tblPr>
      <w:tblGrid>
        <w:gridCol w:w="2566"/>
        <w:gridCol w:w="5956"/>
      </w:tblGrid>
      <w:tr w:rsidTr="00445FA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BodyText"/>
            </w:pPr>
            <w:r w:rsidRPr="009F4079">
              <w:t>Performance criteria describe the performance needed to demonstrate achievement of the element. Where bold italicised text is used, further info</w:t>
            </w:r>
            <w:r w:rsidRPr="009F4079">
              <w:t>rmation is detailed in the required skills and knowledge section and the range statement. Assessment of performance is to be consistent with the evidence guide.</w:t>
            </w:r>
          </w:p>
        </w:tc>
      </w:tr>
    </w:tbl>
    <w:p w:rsidR="00000000" w:rsidRPr="009F4079" w:rsidP="009F4079">
      <w:pPr>
        <w:pStyle w:val="BodyText"/>
      </w:pPr>
    </w:p>
    <w:p w:rsidR="00000000" w:rsidRPr="009F4079" w:rsidP="009F4079">
      <w:pPr>
        <w:pStyle w:val="AllowPageBreak"/>
      </w:pPr>
    </w:p>
    <w:p w:rsidR="00000000" w:rsidRPr="009F4079" w:rsidP="009F4079">
      <w:pPr>
        <w:pStyle w:val="Heading1"/>
      </w:pPr>
      <w:bookmarkStart w:id="8" w:name="O_92122"/>
      <w:bookmarkEnd w:id="8"/>
      <w:r w:rsidRPr="009F4079">
        <w:t>Elements and Performance Criteria</w:t>
      </w:r>
    </w:p>
    <w:tbl>
      <w:tblPr>
        <w:tblW w:w="0" w:type="auto"/>
        <w:tblLayout w:type="fixed"/>
        <w:tblCellMar>
          <w:left w:w="62" w:type="dxa"/>
          <w:right w:w="62" w:type="dxa"/>
        </w:tblCellMar>
        <w:tblLook w:val="0000"/>
      </w:tblPr>
      <w:tblGrid>
        <w:gridCol w:w="2566"/>
        <w:gridCol w:w="5956"/>
      </w:tblGrid>
      <w:tr w:rsidTr="00445FAB">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BodyText"/>
            </w:pPr>
            <w:r w:rsidRPr="009F4079">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PERFORMANCE CRITERIA</w:t>
            </w:r>
          </w:p>
        </w:tc>
      </w:tr>
      <w:tr w:rsidTr="00445FA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List"/>
              <w:rPr>
                <w:lang w:val="en-NZ"/>
              </w:rPr>
            </w:pPr>
            <w:r w:rsidRPr="009F4079">
              <w:t>1.</w:t>
            </w:r>
            <w:r w:rsidRPr="009F4079">
              <w:tab/>
            </w:r>
            <w:r w:rsidRPr="009F4079">
              <w:t xml:space="preserve">Identify protection requirements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List2"/>
            </w:pPr>
            <w:r w:rsidRPr="009F4079">
              <w:t>1.1.</w:t>
            </w:r>
            <w:r w:rsidRPr="009F4079">
              <w:tab/>
              <w:t xml:space="preserve">Applicable </w:t>
            </w:r>
            <w:r w:rsidRPr="009F4079">
              <w:rPr>
                <w:rStyle w:val="BoldandItalics"/>
              </w:rPr>
              <w:t>OHS</w:t>
            </w:r>
            <w:r w:rsidRPr="009F4079">
              <w:t xml:space="preserve">, </w:t>
            </w:r>
            <w:r w:rsidRPr="009F4079">
              <w:rPr>
                <w:rStyle w:val="BoldandItalics"/>
              </w:rPr>
              <w:t>legislative</w:t>
            </w:r>
            <w:r w:rsidRPr="009F4079">
              <w:t xml:space="preserve"> and </w:t>
            </w:r>
            <w:r w:rsidRPr="009F4079">
              <w:rPr>
                <w:rStyle w:val="BoldandItalics"/>
              </w:rPr>
              <w:t>organisational</w:t>
            </w:r>
            <w:r w:rsidRPr="009F4079">
              <w:t xml:space="preserve"> requirements relevant to lead light and stained glass operations are verified and complied with</w:t>
            </w:r>
          </w:p>
          <w:p w:rsidR="00000000" w:rsidRPr="009F4079" w:rsidP="009F4079">
            <w:pPr>
              <w:pStyle w:val="List2"/>
            </w:pPr>
            <w:r w:rsidRPr="009F4079">
              <w:t>1.2.</w:t>
            </w:r>
            <w:r w:rsidRPr="009F4079">
              <w:tab/>
              <w:t xml:space="preserve">The process for achieving </w:t>
            </w:r>
            <w:r w:rsidRPr="009F4079">
              <w:rPr>
                <w:rStyle w:val="BoldandItalics"/>
              </w:rPr>
              <w:t>protection</w:t>
            </w:r>
            <w:r w:rsidRPr="009F4079">
              <w:t xml:space="preserve"> of stained glass and lead lighti</w:t>
            </w:r>
            <w:r w:rsidRPr="009F4079">
              <w:t>ng is identified</w:t>
            </w:r>
          </w:p>
          <w:p w:rsidR="00000000" w:rsidP="009F4079">
            <w:pPr>
              <w:pStyle w:val="List2"/>
              <w:rPr>
                <w:lang w:val="en-NZ"/>
              </w:rPr>
            </w:pPr>
            <w:r w:rsidRPr="009F4079">
              <w:t>1.3.</w:t>
            </w:r>
            <w:r w:rsidRPr="009F4079">
              <w:tab/>
              <w:t xml:space="preserve">Types and quantities of </w:t>
            </w:r>
            <w:r w:rsidRPr="009F4079">
              <w:rPr>
                <w:rStyle w:val="BoldandItalics"/>
              </w:rPr>
              <w:t>materials</w:t>
            </w:r>
            <w:r w:rsidRPr="009F4079">
              <w:t xml:space="preserve"> required for the protection of stained glass and lead lighting are identified from plans or work instructions </w:t>
            </w:r>
          </w:p>
        </w:tc>
      </w:tr>
      <w:tr w:rsidTr="00445FA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List"/>
              <w:rPr>
                <w:lang w:val="en-NZ"/>
              </w:rPr>
            </w:pPr>
            <w:r w:rsidRPr="009F4079">
              <w:t>2.</w:t>
            </w:r>
            <w:r w:rsidRPr="009F4079">
              <w:tab/>
              <w:t>Prepare to protect stained glass and lead lighting</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List2"/>
            </w:pPr>
            <w:r w:rsidRPr="009F4079">
              <w:t>2.1.</w:t>
            </w:r>
            <w:r w:rsidRPr="009F4079">
              <w:tab/>
              <w:t>Work sequence is determined i</w:t>
            </w:r>
            <w:r w:rsidRPr="009F4079">
              <w:t>n a logical order to suit the job</w:t>
            </w:r>
          </w:p>
          <w:p w:rsidR="00000000" w:rsidP="009F4079">
            <w:pPr>
              <w:pStyle w:val="List2"/>
              <w:rPr>
                <w:lang w:val="en-NZ"/>
              </w:rPr>
            </w:pPr>
            <w:r w:rsidRPr="009F4079">
              <w:t>2.2.</w:t>
            </w:r>
            <w:r w:rsidRPr="009F4079">
              <w:tab/>
            </w:r>
            <w:r w:rsidRPr="009F4079">
              <w:rPr>
                <w:rStyle w:val="BoldandItalics"/>
              </w:rPr>
              <w:t>Tools</w:t>
            </w:r>
            <w:r w:rsidRPr="009F4079">
              <w:t xml:space="preserve">, </w:t>
            </w:r>
            <w:r w:rsidRPr="009F4079">
              <w:rPr>
                <w:rStyle w:val="BoldandItalics"/>
              </w:rPr>
              <w:t>equipment</w:t>
            </w:r>
            <w:r w:rsidRPr="009F4079">
              <w:t xml:space="preserve"> and materials are selected and checked prior to use to ensure that they are appropriate for the work, serviceable and in a safe condition</w:t>
            </w:r>
          </w:p>
        </w:tc>
      </w:tr>
      <w:tr w:rsidTr="00445FA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List"/>
              <w:rPr>
                <w:lang w:val="en-NZ"/>
              </w:rPr>
            </w:pPr>
            <w:r w:rsidRPr="009F4079">
              <w:t>3.</w:t>
            </w:r>
            <w:r w:rsidRPr="009F4079">
              <w:tab/>
              <w:t>Install protection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List2"/>
            </w:pPr>
            <w:r w:rsidRPr="009F4079">
              <w:t>3.1.</w:t>
            </w:r>
            <w:r w:rsidRPr="009F4079">
              <w:tab/>
              <w:t>Protection materials are cut shape</w:t>
            </w:r>
            <w:r w:rsidRPr="009F4079">
              <w:t>d and formed to ensure correct size and application</w:t>
            </w:r>
          </w:p>
          <w:p w:rsidR="00000000" w:rsidRPr="009F4079" w:rsidP="009F4079">
            <w:pPr>
              <w:pStyle w:val="List2"/>
            </w:pPr>
            <w:r w:rsidRPr="009F4079">
              <w:t>3.2.</w:t>
            </w:r>
            <w:r w:rsidRPr="009F4079">
              <w:tab/>
              <w:t xml:space="preserve">Protection materials are installed or fitted  </w:t>
            </w:r>
          </w:p>
          <w:p w:rsidR="00000000" w:rsidP="009F4079">
            <w:pPr>
              <w:pStyle w:val="List2"/>
              <w:rPr>
                <w:lang w:val="en-NZ"/>
              </w:rPr>
            </w:pPr>
            <w:r w:rsidRPr="009F4079">
              <w:t>3.3.</w:t>
            </w:r>
            <w:r w:rsidRPr="009F4079">
              <w:tab/>
              <w:t>Problems occurring during the operation  are identified and rectified</w:t>
            </w:r>
          </w:p>
        </w:tc>
      </w:tr>
      <w:tr w:rsidTr="00445FA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List"/>
              <w:rPr>
                <w:lang w:val="en-NZ"/>
              </w:rPr>
            </w:pPr>
            <w:r w:rsidRPr="009F4079">
              <w:t>4.</w:t>
            </w:r>
            <w:r w:rsidRPr="009F4079">
              <w:tab/>
              <w:t xml:space="preserve">Finalise the installation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List2"/>
            </w:pPr>
            <w:r w:rsidRPr="009F4079">
              <w:t>4.1.</w:t>
            </w:r>
            <w:r w:rsidRPr="009F4079">
              <w:tab/>
            </w:r>
            <w:r w:rsidRPr="009F4079">
              <w:t xml:space="preserve">Protected glass is inspected for quality of work and repaired as required </w:t>
            </w:r>
          </w:p>
          <w:p w:rsidR="00000000" w:rsidRPr="009F4079" w:rsidP="009F4079">
            <w:pPr>
              <w:pStyle w:val="List2"/>
            </w:pPr>
            <w:r w:rsidRPr="009F4079">
              <w:t>4.2.</w:t>
            </w:r>
            <w:r w:rsidRPr="009F4079">
              <w:tab/>
              <w:t>Waste and scrap material is removed for disposal/recycling as required</w:t>
            </w:r>
          </w:p>
          <w:p w:rsidR="00000000" w:rsidRPr="009F4079" w:rsidP="009F4079">
            <w:pPr>
              <w:pStyle w:val="List2"/>
            </w:pPr>
            <w:r w:rsidRPr="009F4079">
              <w:t>4.3.</w:t>
            </w:r>
            <w:r w:rsidRPr="009F4079">
              <w:tab/>
              <w:t>Work area is cleaned and rubbish disposed of as appropriate</w:t>
            </w:r>
          </w:p>
          <w:p w:rsidR="00000000" w:rsidRPr="009F4079" w:rsidP="009F4079">
            <w:pPr>
              <w:pStyle w:val="List2"/>
            </w:pPr>
            <w:r w:rsidRPr="009F4079">
              <w:t>4.4.</w:t>
            </w:r>
            <w:r w:rsidRPr="009F4079">
              <w:tab/>
              <w:t>Tools, equipment and unused materia</w:t>
            </w:r>
            <w:r w:rsidRPr="009F4079">
              <w:t>ls are cleaned and removed and stored appropriately</w:t>
            </w:r>
          </w:p>
          <w:p w:rsidR="00000000" w:rsidRPr="009F4079" w:rsidP="009F4079">
            <w:pPr>
              <w:pStyle w:val="List2"/>
            </w:pPr>
            <w:r w:rsidRPr="009F4079">
              <w:t>4.5.</w:t>
            </w:r>
            <w:r w:rsidRPr="009F4079">
              <w:tab/>
              <w:t xml:space="preserve">Workplace </w:t>
            </w:r>
            <w:r w:rsidRPr="009F4079">
              <w:rPr>
                <w:rStyle w:val="BoldandItalics"/>
              </w:rPr>
              <w:t>records</w:t>
            </w:r>
            <w:r w:rsidRPr="009F4079">
              <w:t xml:space="preserve"> are maintained </w:t>
            </w:r>
          </w:p>
        </w:tc>
      </w:tr>
    </w:tbl>
    <w:p w:rsidR="00000000" w:rsidRPr="009F4079" w:rsidP="009F4079">
      <w:pPr>
        <w:pStyle w:val="BodyText"/>
      </w:pPr>
    </w:p>
    <w:p w:rsidR="00000000" w:rsidRPr="009F4079" w:rsidP="009F4079">
      <w:pPr>
        <w:pStyle w:val="AllowPageBreak"/>
      </w:pPr>
    </w:p>
    <w:p w:rsidR="00000000" w:rsidRPr="009F4079" w:rsidP="009F4079">
      <w:pPr>
        <w:pStyle w:val="Heading1"/>
      </w:pPr>
      <w:bookmarkStart w:id="9" w:name="O_92123"/>
      <w:bookmarkEnd w:id="9"/>
      <w:r w:rsidRPr="009F4079">
        <w:t>Required Skills and Knowledge</w:t>
      </w:r>
    </w:p>
    <w:tbl>
      <w:tblPr>
        <w:tblW w:w="0" w:type="auto"/>
        <w:tblLayout w:type="fixed"/>
        <w:tblCellMar>
          <w:left w:w="62" w:type="dxa"/>
          <w:right w:w="62" w:type="dxa"/>
        </w:tblCellMar>
        <w:tblLook w:val="0000"/>
      </w:tblPr>
      <w:tblGrid>
        <w:gridCol w:w="8522"/>
      </w:tblGrid>
      <w:tr w:rsidTr="00445F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REQUIRED SKILLS AND KNOWLEDGE</w:t>
            </w:r>
          </w:p>
        </w:tc>
      </w:tr>
      <w:tr w:rsidTr="00445F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t>This section describes the skills and knowledge required for this unit.</w:t>
            </w:r>
          </w:p>
        </w:tc>
      </w:tr>
      <w:tr w:rsidTr="00445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Required skills</w:t>
            </w:r>
          </w:p>
        </w:tc>
      </w:tr>
      <w:tr w:rsidTr="00445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ListBullet"/>
            </w:pPr>
            <w:r w:rsidRPr="009F4079">
              <w:t xml:space="preserve">collect, organise and understand materials technology and information related to the protection of leadlight and stained glass </w:t>
            </w:r>
          </w:p>
          <w:p w:rsidR="00000000" w:rsidRPr="009F4079" w:rsidP="009F4079">
            <w:pPr>
              <w:pStyle w:val="ListBullet"/>
            </w:pPr>
            <w:r w:rsidRPr="009F4079">
              <w:t>communicate ideas and information to enable confirmation of work requirements and specifications, coordination of work with site supervisor, other workers and customers, and the reporting of work outcomes and problems</w:t>
            </w:r>
          </w:p>
          <w:p w:rsidR="00000000" w:rsidRPr="009F4079" w:rsidP="009F4079">
            <w:pPr>
              <w:pStyle w:val="ListBullet"/>
            </w:pPr>
            <w:r w:rsidRPr="009F4079">
              <w:t>maintain quality records related to th</w:t>
            </w:r>
            <w:r w:rsidRPr="009F4079">
              <w:t>e protection of leadlight and stained glass</w:t>
            </w:r>
          </w:p>
          <w:p w:rsidR="00000000" w:rsidRPr="009F4079" w:rsidP="009F4079">
            <w:pPr>
              <w:pStyle w:val="ListBullet"/>
            </w:pPr>
            <w:r w:rsidRPr="009F4079">
              <w:t>work with others and in a team by recognising dependencies and using cooperative approaches to optimise work flow and productivity</w:t>
            </w:r>
          </w:p>
          <w:p w:rsidR="00000000" w:rsidRPr="009F4079" w:rsidP="009F4079">
            <w:pPr>
              <w:pStyle w:val="ListBullet"/>
            </w:pPr>
            <w:r w:rsidRPr="009F4079">
              <w:t>identify, anticipate and respond to faults in the protection of leadlight and sta</w:t>
            </w:r>
            <w:r w:rsidRPr="009F4079">
              <w:t>ined glass</w:t>
            </w:r>
          </w:p>
          <w:p w:rsidR="00000000" w:rsidRPr="009F4079" w:rsidP="009F4079">
            <w:pPr>
              <w:pStyle w:val="ListBullet"/>
            </w:pPr>
            <w:r w:rsidRPr="009F4079">
              <w:t>recognise and respond to circumstances outside instructions or personal competence</w:t>
            </w:r>
          </w:p>
          <w:p w:rsidR="00000000" w:rsidRPr="009F4079" w:rsidP="009F4079">
            <w:pPr>
              <w:pStyle w:val="ListBullet"/>
            </w:pPr>
            <w:r w:rsidRPr="009F4079">
              <w:t>plan and organise activities including the preparation and layout of own worksite and the obtaining and use of tools and materials to avoid any backtracking, work</w:t>
            </w:r>
            <w:r w:rsidRPr="009F4079">
              <w:t xml:space="preserve"> flow interruptions or wastage</w:t>
            </w:r>
          </w:p>
          <w:p w:rsidR="00000000" w:rsidRPr="009F4079" w:rsidP="009F4079">
            <w:pPr>
              <w:pStyle w:val="ListBullet"/>
            </w:pPr>
            <w:r w:rsidRPr="009F4079">
              <w:t>use mathematical ideas and techniques to correctly complete measurements, calculate area and volume, estimate work and material requirements</w:t>
            </w:r>
          </w:p>
          <w:p w:rsidR="00000000" w:rsidRPr="009F4079" w:rsidP="009F4079">
            <w:pPr>
              <w:pStyle w:val="ListBullet"/>
            </w:pPr>
            <w:r w:rsidRPr="009F4079">
              <w:t>clarify and confirm work instructions</w:t>
            </w:r>
          </w:p>
          <w:p w:rsidR="00000000" w:rsidRPr="009F4079" w:rsidP="009F4079">
            <w:pPr>
              <w:pStyle w:val="ListBullet"/>
            </w:pPr>
            <w:r w:rsidRPr="009F4079">
              <w:t>plan own work within the given task parameters</w:t>
            </w:r>
          </w:p>
          <w:p w:rsidR="00000000" w:rsidRPr="009F4079" w:rsidP="009F4079">
            <w:pPr>
              <w:pStyle w:val="ListBullet"/>
            </w:pPr>
            <w:r w:rsidRPr="009F4079">
              <w:t>accept responsibility for given tasks</w:t>
            </w:r>
          </w:p>
          <w:p w:rsidR="00000000" w:rsidRPr="009F4079" w:rsidP="009F4079">
            <w:pPr>
              <w:pStyle w:val="ListBullet"/>
            </w:pPr>
            <w:r w:rsidRPr="009F4079">
              <w:t>set, monitor and satisfy personal work goals</w:t>
            </w:r>
          </w:p>
          <w:p w:rsidR="00000000" w:rsidRPr="009F4079" w:rsidP="009F4079">
            <w:pPr>
              <w:pStyle w:val="ListBullet"/>
            </w:pPr>
            <w:r w:rsidRPr="009F4079">
              <w:t>satisfy the competency requirements for the job</w:t>
            </w:r>
          </w:p>
          <w:p w:rsidR="00000000" w:rsidRPr="009F4079" w:rsidP="009F4079">
            <w:pPr>
              <w:pStyle w:val="ListBullet"/>
            </w:pPr>
            <w:r w:rsidRPr="009F4079">
              <w:t>maintain current knowledge of tools and materials</w:t>
            </w:r>
          </w:p>
          <w:p w:rsidR="00000000" w:rsidRPr="009F4079" w:rsidP="009F4079">
            <w:pPr>
              <w:pStyle w:val="ListBullet"/>
            </w:pPr>
            <w:r w:rsidRPr="009F4079">
              <w:t>maintain current knowledge of the protection of leadlight and stained glas</w:t>
            </w:r>
            <w:r w:rsidRPr="009F4079">
              <w:t xml:space="preserve">s </w:t>
            </w:r>
          </w:p>
          <w:p w:rsidR="00000000" w:rsidRPr="009F4079" w:rsidP="009F4079">
            <w:pPr>
              <w:pStyle w:val="ListBullet"/>
            </w:pPr>
            <w:r w:rsidRPr="009F4079">
              <w:t>seek learning opportunities</w:t>
            </w:r>
          </w:p>
          <w:p w:rsidR="00000000" w:rsidP="009F4079">
            <w:pPr>
              <w:pStyle w:val="ListBullet"/>
              <w:rPr>
                <w:lang w:val="en-NZ"/>
              </w:rPr>
            </w:pPr>
            <w:r w:rsidRPr="009F4079">
              <w:t>use the workplace technology related to the protection of leadlight and stained glass including computers, measuring devices and recording systems</w:t>
            </w:r>
          </w:p>
        </w:tc>
      </w:tr>
      <w:tr w:rsidTr="00445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Required knowledge</w:t>
            </w:r>
          </w:p>
        </w:tc>
      </w:tr>
      <w:tr w:rsidTr="00445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ListBullet"/>
            </w:pPr>
            <w:r w:rsidRPr="009F4079">
              <w:t>State or Territory OHS legislation, regulations, standards and codes of practice relevant to the full range of processes for lead light and stained glass operations</w:t>
            </w:r>
          </w:p>
          <w:p w:rsidR="00000000" w:rsidRPr="009F4079" w:rsidP="009F4079">
            <w:pPr>
              <w:pStyle w:val="ListBullet"/>
            </w:pPr>
            <w:r w:rsidRPr="009F4079">
              <w:t>stained glass and lead lighting  protection terminology and techniques</w:t>
            </w:r>
          </w:p>
          <w:p w:rsidR="00000000" w:rsidRPr="009F4079" w:rsidP="009F4079">
            <w:pPr>
              <w:pStyle w:val="ListBullet"/>
            </w:pPr>
            <w:r w:rsidRPr="009F4079">
              <w:t>organisational and s</w:t>
            </w:r>
            <w:r w:rsidRPr="009F4079">
              <w:t xml:space="preserve">ite standards, requirements, policies and procedures for the protection of glass </w:t>
            </w:r>
          </w:p>
          <w:p w:rsidR="00000000" w:rsidRPr="009F4079" w:rsidP="009F4079">
            <w:pPr>
              <w:pStyle w:val="ListBullet"/>
            </w:pPr>
            <w:r w:rsidRPr="009F4079">
              <w:t>types of glass and other materials used in the lead light and stained glass industry, their characteristics, properties, uses and limitations</w:t>
            </w:r>
          </w:p>
          <w:p w:rsidR="00000000" w:rsidRPr="009F4079" w:rsidP="009F4079">
            <w:pPr>
              <w:pStyle w:val="ListBullet"/>
            </w:pPr>
            <w:r w:rsidRPr="009F4079">
              <w:t>characteristics and properties o</w:t>
            </w:r>
            <w:r w:rsidRPr="009F4079">
              <w:t>f materials used in the protection of stained glass and lead lighting</w:t>
            </w:r>
          </w:p>
          <w:p w:rsidR="00000000" w:rsidRPr="009F4079" w:rsidP="009F4079">
            <w:pPr>
              <w:pStyle w:val="ListBullet"/>
            </w:pPr>
            <w:r w:rsidRPr="009F4079">
              <w:t>environmental protection requirements relating to the disposal of waste material</w:t>
            </w:r>
          </w:p>
          <w:p w:rsidR="00000000" w:rsidRPr="009F4079" w:rsidP="009F4079">
            <w:pPr>
              <w:pStyle w:val="ListBullet"/>
            </w:pPr>
            <w:r w:rsidRPr="009F4079">
              <w:t>established communication channels and protocols</w:t>
            </w:r>
          </w:p>
          <w:p w:rsidR="00000000" w:rsidRPr="009F4079" w:rsidP="009F4079">
            <w:pPr>
              <w:pStyle w:val="ListBullet"/>
            </w:pPr>
            <w:r w:rsidRPr="009F4079">
              <w:t>problem identification and resolution</w:t>
            </w:r>
          </w:p>
          <w:p w:rsidR="00000000" w:rsidRPr="009F4079" w:rsidP="009F4079">
            <w:pPr>
              <w:pStyle w:val="ListBullet"/>
            </w:pPr>
            <w:r w:rsidRPr="009F4079">
              <w:t>storage systems an</w:t>
            </w:r>
            <w:r w:rsidRPr="009F4079">
              <w:t>d labelling</w:t>
            </w:r>
          </w:p>
          <w:p w:rsidR="00000000" w:rsidRPr="009F4079" w:rsidP="009F4079">
            <w:pPr>
              <w:pStyle w:val="ListBullet"/>
            </w:pPr>
            <w:r w:rsidRPr="009F4079">
              <w:t>procedures for the recording, reporting and maintenance of workplace records and information</w:t>
            </w:r>
          </w:p>
          <w:p w:rsidR="00000000" w:rsidRPr="009F4079" w:rsidP="009F4079">
            <w:pPr>
              <w:pStyle w:val="ListBullet"/>
            </w:pPr>
            <w:r w:rsidRPr="009F4079">
              <w:t>appropriate mathematical procedures for estimation and measurement</w:t>
            </w:r>
          </w:p>
        </w:tc>
      </w:tr>
    </w:tbl>
    <w:p w:rsidR="00000000" w:rsidRPr="009F4079" w:rsidP="009F4079">
      <w:pPr>
        <w:pStyle w:val="BodyText"/>
      </w:pPr>
    </w:p>
    <w:p w:rsidR="00000000" w:rsidRPr="009F4079" w:rsidP="009F4079">
      <w:pPr>
        <w:pStyle w:val="AllowPageBreak"/>
      </w:pPr>
    </w:p>
    <w:p w:rsidR="00000000" w:rsidRPr="009F4079" w:rsidP="009F4079">
      <w:pPr>
        <w:pStyle w:val="Heading1"/>
      </w:pPr>
      <w:bookmarkStart w:id="10" w:name="O_92124"/>
      <w:bookmarkEnd w:id="10"/>
      <w:r w:rsidRPr="009F4079">
        <w:t>Evidence Guide</w:t>
      </w:r>
    </w:p>
    <w:tbl>
      <w:tblPr>
        <w:tblW w:w="9570" w:type="dxa"/>
        <w:tblLayout w:type="fixed"/>
        <w:tblCellMar>
          <w:left w:w="62" w:type="dxa"/>
          <w:right w:w="62" w:type="dxa"/>
        </w:tblCellMar>
        <w:tblLook w:val="0000"/>
      </w:tblPr>
      <w:tblGrid>
        <w:gridCol w:w="3908"/>
        <w:gridCol w:w="5662"/>
      </w:tblGrid>
      <w:tr w:rsidTr="00445F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EVIDENCE GUIDE</w:t>
            </w:r>
          </w:p>
        </w:tc>
      </w:tr>
      <w:tr w:rsidTr="00445F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t>The Evidence Guide provides advice on assessment and must be read in conjunction with the performance criteria, required skills and knowledge, range statement and the Assessment Guidelines for the Training Package.</w:t>
            </w:r>
          </w:p>
        </w:tc>
      </w:tr>
      <w:tr w:rsidTr="00445F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Critical aspects for assessment and evi</w:t>
            </w:r>
            <w:r w:rsidRPr="009F4079">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ListBullet"/>
            </w:pPr>
            <w:r w:rsidRPr="009F4079">
              <w:t>Read and interpret a work/job specification</w:t>
            </w:r>
          </w:p>
          <w:p w:rsidR="00000000" w:rsidRPr="009F4079" w:rsidP="009F4079">
            <w:pPr>
              <w:pStyle w:val="ListBullet"/>
            </w:pPr>
            <w:r w:rsidRPr="009F4079">
              <w:t>Identify a range of protection methods, detailing their uses and limitations</w:t>
            </w:r>
          </w:p>
          <w:p w:rsidR="00000000" w:rsidRPr="009F4079" w:rsidP="009F4079">
            <w:pPr>
              <w:pStyle w:val="ListBullet"/>
            </w:pPr>
            <w:r w:rsidRPr="009F4079">
              <w:t>Identify and explain the properties and limitations of protection materials</w:t>
            </w:r>
          </w:p>
          <w:p w:rsidR="00000000" w:rsidRPr="009F4079" w:rsidP="009F4079">
            <w:pPr>
              <w:pStyle w:val="ListBullet"/>
            </w:pPr>
            <w:r w:rsidRPr="009F4079">
              <w:t>Identify the likely impact of various environmental effects on protected stained glass and lead lighting</w:t>
            </w:r>
          </w:p>
          <w:p w:rsidR="00000000" w:rsidRPr="009F4079" w:rsidP="009F4079">
            <w:pPr>
              <w:pStyle w:val="ListBullet"/>
            </w:pPr>
            <w:r w:rsidRPr="009F4079">
              <w:t xml:space="preserve">Protect stained glass and lead light to achieve required outcomes </w:t>
            </w:r>
          </w:p>
          <w:p w:rsidR="00000000" w:rsidRPr="009F4079" w:rsidP="009F4079">
            <w:pPr>
              <w:pStyle w:val="ListBullet"/>
            </w:pPr>
            <w:r w:rsidRPr="009F4079">
              <w:t>Comply with legislation, regulations, standards, codes of practice and established s</w:t>
            </w:r>
            <w:r w:rsidRPr="009F4079">
              <w:t>afe practices and procedures for the painting of glass with vitreous paints</w:t>
            </w:r>
          </w:p>
          <w:p w:rsidR="00000000" w:rsidP="009F4079">
            <w:pPr>
              <w:pStyle w:val="ListBullet"/>
              <w:rPr>
                <w:lang w:val="en-NZ"/>
              </w:rPr>
            </w:pPr>
            <w:r w:rsidRPr="009F4079">
              <w:t>Communicate effectively and work safely with others in the work area</w:t>
            </w:r>
          </w:p>
        </w:tc>
      </w:tr>
      <w:tr w:rsidTr="00445F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Context of</w:t>
            </w:r>
            <w:r w:rsidRPr="009F4079">
              <w:t xml:space="preserve">, </w:t>
            </w:r>
            <w:r w:rsidRPr="009F407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ListBullet"/>
            </w:pPr>
            <w:r w:rsidRPr="009F4079">
              <w:t>The application of competency is to be assessed in the work</w:t>
            </w:r>
            <w:r w:rsidRPr="009F4079">
              <w:t>place or realistically simulated workplace</w:t>
            </w:r>
          </w:p>
          <w:p w:rsidR="00000000" w:rsidRPr="009F4079" w:rsidP="009F4079">
            <w:pPr>
              <w:pStyle w:val="ListBullet"/>
            </w:pPr>
            <w:r w:rsidRPr="009F4079">
              <w:t>Assessment is to occur under standard and authorised work practices, safety requirements and environmental constraints</w:t>
            </w:r>
          </w:p>
          <w:p w:rsidR="00000000" w:rsidRPr="009F4079" w:rsidP="009F4079">
            <w:pPr>
              <w:pStyle w:val="ListBullet"/>
            </w:pPr>
            <w:r w:rsidRPr="009F4079">
              <w:t>Assessment of essential underpinning knowledge, other than confirmatory questions, will usuall</w:t>
            </w:r>
            <w:r w:rsidRPr="009F4079">
              <w:t>y be conducted in an off-site context</w:t>
            </w:r>
          </w:p>
          <w:p w:rsidR="00000000" w:rsidRPr="009F4079" w:rsidP="009F4079">
            <w:pPr>
              <w:pStyle w:val="ListBullet"/>
            </w:pPr>
            <w:r w:rsidRPr="009F4079">
              <w:t>Assessment is to comply with relevant regulatory or Australian Standards requirements</w:t>
            </w:r>
          </w:p>
          <w:p w:rsidR="00000000" w:rsidRPr="009F4079" w:rsidP="009F4079">
            <w:pPr>
              <w:pStyle w:val="ListBullet"/>
            </w:pPr>
            <w:r w:rsidRPr="009F4079">
              <w:t>The following resources should be made available:</w:t>
            </w:r>
          </w:p>
          <w:p w:rsidR="00000000" w:rsidRPr="009F4079" w:rsidP="009F4079">
            <w:pPr>
              <w:pStyle w:val="ListBullet2"/>
            </w:pPr>
            <w:r w:rsidRPr="009F4079">
              <w:t>workplace location or simulated workplace</w:t>
            </w:r>
          </w:p>
          <w:p w:rsidR="00000000" w:rsidRPr="009F4079" w:rsidP="009F4079">
            <w:pPr>
              <w:pStyle w:val="ListBullet2"/>
            </w:pPr>
            <w:r w:rsidRPr="009F4079">
              <w:t xml:space="preserve">materials and equipment relevant to protecting stained glass and lead lighting </w:t>
            </w:r>
          </w:p>
          <w:p w:rsidR="00000000" w:rsidP="009F4079">
            <w:pPr>
              <w:pStyle w:val="ListBullet2"/>
              <w:rPr>
                <w:lang w:val="en-NZ"/>
              </w:rPr>
            </w:pPr>
            <w:r w:rsidRPr="009F4079">
              <w:t>specifications and work instructions</w:t>
            </w:r>
          </w:p>
        </w:tc>
      </w:tr>
      <w:tr w:rsidTr="00445F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BodyText"/>
            </w:pPr>
            <w:r w:rsidRPr="009F4079">
              <w:t>Assessment must satisfy the endorsed assessment guidelines of the Furnishing Industry Training Package</w:t>
            </w:r>
          </w:p>
          <w:p w:rsidR="00000000" w:rsidRPr="009F4079" w:rsidP="009F4079">
            <w:pPr>
              <w:pStyle w:val="BodyText"/>
            </w:pPr>
            <w:r w:rsidRPr="009F4079">
              <w:t>Assessment methods must confirm consistency and accuracy of performance (over time and in a range of workplace relevant contexts) together with application of underpinning knowledge</w:t>
            </w:r>
          </w:p>
          <w:p w:rsidR="00000000" w:rsidRPr="009F4079" w:rsidP="009F4079">
            <w:pPr>
              <w:pStyle w:val="BodyText"/>
            </w:pPr>
            <w:r w:rsidRPr="009F4079">
              <w:t>Assessment methods must be by direct observation of tasks and include ques</w:t>
            </w:r>
            <w:r w:rsidRPr="009F4079">
              <w:t>tioning on underpinning knowledge to ensure its correct interpretation and application</w:t>
            </w:r>
          </w:p>
          <w:p w:rsidR="00000000" w:rsidRPr="009F4079" w:rsidP="009F4079">
            <w:pPr>
              <w:pStyle w:val="BodyText"/>
            </w:pPr>
            <w:r w:rsidRPr="009F4079">
              <w:t>Assessment may be applied under project related conditions (real or simulated) and require evidence of process</w:t>
            </w:r>
          </w:p>
          <w:p w:rsidR="00000000" w:rsidRPr="009F4079" w:rsidP="009F4079">
            <w:pPr>
              <w:pStyle w:val="BodyText"/>
            </w:pPr>
            <w:r w:rsidRPr="009F4079">
              <w:t>Assessment must confirm a reasonable inference that compet</w:t>
            </w:r>
            <w:r w:rsidRPr="009F4079">
              <w:t>ency is able not only to be satisfied under the particular circumstance, but is able to be transferred to other circumstances</w:t>
            </w:r>
          </w:p>
          <w:p w:rsidR="00000000" w:rsidRPr="009F4079" w:rsidP="009F4079">
            <w:pPr>
              <w:pStyle w:val="BodyText"/>
            </w:pPr>
            <w:r w:rsidRPr="009F4079">
              <w:t>Assessment may be in conjunction with assessment of other units of competency</w:t>
            </w:r>
          </w:p>
        </w:tc>
      </w:tr>
    </w:tbl>
    <w:p w:rsidR="00000000" w:rsidRPr="009F4079" w:rsidP="009F4079">
      <w:pPr>
        <w:pStyle w:val="BodyText"/>
      </w:pPr>
    </w:p>
    <w:p w:rsidR="00000000" w:rsidRPr="009F4079" w:rsidP="009F4079">
      <w:pPr>
        <w:pStyle w:val="AllowPageBreak"/>
      </w:pPr>
    </w:p>
    <w:p w:rsidR="00000000" w:rsidRPr="009F4079" w:rsidP="009F4079">
      <w:pPr>
        <w:pStyle w:val="Heading1"/>
      </w:pPr>
      <w:bookmarkStart w:id="11" w:name="O_92125"/>
      <w:bookmarkEnd w:id="11"/>
      <w:r w:rsidRPr="009F4079">
        <w:t>Range Statement</w:t>
      </w:r>
    </w:p>
    <w:tbl>
      <w:tblPr>
        <w:tblW w:w="0" w:type="auto"/>
        <w:tblLayout w:type="fixed"/>
        <w:tblCellMar>
          <w:left w:w="62" w:type="dxa"/>
          <w:right w:w="62" w:type="dxa"/>
        </w:tblCellMar>
        <w:tblLook w:val="0000"/>
      </w:tblPr>
      <w:tblGrid>
        <w:gridCol w:w="3532"/>
        <w:gridCol w:w="4990"/>
      </w:tblGrid>
      <w:tr w:rsidTr="00445F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RANGE STATEMENT</w:t>
            </w:r>
          </w:p>
        </w:tc>
      </w:tr>
      <w:tr w:rsidTr="00445F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t>The range statement relates to the unit of competency as a whole. It allows for different work environments and situations that may affect performance. Bold italicised wording, if used in the performance criteria, is detailed below. Essential operating con</w:t>
            </w:r>
            <w:r w:rsidRPr="009F4079">
              <w:t>ditions that may be present with training and assessment (depending on the work situation, needs of the candidate, accessibility of the item, and local industry and regional contexts) may also be included.</w:t>
            </w:r>
          </w:p>
        </w:tc>
      </w:tr>
      <w:tr w:rsidTr="00445FA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ListBullet"/>
              <w:rPr>
                <w:lang w:val="en-NZ"/>
              </w:rPr>
            </w:pPr>
            <w:r w:rsidRPr="009F4079">
              <w:t>are to be in accordance with C</w:t>
            </w:r>
            <w:r w:rsidRPr="009F4079">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9F4079">
              <w:t>hazard and risk control and elimination of hazardous materials and substances, manual handling including lifting and carrying.</w:t>
            </w:r>
          </w:p>
        </w:tc>
      </w:tr>
      <w:tr w:rsidTr="00445FA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ListBullet"/>
              <w:rPr>
                <w:lang w:val="en-NZ"/>
              </w:rPr>
            </w:pPr>
            <w:r w:rsidRPr="009F4079">
              <w:t xml:space="preserve">are to be in accordance with applicable legislation from all levels of government </w:t>
            </w:r>
            <w:r w:rsidRPr="009F4079">
              <w:t>that affect organisational operation. Requirements may include but not be limited to award and enterprise agreements, industrial relations, Australian Standards, confidentiality and privacy, OHS, the environment, equal opportunity, anti-discrimination, rel</w:t>
            </w:r>
            <w:r w:rsidRPr="009F4079">
              <w:t>evant industry codes of practice, duty of care and heritage.</w:t>
            </w:r>
          </w:p>
        </w:tc>
      </w:tr>
      <w:tr w:rsidTr="00445FA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ListBullet"/>
              <w:rPr>
                <w:lang w:val="en-NZ"/>
              </w:rPr>
            </w:pPr>
            <w:r w:rsidRPr="009F4079">
              <w:t>may include but not be limited to legal, organisational and site guidelines, policies and procedures relating to own role and responsibility, quality assurance, proc</w:t>
            </w:r>
            <w:r w:rsidRPr="009F4079">
              <w:t>edural manuals, quality and continuous improvement processes and standards, OHS, emergency and evacuation, ethical standards, recording and reporting, access and equity principles and practices, equipment use, maintenance and storage, environmental managem</w:t>
            </w:r>
            <w:r w:rsidRPr="009F4079">
              <w:t>ent (waste disposal, recycling and re-use guidelines)</w:t>
            </w:r>
          </w:p>
        </w:tc>
      </w:tr>
      <w:tr w:rsidTr="00445FA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Protection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ListBullet"/>
            </w:pPr>
            <w:r w:rsidRPr="009F4079">
              <w:t>may include the requirement for security, protection from vandalism, protection from environmental reasons and protection for heritage reasons</w:t>
            </w:r>
          </w:p>
          <w:p w:rsidR="00000000" w:rsidRPr="009F4079" w:rsidP="009F4079">
            <w:pPr>
              <w:pStyle w:val="ListBullet"/>
            </w:pPr>
            <w:r w:rsidRPr="009F4079">
              <w:t xml:space="preserve">may include the use of protective films, wire </w:t>
            </w:r>
            <w:r w:rsidRPr="009F4079">
              <w:t>barriers, double glazing and other glass panelling</w:t>
            </w:r>
          </w:p>
          <w:p w:rsidR="00000000" w:rsidP="009F4079">
            <w:pPr>
              <w:pStyle w:val="ListBullet"/>
              <w:rPr>
                <w:lang w:val="en-NZ"/>
              </w:rPr>
            </w:pPr>
            <w:r w:rsidRPr="009F4079">
              <w:t>may be limited due to aesthetic reasons</w:t>
            </w:r>
          </w:p>
        </w:tc>
      </w:tr>
      <w:tr w:rsidTr="00445FA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Materials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ListBullet"/>
              <w:rPr>
                <w:lang w:val="en-NZ"/>
              </w:rPr>
            </w:pPr>
            <w:r w:rsidRPr="009F4079">
              <w:t>may include but are not limited to protective film, wire meshing, double glazed panels, armoured glass and the materials required to apply or install the</w:t>
            </w:r>
            <w:r w:rsidRPr="009F4079">
              <w:t>se</w:t>
            </w:r>
          </w:p>
        </w:tc>
      </w:tr>
      <w:tr w:rsidTr="00445FA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ListBullet"/>
              <w:rPr>
                <w:lang w:val="en-NZ"/>
              </w:rPr>
            </w:pPr>
            <w:r w:rsidRPr="009F4079">
              <w:t>may include work benches, squeegees and holsters, cutting and glazing tools, electric and pneumatic portable power tools, saws, drills and portable compressors and general hand tools</w:t>
            </w:r>
          </w:p>
        </w:tc>
      </w:tr>
      <w:tr w:rsidTr="00445FA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Records</w:t>
            </w:r>
            <w:r w:rsidRPr="009F4079">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ListBullet"/>
            </w:pPr>
            <w:r w:rsidRPr="009F4079">
              <w:t>may include but not be limited to the product type, size, inspection, inspection outcomes, quality outcomes and  storage locations</w:t>
            </w:r>
          </w:p>
        </w:tc>
      </w:tr>
    </w:tbl>
    <w:p w:rsidR="00445FAB" w:rsidP="009F4079">
      <w:pPr>
        <w:pStyle w:val="BodyText"/>
      </w:pPr>
    </w:p>
    <w:p w:rsidR="00445FAB" w:rsidP="009F4079">
      <w:pPr>
        <w:pStyle w:val="BodyText"/>
      </w:pPr>
    </w:p>
    <w:p w:rsidR="00000000" w:rsidRPr="009F4079" w:rsidP="009F4079">
      <w:pPr>
        <w:pStyle w:val="Heading1"/>
      </w:pPr>
      <w:bookmarkStart w:id="12" w:name="O_92126"/>
      <w:bookmarkEnd w:id="12"/>
      <w:r w:rsidRPr="009F4079">
        <w:t>Unit Sector(s)</w:t>
      </w:r>
    </w:p>
    <w:tbl>
      <w:tblPr>
        <w:tblW w:w="0" w:type="auto"/>
        <w:tblLayout w:type="fixed"/>
        <w:tblCellMar>
          <w:left w:w="62" w:type="dxa"/>
          <w:right w:w="62" w:type="dxa"/>
        </w:tblCellMar>
        <w:tblLook w:val="0000"/>
      </w:tblPr>
      <w:tblGrid>
        <w:gridCol w:w="2626"/>
        <w:gridCol w:w="5896"/>
      </w:tblGrid>
      <w:tr w:rsidTr="00445FAB">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BodyText"/>
            </w:pPr>
            <w:r w:rsidRPr="009F4079">
              <w:t>Lead Light and Stained Glass</w:t>
            </w:r>
          </w:p>
        </w:tc>
      </w:tr>
    </w:tbl>
    <w:p w:rsidR="00000000" w:rsidRPr="009F4079" w:rsidP="009F4079">
      <w:pPr>
        <w:pStyle w:val="BodyText"/>
      </w:pPr>
    </w:p>
    <w:p w:rsidR="00000000" w:rsidRPr="009F4079" w:rsidP="009F4079">
      <w:pPr>
        <w:pStyle w:val="AllowPageBreak"/>
      </w:pPr>
    </w:p>
    <w:p w:rsidR="00000000" w:rsidRPr="009F4079" w:rsidP="009F4079">
      <w:pPr>
        <w:pStyle w:val="Heading1"/>
      </w:pPr>
      <w:bookmarkStart w:id="13" w:name="O_158576"/>
      <w:bookmarkEnd w:id="13"/>
      <w:r w:rsidRPr="009F4079">
        <w:t>Competency field</w:t>
      </w:r>
    </w:p>
    <w:tbl>
      <w:tblPr>
        <w:tblW w:w="0" w:type="auto"/>
        <w:tblLayout w:type="fixed"/>
        <w:tblCellMar>
          <w:left w:w="62" w:type="dxa"/>
          <w:right w:w="62" w:type="dxa"/>
        </w:tblCellMar>
        <w:tblLook w:val="0000"/>
      </w:tblPr>
      <w:tblGrid>
        <w:gridCol w:w="2784"/>
        <w:gridCol w:w="5738"/>
      </w:tblGrid>
      <w:tr w:rsidTr="00445FA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BodyText"/>
            </w:pPr>
          </w:p>
        </w:tc>
      </w:tr>
    </w:tbl>
    <w:p w:rsidR="00000000" w:rsidRPr="009F4079" w:rsidP="009F4079">
      <w:pPr>
        <w:pStyle w:val="BodyText"/>
      </w:pPr>
    </w:p>
    <w:p w:rsidR="00000000" w:rsidRPr="009F4079" w:rsidP="009F4079">
      <w:pPr>
        <w:pStyle w:val="AllowPageBreak"/>
      </w:pPr>
    </w:p>
    <w:p w:rsidR="00000000" w:rsidRPr="009F4079" w:rsidP="009F4079">
      <w:pPr>
        <w:pStyle w:val="Heading1"/>
      </w:pPr>
      <w:bookmarkStart w:id="14" w:name="O_158575"/>
      <w:bookmarkEnd w:id="14"/>
      <w:r w:rsidRPr="009F4079">
        <w:t>Co-requisite units</w:t>
      </w:r>
    </w:p>
    <w:tbl>
      <w:tblPr>
        <w:tblW w:w="0" w:type="auto"/>
        <w:tblLayout w:type="fixed"/>
        <w:tblCellMar>
          <w:left w:w="62" w:type="dxa"/>
          <w:right w:w="62" w:type="dxa"/>
        </w:tblCellMar>
        <w:tblLook w:val="0000"/>
      </w:tblPr>
      <w:tblGrid>
        <w:gridCol w:w="2641"/>
        <w:gridCol w:w="1322"/>
        <w:gridCol w:w="4559"/>
      </w:tblGrid>
      <w:tr w:rsidTr="00445F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r w:rsidRPr="009F40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p>
        </w:tc>
      </w:tr>
      <w:tr w:rsidTr="00445F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9">
            <w:pPr>
              <w:pStyle w:val="BodyText"/>
              <w:rPr>
                <w:lang w:val="en-NZ"/>
              </w:rPr>
            </w:pPr>
          </w:p>
        </w:tc>
      </w:tr>
      <w:tr w:rsidTr="00445F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9" w:rsidP="009F4079">
            <w:pPr>
              <w:pStyle w:val="BodyText"/>
            </w:pPr>
          </w:p>
        </w:tc>
      </w:tr>
    </w:tbl>
    <w:p w:rsidR="00000000" w:rsidRPr="009F4079" w:rsidP="009F4079">
      <w:pPr>
        <w:pStyle w:val="BodyText"/>
      </w:pPr>
    </w:p>
    <w:p w:rsidR="00000000" w:rsidRPr="009F4079" w:rsidP="009F4079"/>
    <w:sectPr w:rsidSect="009F40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FAB" w:rsidP="00445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FAB" w:rsidP="009F40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5FAB" w:rsidP="009F40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5FAB" w:rsidP="009F40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FAB" w:rsidP="00445F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FAB" w:rsidP="009F4079">
    <w:pPr>
      <w:pStyle w:val="Header"/>
      <w:framePr w:wrap="around"/>
    </w:pPr>
    <w:r>
      <w:fldChar w:fldCharType="begin"/>
    </w:r>
    <w:r>
      <w:instrText xml:space="preserve"> TITLE   \* MERGEFORMAT </w:instrText>
    </w:r>
    <w:r>
      <w:fldChar w:fldCharType="separate"/>
    </w:r>
    <w:r>
      <w:t>LMFSL3004A Protect stained glass and lead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5FAB" w:rsidP="009F40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F4E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80D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EC8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0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079"/>
    <w:pPr>
      <w:spacing w:before="360" w:after="60"/>
      <w:outlineLvl w:val="0"/>
    </w:pPr>
    <w:rPr>
      <w:sz w:val="32"/>
    </w:rPr>
  </w:style>
  <w:style w:type="paragraph" w:styleId="Heading2">
    <w:name w:val="heading 2"/>
    <w:basedOn w:val="HeadingBase"/>
    <w:next w:val="BodyText"/>
    <w:link w:val="Heading2Char"/>
    <w:qFormat/>
    <w:rsid w:val="009F4079"/>
    <w:pPr>
      <w:keepLines/>
      <w:spacing w:before="240" w:after="120"/>
      <w:outlineLvl w:val="1"/>
    </w:pPr>
    <w:rPr>
      <w:sz w:val="28"/>
      <w:szCs w:val="40"/>
    </w:rPr>
  </w:style>
  <w:style w:type="paragraph" w:styleId="Heading3">
    <w:name w:val="heading 3"/>
    <w:basedOn w:val="HeadingBase"/>
    <w:next w:val="BodyText"/>
    <w:link w:val="Heading3Char"/>
    <w:qFormat/>
    <w:rsid w:val="009F4079"/>
    <w:pPr>
      <w:spacing w:before="180" w:after="120"/>
      <w:outlineLvl w:val="2"/>
    </w:pPr>
    <w:rPr>
      <w:spacing w:val="-10"/>
      <w:kern w:val="32"/>
    </w:rPr>
  </w:style>
  <w:style w:type="paragraph" w:styleId="Heading4">
    <w:name w:val="heading 4"/>
    <w:basedOn w:val="HeadingBase"/>
    <w:next w:val="BodyText"/>
    <w:link w:val="Heading4Char"/>
    <w:qFormat/>
    <w:rsid w:val="009F4079"/>
    <w:pPr>
      <w:spacing w:before="160" w:after="120"/>
      <w:outlineLvl w:val="3"/>
    </w:pPr>
    <w:rPr>
      <w:sz w:val="22"/>
    </w:rPr>
  </w:style>
  <w:style w:type="paragraph" w:styleId="Heading5">
    <w:name w:val="heading 5"/>
    <w:basedOn w:val="HeadingBase"/>
    <w:next w:val="Normal"/>
    <w:link w:val="Heading5Char"/>
    <w:qFormat/>
    <w:rsid w:val="009F4079"/>
    <w:pPr>
      <w:spacing w:before="80"/>
      <w:outlineLvl w:val="4"/>
    </w:pPr>
    <w:rPr>
      <w:color w:val="918585"/>
      <w:sz w:val="20"/>
    </w:rPr>
  </w:style>
  <w:style w:type="paragraph" w:styleId="Heading6">
    <w:name w:val="heading 6"/>
    <w:basedOn w:val="HeadingBase"/>
    <w:next w:val="Normal"/>
    <w:link w:val="Heading6Char"/>
    <w:qFormat/>
    <w:rsid w:val="009F4079"/>
    <w:pPr>
      <w:spacing w:before="60"/>
      <w:outlineLvl w:val="5"/>
    </w:pPr>
    <w:rPr>
      <w:color w:val="918585"/>
      <w:sz w:val="20"/>
    </w:rPr>
  </w:style>
  <w:style w:type="paragraph" w:styleId="Heading7">
    <w:name w:val="heading 7"/>
    <w:basedOn w:val="Normal"/>
    <w:next w:val="Normal"/>
    <w:link w:val="Heading7Char"/>
    <w:qFormat/>
    <w:rsid w:val="009F4079"/>
    <w:pPr>
      <w:ind w:left="720"/>
      <w:outlineLvl w:val="6"/>
    </w:pPr>
    <w:rPr>
      <w:i/>
    </w:rPr>
  </w:style>
  <w:style w:type="paragraph" w:styleId="Heading8">
    <w:name w:val="heading 8"/>
    <w:basedOn w:val="Normal"/>
    <w:next w:val="Normal"/>
    <w:link w:val="Heading8Char"/>
    <w:qFormat/>
    <w:rsid w:val="009F4079"/>
    <w:pPr>
      <w:ind w:left="720"/>
      <w:outlineLvl w:val="7"/>
    </w:pPr>
    <w:rPr>
      <w:i/>
    </w:rPr>
  </w:style>
  <w:style w:type="paragraph" w:styleId="Heading9">
    <w:name w:val="heading 9"/>
    <w:basedOn w:val="Normal"/>
    <w:next w:val="Normal"/>
    <w:link w:val="Heading9Char"/>
    <w:qFormat/>
    <w:rsid w:val="009F4079"/>
    <w:pPr>
      <w:ind w:left="720"/>
      <w:outlineLvl w:val="8"/>
    </w:pPr>
    <w:rPr>
      <w:i/>
    </w:rPr>
  </w:style>
  <w:style w:type="character" w:default="1" w:styleId="DefaultParagraphFont">
    <w:name w:val="Default Paragraph Font"/>
    <w:uiPriority w:val="1"/>
    <w:unhideWhenUsed/>
    <w:rsid w:val="009F4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079"/>
  </w:style>
  <w:style w:type="character" w:customStyle="1" w:styleId="Heading1Char">
    <w:name w:val="Heading 1 Char"/>
    <w:basedOn w:val="DefaultParagraphFont"/>
    <w:link w:val="Heading1"/>
    <w:rsid w:val="009F4079"/>
    <w:rPr>
      <w:rFonts w:ascii="Times New Roman" w:eastAsia="Times New Roman" w:hAnsi="Times New Roman" w:cs="Times New Roman"/>
      <w:b/>
      <w:sz w:val="32"/>
      <w:szCs w:val="20"/>
      <w:lang w:eastAsia="en-US"/>
    </w:rPr>
  </w:style>
  <w:style w:type="paragraph" w:styleId="BodyText">
    <w:name w:val="Body Text"/>
    <w:basedOn w:val="Normal"/>
    <w:link w:val="BodyTextChar"/>
    <w:rsid w:val="009F40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079"/>
    <w:rPr>
      <w:rFonts w:ascii="Times New Roman" w:eastAsia="Times New Roman" w:hAnsi="Times New Roman" w:cs="Times New Roman"/>
      <w:sz w:val="24"/>
      <w:lang w:val="en-US" w:eastAsia="en-US"/>
    </w:rPr>
  </w:style>
  <w:style w:type="paragraph" w:styleId="Footer">
    <w:name w:val="footer"/>
    <w:basedOn w:val="Normal"/>
    <w:link w:val="FooterChar"/>
    <w:rsid w:val="009F4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079"/>
    <w:rPr>
      <w:rFonts w:ascii="Times New Roman" w:eastAsia="Times New Roman" w:hAnsi="Times New Roman" w:cs="Times New Roman"/>
      <w:sz w:val="16"/>
      <w:lang w:val="en-US" w:eastAsia="en-US"/>
    </w:rPr>
  </w:style>
  <w:style w:type="paragraph" w:styleId="List">
    <w:name w:val="List"/>
    <w:basedOn w:val="BodyText"/>
    <w:next w:val="BodyText"/>
    <w:rsid w:val="009F4079"/>
    <w:pPr>
      <w:tabs>
        <w:tab w:val="left" w:pos="340"/>
      </w:tabs>
      <w:spacing w:before="60" w:after="60"/>
      <w:ind w:left="340" w:hanging="340"/>
    </w:pPr>
  </w:style>
  <w:style w:type="paragraph" w:styleId="ListBullet">
    <w:name w:val="List Bullet"/>
    <w:basedOn w:val="List"/>
    <w:rsid w:val="009F4079"/>
    <w:pPr>
      <w:numPr>
        <w:numId w:val="13"/>
      </w:numPr>
      <w:tabs>
        <w:tab w:val="clear" w:pos="340"/>
      </w:tabs>
      <w:spacing w:before="40" w:after="40"/>
    </w:pPr>
  </w:style>
  <w:style w:type="character" w:customStyle="1" w:styleId="SpecialBold">
    <w:name w:val="Special Bold"/>
    <w:basedOn w:val="DefaultParagraphFont"/>
    <w:rsid w:val="009F4079"/>
    <w:rPr>
      <w:b/>
      <w:spacing w:val="0"/>
    </w:rPr>
  </w:style>
  <w:style w:type="paragraph" w:styleId="ListBullet2">
    <w:name w:val="List Bullet 2"/>
    <w:basedOn w:val="List2"/>
    <w:rsid w:val="009F4079"/>
    <w:pPr>
      <w:numPr>
        <w:numId w:val="14"/>
      </w:numPr>
      <w:tabs>
        <w:tab w:val="clear" w:pos="680"/>
      </w:tabs>
    </w:pPr>
  </w:style>
  <w:style w:type="paragraph" w:styleId="Header">
    <w:name w:val="header"/>
    <w:basedOn w:val="Normal"/>
    <w:link w:val="HeaderChar"/>
    <w:rsid w:val="009F4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0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4079"/>
    <w:pPr>
      <w:spacing w:before="240" w:after="120"/>
      <w:outlineLvl w:val="0"/>
    </w:pPr>
    <w:rPr>
      <w:rFonts w:ascii="Times New Roman" w:hAnsi="Times New Roman"/>
      <w:b/>
      <w:sz w:val="28"/>
    </w:rPr>
  </w:style>
  <w:style w:type="paragraph" w:customStyle="1" w:styleId="AllowPageBreak">
    <w:name w:val="AllowPageBreak"/>
    <w:rsid w:val="009F40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079"/>
    <w:pPr>
      <w:tabs>
        <w:tab w:val="left" w:pos="680"/>
      </w:tabs>
      <w:spacing w:before="60" w:after="60"/>
      <w:ind w:left="680" w:hanging="340"/>
    </w:pPr>
  </w:style>
  <w:style w:type="character" w:customStyle="1" w:styleId="BoldandItalics">
    <w:name w:val="Bold and Italics"/>
    <w:qFormat/>
    <w:rsid w:val="009F4079"/>
    <w:rPr>
      <w:b/>
      <w:i/>
      <w:u w:val="none"/>
    </w:rPr>
  </w:style>
  <w:style w:type="character" w:customStyle="1" w:styleId="Heading2Char">
    <w:name w:val="Heading 2 Char"/>
    <w:basedOn w:val="DefaultParagraphFont"/>
    <w:link w:val="Heading2"/>
    <w:rsid w:val="009F40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0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0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0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0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0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079"/>
    <w:rPr>
      <w:rFonts w:ascii="Courier New" w:eastAsia="Times New Roman" w:hAnsi="Courier New" w:cs="Times New Roman"/>
      <w:i/>
      <w:szCs w:val="20"/>
      <w:lang w:val="en-US" w:eastAsia="en-US"/>
    </w:rPr>
  </w:style>
  <w:style w:type="paragraph" w:customStyle="1" w:styleId="HeadingBase">
    <w:name w:val="Heading Base"/>
    <w:rsid w:val="009F4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079"/>
    <w:pPr>
      <w:tabs>
        <w:tab w:val="right" w:leader="dot" w:pos="9072"/>
      </w:tabs>
      <w:ind w:left="567"/>
    </w:pPr>
    <w:rPr>
      <w:szCs w:val="22"/>
    </w:rPr>
  </w:style>
  <w:style w:type="paragraph" w:customStyle="1" w:styleId="TOCBase">
    <w:name w:val="TOC Base"/>
    <w:rsid w:val="009F4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079"/>
    <w:pPr>
      <w:tabs>
        <w:tab w:val="right" w:leader="dot" w:pos="9072"/>
      </w:tabs>
      <w:spacing w:before="40" w:after="40"/>
      <w:ind w:left="284"/>
    </w:pPr>
    <w:rPr>
      <w:rFonts w:ascii="Times New Roman" w:hAnsi="Times New Roman"/>
    </w:rPr>
  </w:style>
  <w:style w:type="paragraph" w:styleId="TOC1">
    <w:name w:val="toc 1"/>
    <w:basedOn w:val="TOCBase"/>
    <w:next w:val="Normal"/>
    <w:rsid w:val="009F40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079"/>
    <w:pPr>
      <w:spacing w:before="5040"/>
      <w:jc w:val="center"/>
    </w:pPr>
    <w:rPr>
      <w:sz w:val="48"/>
      <w:szCs w:val="72"/>
      <w:lang w:val="en-US"/>
    </w:rPr>
  </w:style>
  <w:style w:type="character" w:customStyle="1" w:styleId="TitleChar">
    <w:name w:val="Title Char"/>
    <w:basedOn w:val="DefaultParagraphFont"/>
    <w:link w:val="Title"/>
    <w:rsid w:val="009F4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079"/>
    <w:pPr>
      <w:tabs>
        <w:tab w:val="left" w:pos="3600"/>
        <w:tab w:val="left" w:pos="3958"/>
      </w:tabs>
    </w:pPr>
  </w:style>
  <w:style w:type="paragraph" w:customStyle="1" w:styleId="Note">
    <w:name w:val="Note"/>
    <w:basedOn w:val="BodyText"/>
    <w:rsid w:val="009F40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079"/>
    <w:pPr>
      <w:framePr w:wrap="auto" w:hAnchor="text" w:y="6049"/>
    </w:pPr>
    <w:rPr>
      <w:color w:val="000000"/>
      <w:sz w:val="40"/>
    </w:rPr>
  </w:style>
  <w:style w:type="paragraph" w:customStyle="1" w:styleId="TOCTitle">
    <w:name w:val="TOCTitle"/>
    <w:basedOn w:val="Heading1"/>
    <w:rsid w:val="009F4079"/>
    <w:pPr>
      <w:spacing w:after="240"/>
      <w:jc w:val="center"/>
      <w:outlineLvl w:val="9"/>
    </w:pPr>
    <w:rPr>
      <w:caps/>
    </w:rPr>
  </w:style>
  <w:style w:type="paragraph" w:customStyle="1" w:styleId="Version">
    <w:name w:val="Version"/>
    <w:rsid w:val="009F40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079"/>
    <w:pPr>
      <w:keepNext w:val="0"/>
      <w:tabs>
        <w:tab w:val="right" w:pos="4176"/>
      </w:tabs>
      <w:ind w:left="198" w:hanging="198"/>
    </w:pPr>
    <w:rPr>
      <w:rFonts w:ascii="Garamond" w:hAnsi="Garamond"/>
    </w:rPr>
  </w:style>
  <w:style w:type="paragraph" w:styleId="IndexHeading">
    <w:name w:val="index heading"/>
    <w:basedOn w:val="Normal"/>
    <w:next w:val="Index1"/>
    <w:semiHidden/>
    <w:rsid w:val="009F4079"/>
    <w:pPr>
      <w:spacing w:before="120" w:after="120"/>
    </w:pPr>
    <w:rPr>
      <w:rFonts w:ascii="Arial" w:hAnsi="Arial"/>
      <w:b/>
      <w:color w:val="918585"/>
      <w:sz w:val="24"/>
    </w:rPr>
  </w:style>
  <w:style w:type="paragraph" w:customStyle="1" w:styleId="Chapter">
    <w:name w:val="Chapter"/>
    <w:basedOn w:val="Normal"/>
    <w:rsid w:val="009F4079"/>
    <w:pPr>
      <w:spacing w:before="240"/>
    </w:pPr>
    <w:rPr>
      <w:rFonts w:ascii="Times New Roman" w:hAnsi="Times New Roman"/>
      <w:smallCaps/>
      <w:spacing w:val="80"/>
      <w:sz w:val="28"/>
    </w:rPr>
  </w:style>
  <w:style w:type="paragraph" w:customStyle="1" w:styleId="InChapter">
    <w:name w:val="InChapter"/>
    <w:basedOn w:val="Heading3"/>
    <w:rsid w:val="009F4079"/>
    <w:pPr>
      <w:spacing w:after="240"/>
      <w:outlineLvl w:val="9"/>
    </w:pPr>
    <w:rPr>
      <w:noProof/>
    </w:rPr>
  </w:style>
  <w:style w:type="paragraph" w:styleId="Index2">
    <w:name w:val="index 2"/>
    <w:basedOn w:val="Normal"/>
    <w:next w:val="Normal"/>
    <w:semiHidden/>
    <w:rsid w:val="009F4079"/>
    <w:pPr>
      <w:tabs>
        <w:tab w:val="right" w:pos="4176"/>
      </w:tabs>
      <w:ind w:left="568" w:hanging="284"/>
    </w:pPr>
    <w:rPr>
      <w:rFonts w:ascii="Garamond" w:hAnsi="Garamond"/>
    </w:rPr>
  </w:style>
  <w:style w:type="paragraph" w:customStyle="1" w:styleId="Byline">
    <w:name w:val="Byline"/>
    <w:rsid w:val="009F4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079"/>
    <w:pPr>
      <w:tabs>
        <w:tab w:val="clear" w:pos="3600"/>
        <w:tab w:val="clear" w:pos="3958"/>
      </w:tabs>
      <w:jc w:val="right"/>
    </w:pPr>
  </w:style>
  <w:style w:type="character" w:styleId="Emphasis">
    <w:name w:val="Emphasis"/>
    <w:basedOn w:val="DefaultParagraphFont"/>
    <w:qFormat/>
    <w:rsid w:val="009F4079"/>
    <w:rPr>
      <w:i/>
    </w:rPr>
  </w:style>
  <w:style w:type="paragraph" w:styleId="Caption">
    <w:name w:val="caption"/>
    <w:basedOn w:val="BodyText"/>
    <w:next w:val="Normal"/>
    <w:qFormat/>
    <w:rsid w:val="009F4079"/>
    <w:pPr>
      <w:framePr w:w="2268" w:hSpace="181" w:vSpace="181" w:wrap="around" w:vAnchor="text" w:hAnchor="page" w:x="1135" w:y="285" w:anchorLock="1"/>
    </w:pPr>
    <w:rPr>
      <w:i/>
    </w:rPr>
  </w:style>
  <w:style w:type="paragraph" w:customStyle="1" w:styleId="MiniTOCTitle">
    <w:name w:val="MiniTOCTitle"/>
    <w:basedOn w:val="Heading4"/>
    <w:rsid w:val="009F4079"/>
    <w:pPr>
      <w:spacing w:before="240"/>
      <w:outlineLvl w:val="9"/>
    </w:pPr>
    <w:rPr>
      <w:noProof/>
      <w:sz w:val="24"/>
    </w:rPr>
  </w:style>
  <w:style w:type="paragraph" w:customStyle="1" w:styleId="MiniTOCItem">
    <w:name w:val="MiniTOCItem"/>
    <w:basedOn w:val="ListBullet"/>
    <w:rsid w:val="009F4079"/>
    <w:pPr>
      <w:numPr>
        <w:numId w:val="0"/>
      </w:numPr>
      <w:tabs>
        <w:tab w:val="right" w:leader="dot" w:pos="6521"/>
      </w:tabs>
      <w:spacing w:before="0" w:after="0"/>
    </w:pPr>
  </w:style>
  <w:style w:type="paragraph" w:customStyle="1" w:styleId="TOFTitle">
    <w:name w:val="TOFTitle"/>
    <w:basedOn w:val="TOCTitle"/>
    <w:rsid w:val="009F4079"/>
  </w:style>
  <w:style w:type="paragraph" w:styleId="TableofFigures">
    <w:name w:val="table of figures"/>
    <w:basedOn w:val="Normal"/>
    <w:next w:val="Normal"/>
    <w:semiHidden/>
    <w:rsid w:val="009F4079"/>
    <w:pPr>
      <w:tabs>
        <w:tab w:val="right" w:leader="dot" w:pos="9072"/>
      </w:tabs>
      <w:ind w:left="970" w:hanging="403"/>
    </w:pPr>
    <w:rPr>
      <w:rFonts w:ascii="Times New Roman" w:hAnsi="Times New Roman"/>
      <w:b/>
    </w:rPr>
  </w:style>
  <w:style w:type="paragraph" w:styleId="ListNumber">
    <w:name w:val="List Number"/>
    <w:basedOn w:val="List"/>
    <w:rsid w:val="009F4079"/>
    <w:pPr>
      <w:numPr>
        <w:numId w:val="11"/>
      </w:numPr>
    </w:pPr>
  </w:style>
  <w:style w:type="character" w:customStyle="1" w:styleId="WingdingSymbols">
    <w:name w:val="Wingding Symbols"/>
    <w:rsid w:val="009F4079"/>
    <w:rPr>
      <w:rFonts w:ascii="Wingdings" w:hAnsi="Wingdings"/>
    </w:rPr>
  </w:style>
  <w:style w:type="paragraph" w:customStyle="1" w:styleId="TableHeading">
    <w:name w:val="Table Heading"/>
    <w:basedOn w:val="HeadingBase"/>
    <w:rsid w:val="009F4079"/>
    <w:pPr>
      <w:keepLines/>
      <w:pBdr>
        <w:bottom w:val="single" w:sz="6" w:space="1" w:color="918585"/>
      </w:pBdr>
      <w:spacing w:before="240"/>
    </w:pPr>
  </w:style>
  <w:style w:type="character" w:customStyle="1" w:styleId="HotSpot">
    <w:name w:val="HotSpot"/>
    <w:rsid w:val="009F4079"/>
    <w:rPr>
      <w:color w:val="0033CC"/>
      <w:u w:val="none"/>
    </w:rPr>
  </w:style>
  <w:style w:type="paragraph" w:customStyle="1" w:styleId="BodyTextRight">
    <w:name w:val="Body Text Right"/>
    <w:basedOn w:val="BodyText"/>
    <w:rsid w:val="009F4079"/>
    <w:pPr>
      <w:spacing w:before="0" w:after="0"/>
      <w:jc w:val="right"/>
    </w:pPr>
  </w:style>
  <w:style w:type="paragraph" w:styleId="Index3">
    <w:name w:val="index 3"/>
    <w:basedOn w:val="ListNumber2"/>
    <w:next w:val="Normal"/>
    <w:semiHidden/>
    <w:rsid w:val="009F4079"/>
    <w:pPr>
      <w:numPr>
        <w:numId w:val="0"/>
      </w:numPr>
      <w:tabs>
        <w:tab w:val="right" w:leader="dot" w:pos="4176"/>
      </w:tabs>
    </w:pPr>
  </w:style>
  <w:style w:type="paragraph" w:styleId="ListNumber2">
    <w:name w:val="List Number 2"/>
    <w:basedOn w:val="List2"/>
    <w:rsid w:val="009F4079"/>
    <w:pPr>
      <w:numPr>
        <w:numId w:val="10"/>
      </w:numPr>
      <w:tabs>
        <w:tab w:val="clear" w:pos="1060"/>
      </w:tabs>
    </w:pPr>
  </w:style>
  <w:style w:type="paragraph" w:customStyle="1" w:styleId="MarginNote">
    <w:name w:val="Margin Note"/>
    <w:basedOn w:val="BodyText"/>
    <w:rsid w:val="009F4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0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079"/>
    <w:rPr>
      <w:sz w:val="32"/>
    </w:rPr>
  </w:style>
  <w:style w:type="paragraph" w:customStyle="1" w:styleId="HeadingProcedure">
    <w:name w:val="Heading Procedure"/>
    <w:basedOn w:val="HeadingBase"/>
    <w:next w:val="Normal"/>
    <w:rsid w:val="009F4079"/>
    <w:pPr>
      <w:tabs>
        <w:tab w:val="left" w:pos="0"/>
      </w:tabs>
      <w:spacing w:before="120" w:after="60"/>
    </w:pPr>
    <w:rPr>
      <w:i/>
      <w:color w:val="918585"/>
      <w:sz w:val="22"/>
    </w:rPr>
  </w:style>
  <w:style w:type="paragraph" w:customStyle="1" w:styleId="TableBodyText">
    <w:name w:val="Table Body Text"/>
    <w:basedOn w:val="BodyText"/>
    <w:rsid w:val="009F4079"/>
    <w:pPr>
      <w:spacing w:before="60" w:after="60"/>
    </w:pPr>
  </w:style>
  <w:style w:type="paragraph" w:styleId="ListContinue">
    <w:name w:val="List Continue"/>
    <w:basedOn w:val="List"/>
    <w:rsid w:val="009F4079"/>
    <w:pPr>
      <w:ind w:firstLine="0"/>
    </w:pPr>
  </w:style>
  <w:style w:type="paragraph" w:customStyle="1" w:styleId="ListNote">
    <w:name w:val="List Note"/>
    <w:basedOn w:val="List"/>
    <w:rsid w:val="009F4079"/>
    <w:pPr>
      <w:pBdr>
        <w:top w:val="single" w:sz="6" w:space="2" w:color="918585"/>
        <w:bottom w:val="single" w:sz="6" w:space="2" w:color="918585"/>
      </w:pBdr>
      <w:tabs>
        <w:tab w:val="left" w:pos="1021"/>
      </w:tabs>
      <w:ind w:firstLine="0"/>
    </w:pPr>
  </w:style>
  <w:style w:type="paragraph" w:customStyle="1" w:styleId="Warning">
    <w:name w:val="Warning"/>
    <w:basedOn w:val="BodyText"/>
    <w:rsid w:val="009F4079"/>
    <w:pPr>
      <w:shd w:val="clear" w:color="auto" w:fill="D9D9D9"/>
      <w:tabs>
        <w:tab w:val="left" w:pos="992"/>
      </w:tabs>
      <w:ind w:left="119" w:right="119"/>
    </w:pPr>
    <w:rPr>
      <w:sz w:val="20"/>
    </w:rPr>
  </w:style>
  <w:style w:type="paragraph" w:customStyle="1" w:styleId="MarginIcons">
    <w:name w:val="Margin Icons"/>
    <w:basedOn w:val="BodyText"/>
    <w:rsid w:val="009F40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079"/>
    <w:rPr>
      <w:rFonts w:ascii="Courier New" w:hAnsi="Courier New"/>
    </w:rPr>
  </w:style>
  <w:style w:type="paragraph" w:customStyle="1" w:styleId="NoteBullet">
    <w:name w:val="Note Bullet"/>
    <w:basedOn w:val="Note"/>
    <w:rsid w:val="009F4079"/>
    <w:pPr>
      <w:tabs>
        <w:tab w:val="clear" w:pos="680"/>
      </w:tabs>
      <w:spacing w:before="60" w:after="60"/>
    </w:pPr>
  </w:style>
  <w:style w:type="paragraph" w:customStyle="1" w:styleId="SubHeading2">
    <w:name w:val="SubHeading2"/>
    <w:basedOn w:val="HeadingBase"/>
    <w:rsid w:val="009F4079"/>
    <w:pPr>
      <w:spacing w:before="240" w:after="60"/>
    </w:pPr>
    <w:rPr>
      <w:sz w:val="20"/>
    </w:rPr>
  </w:style>
  <w:style w:type="paragraph" w:customStyle="1" w:styleId="SubHeading1">
    <w:name w:val="SubHeading1"/>
    <w:basedOn w:val="HeadingBase"/>
    <w:rsid w:val="009F4079"/>
    <w:pPr>
      <w:spacing w:before="240" w:after="60"/>
    </w:pPr>
    <w:rPr>
      <w:color w:val="918585"/>
      <w:sz w:val="22"/>
    </w:rPr>
  </w:style>
  <w:style w:type="paragraph" w:customStyle="1" w:styleId="SideHeading">
    <w:name w:val="Side Heading"/>
    <w:basedOn w:val="HeadingBase"/>
    <w:rsid w:val="009F4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079"/>
    <w:pPr>
      <w:numPr>
        <w:numId w:val="12"/>
      </w:numPr>
    </w:pPr>
  </w:style>
  <w:style w:type="paragraph" w:styleId="PlainText">
    <w:name w:val="Plain Text"/>
    <w:basedOn w:val="Normal"/>
    <w:link w:val="PlainTextChar"/>
    <w:rsid w:val="009F4079"/>
    <w:rPr>
      <w:sz w:val="20"/>
    </w:rPr>
  </w:style>
  <w:style w:type="character" w:customStyle="1" w:styleId="PlainTextChar">
    <w:name w:val="Plain Text Char"/>
    <w:basedOn w:val="DefaultParagraphFont"/>
    <w:link w:val="PlainText"/>
    <w:rsid w:val="009F40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4079"/>
    <w:rPr>
      <w:b/>
      <w:smallCaps/>
    </w:rPr>
  </w:style>
  <w:style w:type="paragraph" w:customStyle="1" w:styleId="TableListNumber">
    <w:name w:val="Table List Number"/>
    <w:basedOn w:val="ListNumber"/>
    <w:rsid w:val="009F4079"/>
    <w:pPr>
      <w:numPr>
        <w:numId w:val="0"/>
      </w:numPr>
    </w:pPr>
  </w:style>
  <w:style w:type="paragraph" w:styleId="TOC4">
    <w:name w:val="toc 4"/>
    <w:basedOn w:val="TOCBase"/>
    <w:next w:val="Normal"/>
    <w:semiHidden/>
    <w:rsid w:val="009F4079"/>
    <w:pPr>
      <w:tabs>
        <w:tab w:val="right" w:leader="dot" w:pos="9071"/>
      </w:tabs>
      <w:ind w:left="1701"/>
    </w:pPr>
  </w:style>
  <w:style w:type="paragraph" w:customStyle="1" w:styleId="ListAlpha">
    <w:name w:val="List Alpha"/>
    <w:basedOn w:val="List"/>
    <w:rsid w:val="009F4079"/>
    <w:pPr>
      <w:numPr>
        <w:numId w:val="9"/>
      </w:numPr>
    </w:pPr>
  </w:style>
  <w:style w:type="paragraph" w:customStyle="1" w:styleId="ListAlpha2">
    <w:name w:val="List Alpha 2"/>
    <w:basedOn w:val="List2"/>
    <w:rsid w:val="009F4079"/>
    <w:pPr>
      <w:numPr>
        <w:numId w:val="8"/>
      </w:numPr>
    </w:pPr>
  </w:style>
  <w:style w:type="paragraph" w:styleId="List3">
    <w:name w:val="List 3"/>
    <w:basedOn w:val="BodyText"/>
    <w:rsid w:val="009F4079"/>
    <w:pPr>
      <w:tabs>
        <w:tab w:val="left" w:pos="1021"/>
      </w:tabs>
      <w:spacing w:before="60" w:after="60"/>
      <w:ind w:left="1020" w:hanging="340"/>
    </w:pPr>
  </w:style>
  <w:style w:type="paragraph" w:styleId="List4">
    <w:name w:val="List 4"/>
    <w:basedOn w:val="BodyText"/>
    <w:rsid w:val="009F4079"/>
    <w:pPr>
      <w:tabs>
        <w:tab w:val="left" w:pos="1361"/>
      </w:tabs>
      <w:spacing w:before="60" w:after="60"/>
      <w:ind w:left="1361" w:hanging="340"/>
    </w:pPr>
  </w:style>
  <w:style w:type="paragraph" w:styleId="List5">
    <w:name w:val="List 5"/>
    <w:basedOn w:val="BodyText"/>
    <w:rsid w:val="009F4079"/>
    <w:pPr>
      <w:tabs>
        <w:tab w:val="left" w:pos="1701"/>
      </w:tabs>
      <w:spacing w:before="60" w:after="60"/>
      <w:ind w:left="1701" w:hanging="340"/>
    </w:pPr>
  </w:style>
  <w:style w:type="paragraph" w:styleId="ListBullet3">
    <w:name w:val="List Bullet 3"/>
    <w:basedOn w:val="List3"/>
    <w:rsid w:val="009F4079"/>
    <w:pPr>
      <w:numPr>
        <w:numId w:val="15"/>
      </w:numPr>
      <w:tabs>
        <w:tab w:val="clear" w:pos="1021"/>
      </w:tabs>
      <w:ind w:left="1037" w:hanging="357"/>
    </w:pPr>
  </w:style>
  <w:style w:type="paragraph" w:styleId="ListBullet4">
    <w:name w:val="List Bullet 4"/>
    <w:basedOn w:val="List4"/>
    <w:rsid w:val="009F4079"/>
    <w:pPr>
      <w:numPr>
        <w:numId w:val="3"/>
      </w:numPr>
    </w:pPr>
  </w:style>
  <w:style w:type="paragraph" w:styleId="ListBullet5">
    <w:name w:val="List Bullet 5"/>
    <w:basedOn w:val="List5"/>
    <w:rsid w:val="009F4079"/>
    <w:pPr>
      <w:numPr>
        <w:numId w:val="4"/>
      </w:numPr>
    </w:pPr>
  </w:style>
  <w:style w:type="paragraph" w:styleId="ListContinue2">
    <w:name w:val="List Continue 2"/>
    <w:basedOn w:val="List2"/>
    <w:rsid w:val="009F4079"/>
    <w:pPr>
      <w:ind w:firstLine="0"/>
    </w:pPr>
  </w:style>
  <w:style w:type="paragraph" w:styleId="ListContinue3">
    <w:name w:val="List Continue 3"/>
    <w:basedOn w:val="List3"/>
    <w:rsid w:val="009F4079"/>
    <w:pPr>
      <w:ind w:left="1021" w:firstLine="0"/>
    </w:pPr>
  </w:style>
  <w:style w:type="paragraph" w:styleId="ListContinue4">
    <w:name w:val="List Continue 4"/>
    <w:basedOn w:val="List4"/>
    <w:rsid w:val="009F4079"/>
    <w:pPr>
      <w:ind w:firstLine="0"/>
    </w:pPr>
  </w:style>
  <w:style w:type="paragraph" w:styleId="ListContinue5">
    <w:name w:val="List Continue 5"/>
    <w:basedOn w:val="List5"/>
    <w:rsid w:val="009F4079"/>
    <w:pPr>
      <w:ind w:firstLine="0"/>
    </w:pPr>
  </w:style>
  <w:style w:type="paragraph" w:styleId="ListNumber3">
    <w:name w:val="List Number 3"/>
    <w:basedOn w:val="List3"/>
    <w:rsid w:val="009F4079"/>
    <w:pPr>
      <w:numPr>
        <w:numId w:val="5"/>
      </w:numPr>
    </w:pPr>
  </w:style>
  <w:style w:type="paragraph" w:styleId="ListNumber4">
    <w:name w:val="List Number 4"/>
    <w:basedOn w:val="List4"/>
    <w:rsid w:val="009F4079"/>
    <w:pPr>
      <w:numPr>
        <w:numId w:val="6"/>
      </w:numPr>
    </w:pPr>
  </w:style>
  <w:style w:type="paragraph" w:styleId="ListNumber5">
    <w:name w:val="List Number 5"/>
    <w:basedOn w:val="List5"/>
    <w:rsid w:val="009F4079"/>
    <w:pPr>
      <w:numPr>
        <w:numId w:val="7"/>
      </w:numPr>
    </w:pPr>
  </w:style>
  <w:style w:type="paragraph" w:styleId="BlockText">
    <w:name w:val="Block Text"/>
    <w:basedOn w:val="Normal"/>
    <w:rsid w:val="009F4079"/>
    <w:pPr>
      <w:spacing w:after="120"/>
      <w:ind w:left="1440" w:right="1440"/>
    </w:pPr>
  </w:style>
  <w:style w:type="character" w:customStyle="1" w:styleId="Subscript">
    <w:name w:val="Subscript"/>
    <w:basedOn w:val="DefaultParagraphFont"/>
    <w:rsid w:val="009F4079"/>
    <w:rPr>
      <w:sz w:val="16"/>
      <w:vertAlign w:val="subscript"/>
    </w:rPr>
  </w:style>
  <w:style w:type="character" w:customStyle="1" w:styleId="Superscript">
    <w:name w:val="Superscript"/>
    <w:basedOn w:val="DefaultParagraphFont"/>
    <w:rsid w:val="009F4079"/>
    <w:rPr>
      <w:sz w:val="16"/>
      <w:vertAlign w:val="superscript"/>
    </w:rPr>
  </w:style>
  <w:style w:type="character" w:customStyle="1" w:styleId="Symbols">
    <w:name w:val="Symbols"/>
    <w:basedOn w:val="DefaultParagraphFont"/>
    <w:rsid w:val="009F4079"/>
    <w:rPr>
      <w:rFonts w:ascii="Symbol" w:hAnsi="Symbol"/>
    </w:rPr>
  </w:style>
  <w:style w:type="character" w:customStyle="1" w:styleId="MenuOptions">
    <w:name w:val="Menu Options"/>
    <w:basedOn w:val="DefaultParagraphFont"/>
    <w:rsid w:val="009F4079"/>
    <w:rPr>
      <w:rFonts w:ascii="Arial Narrow" w:hAnsi="Arial Narrow"/>
      <w:smallCaps/>
    </w:rPr>
  </w:style>
  <w:style w:type="character" w:customStyle="1" w:styleId="Buttons">
    <w:name w:val="Buttons"/>
    <w:basedOn w:val="DefaultParagraphFont"/>
    <w:rsid w:val="009F4079"/>
    <w:rPr>
      <w:b/>
    </w:rPr>
  </w:style>
  <w:style w:type="character" w:customStyle="1" w:styleId="Underlined">
    <w:name w:val="Underlined"/>
    <w:basedOn w:val="DefaultParagraphFont"/>
    <w:rsid w:val="009F4079"/>
    <w:rPr>
      <w:u w:val="single"/>
    </w:rPr>
  </w:style>
  <w:style w:type="paragraph" w:customStyle="1" w:styleId="TableBodyTextRight">
    <w:name w:val="Table Body Text Right"/>
    <w:basedOn w:val="TableBodyText"/>
    <w:rsid w:val="009F4079"/>
    <w:pPr>
      <w:widowControl w:val="0"/>
      <w:autoSpaceDE w:val="0"/>
      <w:autoSpaceDN w:val="0"/>
      <w:adjustRightInd w:val="0"/>
      <w:jc w:val="right"/>
    </w:pPr>
    <w:rPr>
      <w:rFonts w:cs="Arial"/>
      <w:szCs w:val="18"/>
    </w:rPr>
  </w:style>
  <w:style w:type="paragraph" w:customStyle="1" w:styleId="CopyrightText">
    <w:name w:val="Copyright Text"/>
    <w:basedOn w:val="BodyText"/>
    <w:rsid w:val="009F4079"/>
    <w:rPr>
      <w:sz w:val="18"/>
    </w:rPr>
  </w:style>
  <w:style w:type="paragraph" w:customStyle="1" w:styleId="BodySmallRight">
    <w:name w:val="Body Small Right"/>
    <w:basedOn w:val="BodyTextRight"/>
    <w:rsid w:val="009F4079"/>
    <w:rPr>
      <w:sz w:val="18"/>
      <w:szCs w:val="18"/>
    </w:rPr>
  </w:style>
  <w:style w:type="paragraph" w:customStyle="1" w:styleId="MarginEdition">
    <w:name w:val="Margin Edition"/>
    <w:basedOn w:val="MarginNote"/>
    <w:rsid w:val="009F4079"/>
    <w:pPr>
      <w:spacing w:before="0" w:after="0"/>
    </w:pPr>
    <w:rPr>
      <w:rFonts w:ascii="Times New Roman" w:hAnsi="Times New Roman"/>
      <w:color w:val="999999"/>
    </w:rPr>
  </w:style>
  <w:style w:type="paragraph" w:customStyle="1" w:styleId="Spacer">
    <w:name w:val="Spacer"/>
    <w:basedOn w:val="Normal"/>
    <w:rsid w:val="009F4079"/>
    <w:rPr>
      <w:sz w:val="2"/>
      <w:szCs w:val="2"/>
    </w:rPr>
  </w:style>
  <w:style w:type="character" w:customStyle="1" w:styleId="Small">
    <w:name w:val="Small"/>
    <w:basedOn w:val="DefaultParagraphFont"/>
    <w:rsid w:val="009F4079"/>
    <w:rPr>
      <w:sz w:val="16"/>
    </w:rPr>
  </w:style>
  <w:style w:type="paragraph" w:customStyle="1" w:styleId="WideTable">
    <w:name w:val="Wide Table"/>
    <w:basedOn w:val="Normal"/>
    <w:rsid w:val="009F4079"/>
    <w:pPr>
      <w:ind w:left="-1418"/>
    </w:pPr>
    <w:rPr>
      <w:sz w:val="2"/>
      <w:szCs w:val="2"/>
    </w:rPr>
  </w:style>
  <w:style w:type="character" w:styleId="PageNumber">
    <w:name w:val="page number"/>
    <w:basedOn w:val="DefaultParagraphFont"/>
    <w:rsid w:val="009F4079"/>
  </w:style>
  <w:style w:type="paragraph" w:styleId="Quote">
    <w:name w:val="Quote"/>
    <w:basedOn w:val="Heading1"/>
    <w:link w:val="QuoteChar"/>
    <w:qFormat/>
    <w:rsid w:val="009F4079"/>
    <w:rPr>
      <w:b w:val="0"/>
      <w:sz w:val="72"/>
      <w:szCs w:val="72"/>
      <w:lang w:val="en-NZ"/>
    </w:rPr>
  </w:style>
  <w:style w:type="character" w:customStyle="1" w:styleId="QuoteChar">
    <w:name w:val="Quote Char"/>
    <w:basedOn w:val="DefaultParagraphFont"/>
    <w:link w:val="Quote"/>
    <w:rsid w:val="009F4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079"/>
    <w:pPr>
      <w:pageBreakBefore/>
    </w:pPr>
  </w:style>
  <w:style w:type="paragraph" w:customStyle="1" w:styleId="Border">
    <w:name w:val="Border"/>
    <w:basedOn w:val="Normal"/>
    <w:qFormat/>
    <w:rsid w:val="009F40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079"/>
    <w:rPr>
      <w:b/>
      <w:bCs/>
      <w:i/>
      <w:iCs/>
      <w:color w:val="auto"/>
    </w:rPr>
  </w:style>
  <w:style w:type="paragraph" w:styleId="IntenseQuote">
    <w:name w:val="Intense Quote"/>
    <w:basedOn w:val="Normal"/>
    <w:next w:val="Normal"/>
    <w:link w:val="IntenseQuoteChar"/>
    <w:uiPriority w:val="30"/>
    <w:qFormat/>
    <w:rsid w:val="009F40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0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4079"/>
    <w:rPr>
      <w:smallCaps/>
      <w:color w:val="auto"/>
      <w:u w:val="single"/>
    </w:rPr>
  </w:style>
  <w:style w:type="character" w:styleId="IntenseReference">
    <w:name w:val="Intense Reference"/>
    <w:basedOn w:val="DefaultParagraphFont"/>
    <w:uiPriority w:val="32"/>
    <w:qFormat/>
    <w:rsid w:val="009F4079"/>
    <w:rPr>
      <w:b/>
      <w:bCs/>
      <w:smallCaps/>
      <w:color w:val="auto"/>
      <w:spacing w:val="5"/>
      <w:u w:val="single"/>
    </w:rPr>
  </w:style>
  <w:style w:type="paragraph" w:customStyle="1" w:styleId="2ColumnHeading">
    <w:name w:val="2Column Heading"/>
    <w:basedOn w:val="BodyText"/>
    <w:qFormat/>
    <w:rsid w:val="009F4079"/>
    <w:pPr>
      <w:spacing w:after="60"/>
      <w:ind w:left="-2268"/>
    </w:pPr>
    <w:rPr>
      <w:b/>
    </w:rPr>
  </w:style>
  <w:style w:type="paragraph" w:customStyle="1" w:styleId="Heading1TOC">
    <w:name w:val="Heading1 TOC"/>
    <w:basedOn w:val="Normal"/>
    <w:qFormat/>
    <w:rsid w:val="009F4079"/>
    <w:pPr>
      <w:spacing w:before="240" w:after="120"/>
    </w:pPr>
    <w:rPr>
      <w:rFonts w:ascii="Times New Roman" w:hAnsi="Times New Roman"/>
      <w:b/>
      <w:sz w:val="32"/>
    </w:rPr>
  </w:style>
  <w:style w:type="paragraph" w:customStyle="1" w:styleId="Heading2TOC">
    <w:name w:val="Heading2 TOC"/>
    <w:basedOn w:val="Normal"/>
    <w:qFormat/>
    <w:rsid w:val="009F4079"/>
    <w:pPr>
      <w:spacing w:before="240" w:after="60"/>
    </w:pPr>
    <w:rPr>
      <w:rFonts w:ascii="Times New Roman" w:hAnsi="Times New Roman"/>
      <w:b/>
      <w:sz w:val="28"/>
    </w:rPr>
  </w:style>
  <w:style w:type="character" w:customStyle="1" w:styleId="Underline">
    <w:name w:val="Underline"/>
    <w:basedOn w:val="DefaultParagraphFont"/>
    <w:qFormat/>
    <w:rsid w:val="009F4079"/>
    <w:rPr>
      <w:u w:val="single"/>
    </w:rPr>
  </w:style>
  <w:style w:type="paragraph" w:styleId="BalloonText">
    <w:name w:val="Balloon Text"/>
    <w:basedOn w:val="Normal"/>
    <w:link w:val="BalloonTextChar"/>
    <w:rsid w:val="009F4079"/>
    <w:rPr>
      <w:rFonts w:ascii="Tahoma" w:hAnsi="Tahoma" w:cs="Tahoma"/>
      <w:sz w:val="16"/>
      <w:szCs w:val="16"/>
    </w:rPr>
  </w:style>
  <w:style w:type="character" w:customStyle="1" w:styleId="BalloonTextChar">
    <w:name w:val="Balloon Text Char"/>
    <w:basedOn w:val="DefaultParagraphFont"/>
    <w:link w:val="BalloonText"/>
    <w:rsid w:val="009F40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0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0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1495</Words>
  <Characters>9229</Characters>
  <Application>Microsoft Office Word</Application>
  <DocSecurity>0</DocSecurity>
  <Lines>299</Lines>
  <Paragraphs>128</Paragraphs>
  <ScaleCrop>false</ScaleCrop>
  <Company>Author-it Software Corporation Ltd.</Company>
  <LinksUpToDate>false</LinksUpToDate>
  <CharactersWithSpaces>10663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LMFSL3004A Protect stained glass and lead lighting</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2012-05-26T17:46:00Z</dcterms:created>
  <dcterms:modified xsi:type="dcterms:W3CDTF">2012-05-26T17:46:00Z</dcterms:modified>
</cp:coreProperties>
</file>