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75A" w:rsidP="0035675A">
      <w:pPr>
        <w:pStyle w:val="Title"/>
      </w:pPr>
      <w:r>
        <w:fldChar w:fldCharType="begin"/>
      </w:r>
      <w:r>
        <w:instrText xml:space="preserve"> TITLE   \* MERGEFORMAT </w:instrText>
      </w:r>
      <w:r>
        <w:fldChar w:fldCharType="separate"/>
      </w:r>
      <w:r>
        <w:t>LMFSF3014B Provide technical advice to customers</w:t>
      </w:r>
      <w:r>
        <w:fldChar w:fldCharType="end"/>
      </w:r>
    </w:p>
    <w:p w:rsidR="0035675A" w:rsidP="0035675A">
      <w:pPr>
        <w:pStyle w:val="Version"/>
        <w:sectPr w:rsidSect="00CB35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354C" w:rsidP="00CB354C">
      <w:pPr>
        <w:pStyle w:val="SuperHeading"/>
      </w:pPr>
      <w:r w:rsidRPr="00CB354C">
        <w:t>LMFSF3014B Provide technical advice to customers</w:t>
      </w:r>
    </w:p>
    <w:p w:rsidR="00000000" w:rsidRPr="00CB354C" w:rsidP="00CB354C">
      <w:pPr>
        <w:pStyle w:val="SuperHeading"/>
      </w:pPr>
    </w:p>
    <w:p w:rsidR="00000000" w:rsidRPr="00CB354C" w:rsidP="00CB354C">
      <w:pPr>
        <w:pStyle w:val="Heading1"/>
      </w:pPr>
      <w:bookmarkStart w:id="1" w:name="O_92055"/>
      <w:bookmarkEnd w:id="1"/>
      <w:r w:rsidRPr="00CB354C">
        <w:t>Modification History</w:t>
      </w:r>
    </w:p>
    <w:p w:rsidR="00000000" w:rsidRPr="00CB354C" w:rsidP="00CB354C">
      <w:pPr>
        <w:pStyle w:val="BodyText"/>
      </w:pPr>
      <w:r w:rsidRPr="00CB354C">
        <w:t>Not applicable.</w:t>
      </w:r>
    </w:p>
    <w:p w:rsidR="00000000" w:rsidRPr="00CB354C" w:rsidP="00CB354C">
      <w:pPr>
        <w:pStyle w:val="AllowPageBreak"/>
      </w:pPr>
    </w:p>
    <w:p w:rsidR="00000000" w:rsidRPr="00CB354C" w:rsidP="00CB354C">
      <w:pPr>
        <w:pStyle w:val="Heading1"/>
      </w:pPr>
      <w:bookmarkStart w:id="2" w:name="O_92056"/>
      <w:bookmarkEnd w:id="2"/>
      <w:r w:rsidRPr="00CB354C">
        <w:t>Unit Descriptor</w:t>
      </w:r>
    </w:p>
    <w:tbl>
      <w:tblPr>
        <w:tblW w:w="0" w:type="auto"/>
        <w:tblLayout w:type="fixed"/>
        <w:tblCellMar>
          <w:left w:w="62" w:type="dxa"/>
          <w:right w:w="62" w:type="dxa"/>
        </w:tblCellMar>
        <w:tblLook w:val="0000"/>
      </w:tblPr>
      <w:tblGrid>
        <w:gridCol w:w="2671"/>
        <w:gridCol w:w="5851"/>
      </w:tblGrid>
      <w:tr w:rsidTr="0035675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BodyText"/>
            </w:pPr>
            <w:r w:rsidRPr="00CB354C">
              <w:t>This unit covers the competency to provide advice to customers on a range of technical issues that impac</w:t>
            </w:r>
            <w:r w:rsidRPr="00CB354C">
              <w:t>t on soft furnishings.</w:t>
            </w:r>
          </w:p>
        </w:tc>
      </w:tr>
    </w:tbl>
    <w:p w:rsidR="00000000" w:rsidRPr="00CB354C" w:rsidP="00CB354C">
      <w:pPr>
        <w:pStyle w:val="BodyText"/>
      </w:pPr>
    </w:p>
    <w:p w:rsidR="00000000" w:rsidRPr="00CB354C" w:rsidP="00CB354C">
      <w:pPr>
        <w:pStyle w:val="AllowPageBreak"/>
      </w:pPr>
    </w:p>
    <w:p w:rsidR="00000000" w:rsidRPr="00CB354C" w:rsidP="00CB354C">
      <w:pPr>
        <w:pStyle w:val="Heading1"/>
      </w:pPr>
      <w:bookmarkStart w:id="3" w:name="O_92057"/>
      <w:bookmarkEnd w:id="3"/>
      <w:r w:rsidRPr="00CB354C">
        <w:t>Application of the Unit</w:t>
      </w:r>
    </w:p>
    <w:tbl>
      <w:tblPr>
        <w:tblW w:w="0" w:type="auto"/>
        <w:tblLayout w:type="fixed"/>
        <w:tblCellMar>
          <w:left w:w="62" w:type="dxa"/>
          <w:right w:w="62" w:type="dxa"/>
        </w:tblCellMar>
        <w:tblLook w:val="0000"/>
      </w:tblPr>
      <w:tblGrid>
        <w:gridCol w:w="2764"/>
        <w:gridCol w:w="5758"/>
      </w:tblGrid>
      <w:tr w:rsidTr="0035675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BodyText"/>
            </w:pPr>
          </w:p>
        </w:tc>
      </w:tr>
    </w:tbl>
    <w:p w:rsidR="00000000" w:rsidRPr="00CB354C" w:rsidP="00CB354C">
      <w:pPr>
        <w:pStyle w:val="BodyText"/>
      </w:pPr>
    </w:p>
    <w:p w:rsidR="00000000" w:rsidRPr="00CB354C" w:rsidP="00CB354C">
      <w:pPr>
        <w:pStyle w:val="AllowPageBreak"/>
      </w:pPr>
    </w:p>
    <w:p w:rsidR="00000000" w:rsidRPr="00CB354C" w:rsidP="00CB354C">
      <w:pPr>
        <w:pStyle w:val="Heading1"/>
      </w:pPr>
      <w:bookmarkStart w:id="4" w:name="O_92058"/>
      <w:bookmarkEnd w:id="4"/>
      <w:r w:rsidRPr="00CB354C">
        <w:t>Licensing/Regulatory Information</w:t>
      </w:r>
    </w:p>
    <w:p w:rsidR="00000000" w:rsidRPr="00CB354C" w:rsidP="00CB354C">
      <w:pPr>
        <w:pStyle w:val="BodyText"/>
      </w:pPr>
      <w:r w:rsidRPr="00CB354C">
        <w:t>Not applicable.</w:t>
      </w:r>
    </w:p>
    <w:p w:rsidR="00000000" w:rsidRPr="00CB354C" w:rsidP="00CB354C">
      <w:pPr>
        <w:pStyle w:val="AllowPageBreak"/>
      </w:pPr>
    </w:p>
    <w:p w:rsidR="00000000" w:rsidRPr="00CB354C" w:rsidP="00CB354C">
      <w:pPr>
        <w:pStyle w:val="Heading1"/>
      </w:pPr>
      <w:bookmarkStart w:id="5" w:name="O_92059"/>
      <w:bookmarkEnd w:id="5"/>
      <w:r w:rsidRPr="00CB354C">
        <w:t>Pre-Requisites</w:t>
      </w:r>
    </w:p>
    <w:tbl>
      <w:tblPr>
        <w:tblW w:w="0" w:type="auto"/>
        <w:tblLayout w:type="fixed"/>
        <w:tblCellMar>
          <w:left w:w="62" w:type="dxa"/>
          <w:right w:w="62" w:type="dxa"/>
        </w:tblCellMar>
        <w:tblLook w:val="0000"/>
      </w:tblPr>
      <w:tblGrid>
        <w:gridCol w:w="2771"/>
        <w:gridCol w:w="1313"/>
        <w:gridCol w:w="4438"/>
      </w:tblGrid>
      <w:tr w:rsidTr="0035675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t>Nil</w:t>
            </w:r>
          </w:p>
        </w:tc>
      </w:tr>
      <w:tr w:rsidTr="0035675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p>
        </w:tc>
      </w:tr>
      <w:tr w:rsidTr="0035675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BodyText"/>
            </w:pPr>
          </w:p>
        </w:tc>
      </w:tr>
    </w:tbl>
    <w:p w:rsidR="00000000" w:rsidRPr="00CB354C" w:rsidP="00CB354C">
      <w:pPr>
        <w:pStyle w:val="BodyText"/>
      </w:pPr>
    </w:p>
    <w:p w:rsidR="00000000" w:rsidRPr="00CB354C" w:rsidP="00CB354C">
      <w:pPr>
        <w:pStyle w:val="AllowPageBreak"/>
      </w:pPr>
    </w:p>
    <w:p w:rsidR="00000000" w:rsidRPr="00CB354C" w:rsidP="00CB354C">
      <w:pPr>
        <w:pStyle w:val="Heading1"/>
      </w:pPr>
      <w:bookmarkStart w:id="6" w:name="O_92060"/>
      <w:bookmarkEnd w:id="6"/>
      <w:r w:rsidRPr="00CB354C">
        <w:t>Employability Skills Information</w:t>
      </w:r>
    </w:p>
    <w:tbl>
      <w:tblPr>
        <w:tblW w:w="0" w:type="auto"/>
        <w:tblLayout w:type="fixed"/>
        <w:tblCellMar>
          <w:left w:w="62" w:type="dxa"/>
          <w:right w:w="62" w:type="dxa"/>
        </w:tblCellMar>
        <w:tblLook w:val="0000"/>
      </w:tblPr>
      <w:tblGrid>
        <w:gridCol w:w="2802"/>
        <w:gridCol w:w="5720"/>
      </w:tblGrid>
      <w:tr w:rsidTr="003567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BodyText"/>
            </w:pPr>
            <w:r w:rsidRPr="00CB354C">
              <w:t>This unit contains employability skills.</w:t>
            </w:r>
          </w:p>
        </w:tc>
      </w:tr>
    </w:tbl>
    <w:p w:rsidR="00000000" w:rsidRPr="00CB354C" w:rsidP="00CB354C">
      <w:pPr>
        <w:pStyle w:val="BodyText"/>
      </w:pPr>
    </w:p>
    <w:p w:rsidR="00000000" w:rsidRPr="00CB354C" w:rsidP="00CB354C">
      <w:pPr>
        <w:pStyle w:val="AllowPageBreak"/>
      </w:pPr>
    </w:p>
    <w:p w:rsidR="00000000" w:rsidRPr="00CB354C" w:rsidP="00CB354C">
      <w:pPr>
        <w:pStyle w:val="Heading1"/>
      </w:pPr>
      <w:bookmarkStart w:id="7" w:name="O_92061"/>
      <w:bookmarkEnd w:id="7"/>
      <w:r w:rsidRPr="00CB354C">
        <w:t>Elements and Performance Criteria Pre-Content</w:t>
      </w:r>
    </w:p>
    <w:tbl>
      <w:tblPr>
        <w:tblW w:w="0" w:type="auto"/>
        <w:tblLayout w:type="fixed"/>
        <w:tblCellMar>
          <w:left w:w="62" w:type="dxa"/>
          <w:right w:w="62" w:type="dxa"/>
        </w:tblCellMar>
        <w:tblLook w:val="0000"/>
      </w:tblPr>
      <w:tblGrid>
        <w:gridCol w:w="2560"/>
        <w:gridCol w:w="5962"/>
      </w:tblGrid>
      <w:tr w:rsidTr="0035675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BodyText"/>
            </w:pPr>
            <w:r w:rsidRPr="00CB354C">
              <w:t>Performance criteria describe the performance needed to demonstrate achievement of the element. Where bold italicised text is used, further information is detailed in the required skills and knowledge section and the range statement. Assessment of performa</w:t>
            </w:r>
            <w:r w:rsidRPr="00CB354C">
              <w:t>nce is to be consistent with the evidence guide.</w:t>
            </w:r>
          </w:p>
        </w:tc>
      </w:tr>
    </w:tbl>
    <w:p w:rsidR="00000000" w:rsidRPr="00CB354C" w:rsidP="00CB354C">
      <w:pPr>
        <w:pStyle w:val="BodyText"/>
      </w:pPr>
    </w:p>
    <w:p w:rsidR="00000000" w:rsidRPr="00CB354C" w:rsidP="00CB354C">
      <w:pPr>
        <w:pStyle w:val="AllowPageBreak"/>
      </w:pPr>
    </w:p>
    <w:p w:rsidR="00000000" w:rsidRPr="00CB354C" w:rsidP="00CB354C">
      <w:pPr>
        <w:pStyle w:val="Heading1"/>
      </w:pPr>
      <w:bookmarkStart w:id="8" w:name="O_92062"/>
      <w:bookmarkEnd w:id="8"/>
      <w:r w:rsidRPr="00CB354C">
        <w:t>Elements and Performance Criteria</w:t>
      </w:r>
    </w:p>
    <w:tbl>
      <w:tblPr>
        <w:tblW w:w="0" w:type="auto"/>
        <w:tblLayout w:type="fixed"/>
        <w:tblCellMar>
          <w:left w:w="62" w:type="dxa"/>
          <w:right w:w="62" w:type="dxa"/>
        </w:tblCellMar>
        <w:tblLook w:val="0000"/>
      </w:tblPr>
      <w:tblGrid>
        <w:gridCol w:w="2560"/>
        <w:gridCol w:w="5962"/>
      </w:tblGrid>
      <w:tr w:rsidTr="0035675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BodyText"/>
            </w:pPr>
            <w:r w:rsidRPr="00CB354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PERFORMANCE CRITERIA</w:t>
            </w:r>
          </w:p>
        </w:tc>
      </w:tr>
      <w:tr w:rsidTr="0035675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List"/>
              <w:rPr>
                <w:lang w:val="en-NZ"/>
              </w:rPr>
            </w:pPr>
            <w:r w:rsidRPr="00CB354C">
              <w:t>1.</w:t>
            </w:r>
            <w:r w:rsidRPr="00CB354C">
              <w:tab/>
              <w:t>Identify customer requirements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List2"/>
            </w:pPr>
            <w:r w:rsidRPr="00CB354C">
              <w:t>1.1.</w:t>
            </w:r>
            <w:r w:rsidRPr="00CB354C">
              <w:tab/>
              <w:t>Questioning techniques are applied to determine the nature of customer requirements</w:t>
            </w:r>
          </w:p>
          <w:p w:rsidR="00000000" w:rsidP="00CB354C">
            <w:pPr>
              <w:pStyle w:val="List2"/>
              <w:rPr>
                <w:lang w:val="en-NZ"/>
              </w:rPr>
            </w:pPr>
            <w:r w:rsidRPr="00CB354C">
              <w:t>1.2.</w:t>
            </w:r>
            <w:r w:rsidRPr="00CB354C">
              <w:tab/>
              <w:t>Potential site problems or site specific requirements are identified</w:t>
            </w:r>
          </w:p>
        </w:tc>
      </w:tr>
      <w:tr w:rsidTr="0035675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List"/>
              <w:rPr>
                <w:lang w:val="en-NZ"/>
              </w:rPr>
            </w:pPr>
            <w:r w:rsidRPr="00CB354C">
              <w:t>2.</w:t>
            </w:r>
            <w:r w:rsidRPr="00CB354C">
              <w:tab/>
              <w:t>Access and interpret information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List2"/>
            </w:pPr>
            <w:r w:rsidRPr="00CB354C">
              <w:t>2.1.</w:t>
            </w:r>
            <w:r w:rsidRPr="00CB354C">
              <w:tab/>
              <w:t>All available information relating to customer-specific requirements is gathered, recorded and confirmed with the customer</w:t>
            </w:r>
          </w:p>
          <w:p w:rsidR="00000000" w:rsidP="00CB354C">
            <w:pPr>
              <w:pStyle w:val="List2"/>
              <w:rPr>
                <w:lang w:val="en-NZ"/>
              </w:rPr>
            </w:pPr>
            <w:r w:rsidRPr="00CB354C">
              <w:t>2.2.</w:t>
            </w:r>
            <w:r w:rsidRPr="00CB354C">
              <w:tab/>
              <w:t xml:space="preserve">Information </w:t>
            </w:r>
            <w:r w:rsidRPr="00CB354C">
              <w:t>on options that potentially meet the customer's requirements is accessed and interpreted</w:t>
            </w:r>
          </w:p>
        </w:tc>
      </w:tr>
      <w:tr w:rsidTr="0035675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List"/>
              <w:rPr>
                <w:lang w:val="en-NZ"/>
              </w:rPr>
            </w:pPr>
            <w:r w:rsidRPr="00CB354C">
              <w:t>3.</w:t>
            </w:r>
            <w:r w:rsidRPr="00CB354C">
              <w:tab/>
              <w:t>Provide advice to customer</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List2"/>
            </w:pPr>
            <w:r w:rsidRPr="00CB354C">
              <w:t>3.1.</w:t>
            </w:r>
            <w:r w:rsidRPr="00CB354C">
              <w:tab/>
              <w:t>Viable options relating to products, techniques or solutions that are relevant to the customer's requirements are generated</w:t>
            </w:r>
          </w:p>
          <w:p w:rsidR="00000000" w:rsidRPr="00CB354C" w:rsidP="00CB354C">
            <w:pPr>
              <w:pStyle w:val="List2"/>
            </w:pPr>
            <w:r w:rsidRPr="00CB354C">
              <w:t>3.2.</w:t>
            </w:r>
            <w:r w:rsidRPr="00CB354C">
              <w:tab/>
              <w:t>In</w:t>
            </w:r>
            <w:r w:rsidRPr="00CB354C">
              <w:t>formation on available options relating to products, techniques or solutions is provided to the customer</w:t>
            </w:r>
          </w:p>
          <w:p w:rsidR="00000000" w:rsidRPr="00CB354C" w:rsidP="00CB354C">
            <w:pPr>
              <w:pStyle w:val="List2"/>
            </w:pPr>
            <w:r w:rsidRPr="00CB354C">
              <w:t>3.3.</w:t>
            </w:r>
            <w:r w:rsidRPr="00CB354C">
              <w:tab/>
              <w:t>Features, benefits, limitations and safety implications relating to available options are explained to the customer</w:t>
            </w:r>
          </w:p>
          <w:p w:rsidR="00000000" w:rsidRPr="00CB354C" w:rsidP="00CB354C">
            <w:pPr>
              <w:pStyle w:val="List2"/>
            </w:pPr>
            <w:r w:rsidRPr="00CB354C">
              <w:t>3.4.</w:t>
            </w:r>
            <w:r w:rsidRPr="00CB354C">
              <w:tab/>
              <w:t>The customer is advised t</w:t>
            </w:r>
            <w:r w:rsidRPr="00CB354C">
              <w:t>o seek specialist advice where warranted</w:t>
            </w:r>
          </w:p>
        </w:tc>
      </w:tr>
    </w:tbl>
    <w:p w:rsidR="00000000" w:rsidRPr="00CB354C" w:rsidP="00CB354C">
      <w:pPr>
        <w:pStyle w:val="BodyText"/>
      </w:pPr>
    </w:p>
    <w:p w:rsidR="00000000" w:rsidRPr="00CB354C" w:rsidP="00CB354C">
      <w:pPr>
        <w:pStyle w:val="AllowPageBreak"/>
      </w:pPr>
    </w:p>
    <w:p w:rsidR="00000000" w:rsidRPr="00CB354C" w:rsidP="00CB354C">
      <w:pPr>
        <w:pStyle w:val="Heading1"/>
      </w:pPr>
      <w:bookmarkStart w:id="9" w:name="O_92063"/>
      <w:bookmarkEnd w:id="9"/>
      <w:r w:rsidRPr="00CB354C">
        <w:t>Required Skills and Knowledge</w:t>
      </w:r>
    </w:p>
    <w:tbl>
      <w:tblPr>
        <w:tblW w:w="0" w:type="auto"/>
        <w:tblLayout w:type="fixed"/>
        <w:tblCellMar>
          <w:left w:w="62" w:type="dxa"/>
          <w:right w:w="62" w:type="dxa"/>
        </w:tblCellMar>
        <w:tblLook w:val="0000"/>
      </w:tblPr>
      <w:tblGrid>
        <w:gridCol w:w="8522"/>
      </w:tblGrid>
      <w:tr w:rsidTr="003567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REQUIRED SKILLS AND KNOWLEDGE</w:t>
            </w:r>
          </w:p>
        </w:tc>
      </w:tr>
      <w:tr w:rsidTr="003567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t>This section describes the skills and knowledge required for this unit.</w:t>
            </w:r>
          </w:p>
        </w:tc>
      </w:tr>
      <w:tr w:rsidTr="003567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Required skills</w:t>
            </w:r>
          </w:p>
        </w:tc>
      </w:tr>
      <w:tr w:rsidTr="003567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ListBullet"/>
            </w:pPr>
            <w:r w:rsidRPr="00CB354C">
              <w:t xml:space="preserve">collect, organise and understand information related to work orders, and current trends and styles in interior decoration </w:t>
            </w:r>
          </w:p>
          <w:p w:rsidR="00000000" w:rsidRPr="00CB354C" w:rsidP="00CB354C">
            <w:pPr>
              <w:pStyle w:val="ListBullet"/>
            </w:pPr>
            <w:r w:rsidRPr="00CB354C">
              <w:t>communicate ideas and information to enable confirmation of requirements and specifications, coordination of ideas with customers, an</w:t>
            </w:r>
            <w:r w:rsidRPr="00CB354C">
              <w:t xml:space="preserve">d the gaining of the customer's confidence </w:t>
            </w:r>
          </w:p>
          <w:p w:rsidR="00000000" w:rsidRPr="00CB354C" w:rsidP="00CB354C">
            <w:pPr>
              <w:pStyle w:val="ListBullet"/>
            </w:pPr>
            <w:r w:rsidRPr="00CB354C">
              <w:t xml:space="preserve">plan and organise activities, including the preparation and layout of the worksite and the obtaining of equipment and materials to avoid any back tracking, advisory services </w:t>
            </w:r>
          </w:p>
          <w:p w:rsidR="00000000" w:rsidRPr="00CB354C" w:rsidP="00CB354C">
            <w:pPr>
              <w:pStyle w:val="ListBullet"/>
            </w:pPr>
            <w:r w:rsidRPr="00CB354C">
              <w:t>work with others and in a team by rec</w:t>
            </w:r>
            <w:r w:rsidRPr="00CB354C">
              <w:t xml:space="preserve">ognising dependencies and using co-operative approaches to optimise workflow and productivity </w:t>
            </w:r>
          </w:p>
          <w:p w:rsidR="00000000" w:rsidRPr="00CB354C" w:rsidP="00CB354C">
            <w:pPr>
              <w:pStyle w:val="ListBullet"/>
            </w:pPr>
            <w:r w:rsidRPr="00CB354C">
              <w:t xml:space="preserve">use mathematical ideas and techniques to correctly complete measurements, calculate area and estimate material requirements </w:t>
            </w:r>
          </w:p>
          <w:p w:rsidR="00000000" w:rsidRPr="00CB354C" w:rsidP="00CB354C">
            <w:pPr>
              <w:pStyle w:val="ListBullet"/>
            </w:pPr>
            <w:r w:rsidRPr="00CB354C">
              <w:t xml:space="preserve">apply analytical techniques to many </w:t>
            </w:r>
            <w:r w:rsidRPr="00CB354C">
              <w:t xml:space="preserve">customer requirements with preferred options </w:t>
            </w:r>
          </w:p>
          <w:p w:rsidR="00000000" w:rsidP="00CB354C">
            <w:pPr>
              <w:pStyle w:val="ListBullet"/>
              <w:rPr>
                <w:lang w:val="en-NZ"/>
              </w:rPr>
            </w:pPr>
            <w:r w:rsidRPr="00CB354C">
              <w:t>use workplace technology related to locating and analysing options for the client</w:t>
            </w:r>
          </w:p>
        </w:tc>
      </w:tr>
      <w:tr w:rsidTr="003567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Required knowledge</w:t>
            </w:r>
          </w:p>
        </w:tc>
      </w:tr>
      <w:tr w:rsidTr="003567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ListBullet"/>
            </w:pPr>
            <w:r w:rsidRPr="00CB354C">
              <w:t xml:space="preserve">interpretation of plans, drawings and work sheets </w:t>
            </w:r>
          </w:p>
          <w:p w:rsidR="00000000" w:rsidRPr="00CB354C" w:rsidP="00CB354C">
            <w:pPr>
              <w:pStyle w:val="ListBullet"/>
            </w:pPr>
            <w:r w:rsidRPr="00CB354C">
              <w:t xml:space="preserve">interior design principles </w:t>
            </w:r>
          </w:p>
          <w:p w:rsidR="00000000" w:rsidRPr="00CB354C" w:rsidP="00CB354C">
            <w:pPr>
              <w:pStyle w:val="ListBullet"/>
            </w:pPr>
            <w:r w:rsidRPr="00CB354C">
              <w:t xml:space="preserve">types of motorisation </w:t>
            </w:r>
          </w:p>
          <w:p w:rsidR="00000000" w:rsidRPr="00CB354C" w:rsidP="00CB354C">
            <w:pPr>
              <w:pStyle w:val="ListBullet"/>
            </w:pPr>
            <w:r w:rsidRPr="00CB354C">
              <w:t>ener</w:t>
            </w:r>
            <w:r w:rsidRPr="00CB354C">
              <w:t xml:space="preserve">gy conservation methods </w:t>
            </w:r>
          </w:p>
          <w:p w:rsidR="00000000" w:rsidRPr="00CB354C" w:rsidP="00CB354C">
            <w:pPr>
              <w:pStyle w:val="ListBullet"/>
            </w:pPr>
            <w:r w:rsidRPr="00CB354C">
              <w:t xml:space="preserve">types of wall and ceiling construction </w:t>
            </w:r>
          </w:p>
          <w:p w:rsidR="00000000" w:rsidRPr="00CB354C" w:rsidP="00CB354C">
            <w:pPr>
              <w:pStyle w:val="ListBullet"/>
            </w:pPr>
            <w:r w:rsidRPr="00CB354C">
              <w:t>identification of equipment, processes and procedures</w:t>
            </w:r>
          </w:p>
        </w:tc>
      </w:tr>
    </w:tbl>
    <w:p w:rsidR="00000000" w:rsidRPr="00CB354C" w:rsidP="00CB354C">
      <w:pPr>
        <w:pStyle w:val="BodyText"/>
      </w:pPr>
    </w:p>
    <w:p w:rsidR="00000000" w:rsidRPr="00CB354C" w:rsidP="00CB354C">
      <w:pPr>
        <w:pStyle w:val="AllowPageBreak"/>
      </w:pPr>
    </w:p>
    <w:p w:rsidR="00000000" w:rsidRPr="00CB354C" w:rsidP="00CB354C">
      <w:pPr>
        <w:pStyle w:val="Heading1"/>
      </w:pPr>
      <w:bookmarkStart w:id="10" w:name="O_92064"/>
      <w:bookmarkEnd w:id="10"/>
      <w:r w:rsidRPr="00CB354C">
        <w:t>Evidence Guide</w:t>
      </w:r>
    </w:p>
    <w:tbl>
      <w:tblPr>
        <w:tblW w:w="9570" w:type="dxa"/>
        <w:tblLayout w:type="fixed"/>
        <w:tblCellMar>
          <w:left w:w="62" w:type="dxa"/>
          <w:right w:w="62" w:type="dxa"/>
        </w:tblCellMar>
        <w:tblLook w:val="0000"/>
      </w:tblPr>
      <w:tblGrid>
        <w:gridCol w:w="3908"/>
        <w:gridCol w:w="5662"/>
      </w:tblGrid>
      <w:tr w:rsidTr="003567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EVIDENCE GUIDE</w:t>
            </w:r>
          </w:p>
        </w:tc>
      </w:tr>
      <w:tr w:rsidTr="003567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t>The Evidence Guide provides advice on assessment and must be read in conjunction with the performance criteria, required skills and knowledge, range statement and the Assessment Guidelines for the Training Package.</w:t>
            </w:r>
          </w:p>
        </w:tc>
      </w:tr>
      <w:tr w:rsidTr="003567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ListBullet"/>
            </w:pPr>
            <w:r w:rsidRPr="00CB354C">
              <w:t>Interpret</w:t>
            </w:r>
            <w:r w:rsidRPr="00CB354C">
              <w:t xml:space="preserve"> work order and locate and apply relevant information </w:t>
            </w:r>
          </w:p>
          <w:p w:rsidR="00000000" w:rsidRPr="00CB354C" w:rsidP="00CB354C">
            <w:pPr>
              <w:pStyle w:val="ListBullet"/>
            </w:pPr>
            <w:r w:rsidRPr="00CB354C">
              <w:t xml:space="preserve">Interpret plans, drawings and work instructions </w:t>
            </w:r>
          </w:p>
          <w:p w:rsidR="00000000" w:rsidRPr="00CB354C" w:rsidP="00CB354C">
            <w:pPr>
              <w:pStyle w:val="ListBullet"/>
            </w:pPr>
            <w:r w:rsidRPr="00CB354C">
              <w:t xml:space="preserve">Select and use tools and equipment appropriate to the task </w:t>
            </w:r>
          </w:p>
          <w:p w:rsidR="00000000" w:rsidRPr="00CB354C" w:rsidP="00CB354C">
            <w:pPr>
              <w:pStyle w:val="ListBullet"/>
            </w:pPr>
            <w:r w:rsidRPr="00CB354C">
              <w:t>Provide advice to customers on three occasions with each involving a different central subje</w:t>
            </w:r>
            <w:r w:rsidRPr="00CB354C">
              <w:t xml:space="preserve">ct </w:t>
            </w:r>
          </w:p>
          <w:p w:rsidR="00000000" w:rsidRPr="00CB354C" w:rsidP="00CB354C">
            <w:pPr>
              <w:pStyle w:val="ListBullet"/>
            </w:pPr>
            <w:r w:rsidRPr="00CB354C">
              <w:t>Follow work instructions, operating procedures and inspection practices to:</w:t>
            </w:r>
          </w:p>
          <w:p w:rsidR="00000000" w:rsidRPr="00CB354C" w:rsidP="00CB354C">
            <w:pPr>
              <w:pStyle w:val="ListBullet2"/>
            </w:pPr>
            <w:r w:rsidRPr="00CB354C">
              <w:t>complete required workplace documentation</w:t>
            </w:r>
          </w:p>
          <w:p w:rsidR="00000000" w:rsidRPr="00CB354C" w:rsidP="00CB354C">
            <w:pPr>
              <w:pStyle w:val="ListBullet2"/>
            </w:pPr>
            <w:r w:rsidRPr="00CB354C">
              <w:t>gather and interpret information on customer requirements and needs</w:t>
            </w:r>
          </w:p>
          <w:p w:rsidR="00000000" w:rsidRPr="00CB354C" w:rsidP="00CB354C">
            <w:pPr>
              <w:pStyle w:val="ListBullet2"/>
            </w:pPr>
            <w:r w:rsidRPr="00CB354C">
              <w:t>minimise the risk of injury to self and others</w:t>
            </w:r>
          </w:p>
          <w:p w:rsidR="00000000" w:rsidRPr="00CB354C" w:rsidP="00CB354C">
            <w:pPr>
              <w:pStyle w:val="ListBullet"/>
            </w:pPr>
            <w:r w:rsidRPr="00CB354C">
              <w:t xml:space="preserve">Work effectively with others </w:t>
            </w:r>
          </w:p>
          <w:p w:rsidR="00000000" w:rsidRPr="00CB354C" w:rsidP="00CB354C">
            <w:pPr>
              <w:pStyle w:val="ListBullet"/>
            </w:pPr>
            <w:r w:rsidRPr="00CB354C">
              <w:t xml:space="preserve">Modify activities to cater for variations in workplace contexts and environment </w:t>
            </w:r>
          </w:p>
          <w:p w:rsidR="00000000" w:rsidP="00CB354C">
            <w:pPr>
              <w:pStyle w:val="ListBullet"/>
              <w:rPr>
                <w:lang w:val="en-NZ"/>
              </w:rPr>
            </w:pPr>
            <w:r w:rsidRPr="00CB354C">
              <w:t xml:space="preserve">Identify safe handling practices for equipment, products and materials </w:t>
            </w:r>
          </w:p>
        </w:tc>
      </w:tr>
      <w:tr w:rsidTr="003567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t>Sample products, visual aids, tools and equipment.</w:t>
            </w:r>
          </w:p>
        </w:tc>
      </w:tr>
      <w:tr w:rsidTr="003567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BodyText"/>
            </w:pPr>
            <w:r w:rsidRPr="00CB354C">
              <w:t>Assessment methods must confirm consistency of performance over time and in a range of workplace relevant contexts.</w:t>
            </w:r>
          </w:p>
          <w:p w:rsidR="00000000" w:rsidRPr="00CB354C" w:rsidP="00CB354C">
            <w:pPr>
              <w:pStyle w:val="BodyText"/>
            </w:pPr>
            <w:r w:rsidRPr="00CB354C">
              <w:t>Assessment should be by direct observation of tasks and questioning on underpinning knowledge.</w:t>
            </w:r>
          </w:p>
          <w:p w:rsidR="00000000" w:rsidP="00CB354C">
            <w:pPr>
              <w:pStyle w:val="BodyText"/>
              <w:rPr>
                <w:lang w:val="en-NZ"/>
              </w:rPr>
            </w:pPr>
            <w:r w:rsidRPr="00CB354C">
              <w:t>Assessment should be c</w:t>
            </w:r>
            <w:r w:rsidRPr="00CB354C">
              <w:t>onducted over time and will generally be in conjunction with assessment of other units of competency.</w:t>
            </w:r>
          </w:p>
        </w:tc>
      </w:tr>
      <w:tr w:rsidTr="003567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BodyText"/>
            </w:pPr>
            <w:r w:rsidRPr="00CB354C">
              <w:t xml:space="preserve">Assessment may occur on the job or in a workplace simulated facility with relevant process equipment, materials, work instructions </w:t>
            </w:r>
            <w:r w:rsidRPr="00CB354C">
              <w:t xml:space="preserve">and deadlines. </w:t>
            </w:r>
          </w:p>
        </w:tc>
      </w:tr>
    </w:tbl>
    <w:p w:rsidR="00000000" w:rsidRPr="00CB354C" w:rsidP="00CB354C">
      <w:pPr>
        <w:pStyle w:val="BodyText"/>
      </w:pPr>
    </w:p>
    <w:p w:rsidR="00000000" w:rsidRPr="00CB354C" w:rsidP="00CB354C">
      <w:pPr>
        <w:pStyle w:val="AllowPageBreak"/>
      </w:pPr>
    </w:p>
    <w:p w:rsidR="00000000" w:rsidRPr="00CB354C" w:rsidP="00CB354C">
      <w:pPr>
        <w:pStyle w:val="Heading1"/>
      </w:pPr>
      <w:bookmarkStart w:id="11" w:name="O_92065"/>
      <w:bookmarkEnd w:id="11"/>
      <w:r w:rsidRPr="00CB354C">
        <w:t>Range Statement</w:t>
      </w:r>
    </w:p>
    <w:tbl>
      <w:tblPr>
        <w:tblW w:w="0" w:type="auto"/>
        <w:tblLayout w:type="fixed"/>
        <w:tblCellMar>
          <w:left w:w="62" w:type="dxa"/>
          <w:right w:w="62" w:type="dxa"/>
        </w:tblCellMar>
        <w:tblLook w:val="0000"/>
      </w:tblPr>
      <w:tblGrid>
        <w:gridCol w:w="3509"/>
        <w:gridCol w:w="5013"/>
      </w:tblGrid>
      <w:tr w:rsidTr="003567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RANGE STATEMENT</w:t>
            </w:r>
          </w:p>
        </w:tc>
      </w:tr>
      <w:tr w:rsidTr="003567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t xml:space="preserve">The range statement relates to the unit of competency as a whole. It allows for different work environments and situations that may affect </w:t>
            </w:r>
            <w:r w:rsidRPr="00CB354C">
              <w:t>performance. Bold italicised wording, if used in the performance criteria, is detailed below. Essential operating conditions that may be present with training and assessment (depending on the work situation, needs of the candidate, accessibility of the ite</w:t>
            </w:r>
            <w:r w:rsidRPr="00CB354C">
              <w:t>m, and local industry and regional contexts) may also be included.</w:t>
            </w:r>
          </w:p>
        </w:tc>
      </w:tr>
      <w:tr w:rsidTr="0035675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Unit scope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t>This unit covers work involving providing advice to customers in relation to technical issues that impact of soft furnishings, including wall structures, interior design, motor</w:t>
            </w:r>
            <w:r w:rsidRPr="00CB354C">
              <w:t xml:space="preserve">isation, energy conservation and architectural drawings </w:t>
            </w:r>
          </w:p>
        </w:tc>
      </w:tr>
      <w:tr w:rsidTr="0035675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Unit context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ListBullet"/>
            </w:pPr>
            <w:r w:rsidRPr="00CB354C">
              <w:t xml:space="preserve">OHS requirements may include legislation, building codes, material safety management systems, hazardous and dangerous goods codes and local safe operating procedures or equivalent </w:t>
            </w:r>
          </w:p>
          <w:p w:rsidR="00000000" w:rsidRPr="00CB354C" w:rsidP="00CB354C">
            <w:pPr>
              <w:pStyle w:val="ListBullet"/>
            </w:pPr>
            <w:r w:rsidRPr="00CB354C">
              <w:t xml:space="preserve">Work is carried out in accordance with legislative obligations, environmental legislation, relevant health regulations, manual handling procedures and organisation insurance requirements </w:t>
            </w:r>
          </w:p>
          <w:p w:rsidR="00000000" w:rsidP="00CB354C">
            <w:pPr>
              <w:pStyle w:val="ListBullet"/>
              <w:rPr>
                <w:lang w:val="en-NZ"/>
              </w:rPr>
            </w:pPr>
            <w:r w:rsidRPr="00CB354C">
              <w:t>Work requires individuals to demonstrate discretion, judgement and p</w:t>
            </w:r>
            <w:r w:rsidRPr="00CB354C">
              <w:t xml:space="preserve">roblem solving skills in determining customer and site requirements. This may be demonstrated either individually or in a team environment </w:t>
            </w:r>
          </w:p>
        </w:tc>
      </w:tr>
      <w:tr w:rsidTr="0035675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Tools and equipment may include</w:t>
            </w:r>
            <w:r w:rsidRPr="00CB354C">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ListBullet"/>
              <w:rPr>
                <w:lang w:val="en-NZ"/>
              </w:rPr>
            </w:pPr>
            <w:r w:rsidRPr="00CB354C">
              <w:t>measuring and calculating equipment, including tapes, rulers, calculators, comput</w:t>
            </w:r>
            <w:r w:rsidRPr="00CB354C">
              <w:t>ers</w:t>
            </w:r>
          </w:p>
        </w:tc>
      </w:tr>
      <w:tr w:rsidTr="0035675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Materials may include</w:t>
            </w:r>
            <w:r w:rsidRPr="00CB354C">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ListBullet"/>
            </w:pPr>
            <w:r w:rsidRPr="00CB354C">
              <w:t>product and fabric samples</w:t>
            </w:r>
          </w:p>
          <w:p w:rsidR="00000000" w:rsidRPr="00CB354C" w:rsidP="00CB354C">
            <w:pPr>
              <w:pStyle w:val="ListBullet"/>
            </w:pPr>
            <w:r w:rsidRPr="00CB354C">
              <w:t>visual aids (photographs, magazines, trade brochures, sketches, etc.)</w:t>
            </w:r>
          </w:p>
          <w:p w:rsidR="00000000" w:rsidP="00CB354C">
            <w:pPr>
              <w:pStyle w:val="ListBullet"/>
              <w:rPr>
                <w:lang w:val="en-NZ"/>
              </w:rPr>
            </w:pPr>
            <w:r w:rsidRPr="00CB354C">
              <w:t>technical drawings</w:t>
            </w:r>
          </w:p>
        </w:tc>
      </w:tr>
      <w:tr w:rsidTr="0035675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Personal protective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t>Personal protective equipment is to include that prescribed under legislation, r</w:t>
            </w:r>
            <w:r w:rsidRPr="00CB354C">
              <w:t xml:space="preserve">egulations and enterprise policies and practices </w:t>
            </w:r>
          </w:p>
        </w:tc>
      </w:tr>
      <w:tr w:rsidTr="0035675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Information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ListBullet"/>
            </w:pPr>
            <w:r w:rsidRPr="00CB354C">
              <w:t xml:space="preserve">Workplace procedures relating to customer service </w:t>
            </w:r>
          </w:p>
          <w:p w:rsidR="00000000" w:rsidRPr="00CB354C" w:rsidP="00CB354C">
            <w:pPr>
              <w:pStyle w:val="ListBullet"/>
            </w:pPr>
            <w:r w:rsidRPr="00CB354C">
              <w:t xml:space="preserve">Product manufacturer specifications and operational procedures </w:t>
            </w:r>
          </w:p>
          <w:p w:rsidR="00000000" w:rsidRPr="00CB354C" w:rsidP="00CB354C">
            <w:pPr>
              <w:pStyle w:val="ListBullet"/>
            </w:pPr>
            <w:r w:rsidRPr="00CB354C">
              <w:t>Work instructions, including job sheets, plan</w:t>
            </w:r>
            <w:r w:rsidRPr="00CB354C">
              <w:t xml:space="preserve">s, drawings and designs </w:t>
            </w:r>
          </w:p>
          <w:p w:rsidR="00000000" w:rsidRPr="00CB354C" w:rsidP="00CB354C">
            <w:pPr>
              <w:pStyle w:val="ListBullet"/>
            </w:pPr>
            <w:r w:rsidRPr="00CB354C">
              <w:t xml:space="preserve">Workplace procedures relating to reporting and communication </w:t>
            </w:r>
          </w:p>
        </w:tc>
      </w:tr>
    </w:tbl>
    <w:p w:rsidR="0035675A" w:rsidP="00CB354C">
      <w:pPr>
        <w:pStyle w:val="BodyText"/>
      </w:pPr>
    </w:p>
    <w:p w:rsidR="0035675A" w:rsidP="00CB354C">
      <w:pPr>
        <w:pStyle w:val="BodyText"/>
      </w:pPr>
    </w:p>
    <w:p w:rsidR="00000000" w:rsidRPr="00CB354C" w:rsidP="00CB354C">
      <w:pPr>
        <w:pStyle w:val="Heading1"/>
      </w:pPr>
      <w:bookmarkStart w:id="12" w:name="O_92066"/>
      <w:bookmarkEnd w:id="12"/>
      <w:r w:rsidRPr="00CB354C">
        <w:t>Unit Sector(s)</w:t>
      </w:r>
    </w:p>
    <w:tbl>
      <w:tblPr>
        <w:tblW w:w="0" w:type="auto"/>
        <w:tblLayout w:type="fixed"/>
        <w:tblCellMar>
          <w:left w:w="62" w:type="dxa"/>
          <w:right w:w="62" w:type="dxa"/>
        </w:tblCellMar>
        <w:tblLook w:val="0000"/>
      </w:tblPr>
      <w:tblGrid>
        <w:gridCol w:w="2629"/>
        <w:gridCol w:w="5893"/>
      </w:tblGrid>
      <w:tr w:rsidTr="0035675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BodyText"/>
            </w:pPr>
            <w:r w:rsidRPr="00CB354C">
              <w:t>Soft Furnishing</w:t>
            </w:r>
          </w:p>
        </w:tc>
      </w:tr>
    </w:tbl>
    <w:p w:rsidR="00000000" w:rsidRPr="00CB354C" w:rsidP="00CB354C">
      <w:pPr>
        <w:pStyle w:val="BodyText"/>
      </w:pPr>
    </w:p>
    <w:p w:rsidR="00000000" w:rsidRPr="00CB354C" w:rsidP="00CB354C">
      <w:pPr>
        <w:pStyle w:val="AllowPageBreak"/>
      </w:pPr>
    </w:p>
    <w:p w:rsidR="00000000" w:rsidRPr="00CB354C" w:rsidP="00CB354C">
      <w:pPr>
        <w:pStyle w:val="Heading1"/>
      </w:pPr>
      <w:bookmarkStart w:id="13" w:name="O_158566"/>
      <w:bookmarkEnd w:id="13"/>
      <w:r w:rsidRPr="00CB354C">
        <w:t>Competency field</w:t>
      </w:r>
    </w:p>
    <w:tbl>
      <w:tblPr>
        <w:tblW w:w="0" w:type="auto"/>
        <w:tblLayout w:type="fixed"/>
        <w:tblCellMar>
          <w:left w:w="62" w:type="dxa"/>
          <w:right w:w="62" w:type="dxa"/>
        </w:tblCellMar>
        <w:tblLook w:val="0000"/>
      </w:tblPr>
      <w:tblGrid>
        <w:gridCol w:w="2784"/>
        <w:gridCol w:w="5738"/>
      </w:tblGrid>
      <w:tr w:rsidTr="0035675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BodyText"/>
            </w:pPr>
          </w:p>
        </w:tc>
      </w:tr>
    </w:tbl>
    <w:p w:rsidR="00000000" w:rsidRPr="00CB354C" w:rsidP="00CB354C">
      <w:pPr>
        <w:pStyle w:val="BodyText"/>
      </w:pPr>
    </w:p>
    <w:p w:rsidR="00000000" w:rsidRPr="00CB354C" w:rsidP="00CB354C">
      <w:pPr>
        <w:pStyle w:val="AllowPageBreak"/>
      </w:pPr>
    </w:p>
    <w:p w:rsidR="00000000" w:rsidRPr="00CB354C" w:rsidP="00CB354C">
      <w:pPr>
        <w:pStyle w:val="Heading1"/>
      </w:pPr>
      <w:bookmarkStart w:id="14" w:name="O_158565"/>
      <w:bookmarkEnd w:id="14"/>
      <w:r w:rsidRPr="00CB354C">
        <w:t>Co-requisite units</w:t>
      </w:r>
    </w:p>
    <w:tbl>
      <w:tblPr>
        <w:tblW w:w="0" w:type="auto"/>
        <w:tblLayout w:type="fixed"/>
        <w:tblCellMar>
          <w:left w:w="62" w:type="dxa"/>
          <w:right w:w="62" w:type="dxa"/>
        </w:tblCellMar>
        <w:tblLook w:val="0000"/>
      </w:tblPr>
      <w:tblGrid>
        <w:gridCol w:w="2641"/>
        <w:gridCol w:w="1322"/>
        <w:gridCol w:w="4559"/>
      </w:tblGrid>
      <w:tr w:rsidTr="003567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r w:rsidRPr="00CB35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p>
        </w:tc>
      </w:tr>
      <w:tr w:rsidTr="003567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54C">
            <w:pPr>
              <w:pStyle w:val="BodyText"/>
              <w:rPr>
                <w:lang w:val="en-NZ"/>
              </w:rPr>
            </w:pPr>
          </w:p>
        </w:tc>
      </w:tr>
      <w:tr w:rsidTr="003567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54C" w:rsidP="00CB354C">
            <w:pPr>
              <w:pStyle w:val="BodyText"/>
            </w:pPr>
          </w:p>
        </w:tc>
      </w:tr>
    </w:tbl>
    <w:p w:rsidR="00000000" w:rsidRPr="00CB354C" w:rsidP="00CB354C">
      <w:pPr>
        <w:pStyle w:val="BodyText"/>
      </w:pPr>
    </w:p>
    <w:p w:rsidR="00000000" w:rsidRPr="00CB354C" w:rsidP="00CB354C"/>
    <w:sectPr w:rsidSect="00CB35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5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675A" w:rsidP="003567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5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5A" w:rsidP="00CB35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675A" w:rsidP="00CB35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675A" w:rsidP="00CB35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5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675A" w:rsidP="003567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5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5A" w:rsidP="00CB354C">
    <w:pPr>
      <w:pStyle w:val="Header"/>
      <w:framePr w:wrap="around"/>
    </w:pPr>
    <w:r>
      <w:fldChar w:fldCharType="begin"/>
    </w:r>
    <w:r>
      <w:instrText xml:space="preserve"> TITLE   \* MERGEFORMAT </w:instrText>
    </w:r>
    <w:r>
      <w:fldChar w:fldCharType="separate"/>
    </w:r>
    <w:r>
      <w:t>LMFSF3014B Provide technical advice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675A" w:rsidP="00CB35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6E1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900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BE6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5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354C"/>
    <w:pPr>
      <w:spacing w:before="360" w:after="60"/>
      <w:outlineLvl w:val="0"/>
    </w:pPr>
    <w:rPr>
      <w:sz w:val="32"/>
    </w:rPr>
  </w:style>
  <w:style w:type="paragraph" w:styleId="Heading2">
    <w:name w:val="heading 2"/>
    <w:basedOn w:val="HeadingBase"/>
    <w:next w:val="BodyText"/>
    <w:link w:val="Heading2Char"/>
    <w:qFormat/>
    <w:rsid w:val="00CB354C"/>
    <w:pPr>
      <w:keepLines/>
      <w:spacing w:before="240" w:after="120"/>
      <w:outlineLvl w:val="1"/>
    </w:pPr>
    <w:rPr>
      <w:sz w:val="28"/>
      <w:szCs w:val="40"/>
    </w:rPr>
  </w:style>
  <w:style w:type="paragraph" w:styleId="Heading3">
    <w:name w:val="heading 3"/>
    <w:basedOn w:val="HeadingBase"/>
    <w:next w:val="BodyText"/>
    <w:link w:val="Heading3Char"/>
    <w:qFormat/>
    <w:rsid w:val="00CB354C"/>
    <w:pPr>
      <w:spacing w:before="180" w:after="120"/>
      <w:outlineLvl w:val="2"/>
    </w:pPr>
    <w:rPr>
      <w:spacing w:val="-10"/>
      <w:kern w:val="32"/>
    </w:rPr>
  </w:style>
  <w:style w:type="paragraph" w:styleId="Heading4">
    <w:name w:val="heading 4"/>
    <w:basedOn w:val="HeadingBase"/>
    <w:next w:val="BodyText"/>
    <w:link w:val="Heading4Char"/>
    <w:qFormat/>
    <w:rsid w:val="00CB354C"/>
    <w:pPr>
      <w:spacing w:before="160" w:after="120"/>
      <w:outlineLvl w:val="3"/>
    </w:pPr>
    <w:rPr>
      <w:sz w:val="22"/>
    </w:rPr>
  </w:style>
  <w:style w:type="paragraph" w:styleId="Heading5">
    <w:name w:val="heading 5"/>
    <w:basedOn w:val="HeadingBase"/>
    <w:next w:val="Normal"/>
    <w:link w:val="Heading5Char"/>
    <w:qFormat/>
    <w:rsid w:val="00CB354C"/>
    <w:pPr>
      <w:spacing w:before="80"/>
      <w:outlineLvl w:val="4"/>
    </w:pPr>
    <w:rPr>
      <w:color w:val="918585"/>
      <w:sz w:val="20"/>
    </w:rPr>
  </w:style>
  <w:style w:type="paragraph" w:styleId="Heading6">
    <w:name w:val="heading 6"/>
    <w:basedOn w:val="HeadingBase"/>
    <w:next w:val="Normal"/>
    <w:link w:val="Heading6Char"/>
    <w:qFormat/>
    <w:rsid w:val="00CB354C"/>
    <w:pPr>
      <w:spacing w:before="60"/>
      <w:outlineLvl w:val="5"/>
    </w:pPr>
    <w:rPr>
      <w:color w:val="918585"/>
      <w:sz w:val="20"/>
    </w:rPr>
  </w:style>
  <w:style w:type="paragraph" w:styleId="Heading7">
    <w:name w:val="heading 7"/>
    <w:basedOn w:val="Normal"/>
    <w:next w:val="Normal"/>
    <w:link w:val="Heading7Char"/>
    <w:qFormat/>
    <w:rsid w:val="00CB354C"/>
    <w:pPr>
      <w:ind w:left="720"/>
      <w:outlineLvl w:val="6"/>
    </w:pPr>
    <w:rPr>
      <w:i/>
    </w:rPr>
  </w:style>
  <w:style w:type="paragraph" w:styleId="Heading8">
    <w:name w:val="heading 8"/>
    <w:basedOn w:val="Normal"/>
    <w:next w:val="Normal"/>
    <w:link w:val="Heading8Char"/>
    <w:qFormat/>
    <w:rsid w:val="00CB354C"/>
    <w:pPr>
      <w:ind w:left="720"/>
      <w:outlineLvl w:val="7"/>
    </w:pPr>
    <w:rPr>
      <w:i/>
    </w:rPr>
  </w:style>
  <w:style w:type="paragraph" w:styleId="Heading9">
    <w:name w:val="heading 9"/>
    <w:basedOn w:val="Normal"/>
    <w:next w:val="Normal"/>
    <w:link w:val="Heading9Char"/>
    <w:qFormat/>
    <w:rsid w:val="00CB354C"/>
    <w:pPr>
      <w:ind w:left="720"/>
      <w:outlineLvl w:val="8"/>
    </w:pPr>
    <w:rPr>
      <w:i/>
    </w:rPr>
  </w:style>
  <w:style w:type="character" w:default="1" w:styleId="DefaultParagraphFont">
    <w:name w:val="Default Paragraph Font"/>
    <w:uiPriority w:val="1"/>
    <w:unhideWhenUsed/>
    <w:rsid w:val="00CB35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54C"/>
  </w:style>
  <w:style w:type="character" w:customStyle="1" w:styleId="Heading1Char">
    <w:name w:val="Heading 1 Char"/>
    <w:basedOn w:val="DefaultParagraphFont"/>
    <w:link w:val="Heading1"/>
    <w:rsid w:val="00CB354C"/>
    <w:rPr>
      <w:rFonts w:ascii="Times New Roman" w:eastAsia="Times New Roman" w:hAnsi="Times New Roman" w:cs="Times New Roman"/>
      <w:b/>
      <w:sz w:val="32"/>
      <w:szCs w:val="20"/>
      <w:lang w:eastAsia="en-US"/>
    </w:rPr>
  </w:style>
  <w:style w:type="paragraph" w:styleId="BodyText">
    <w:name w:val="Body Text"/>
    <w:basedOn w:val="Normal"/>
    <w:link w:val="BodyTextChar"/>
    <w:rsid w:val="00CB35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54C"/>
    <w:rPr>
      <w:rFonts w:ascii="Times New Roman" w:eastAsia="Times New Roman" w:hAnsi="Times New Roman" w:cs="Times New Roman"/>
      <w:sz w:val="24"/>
      <w:lang w:val="en-US" w:eastAsia="en-US"/>
    </w:rPr>
  </w:style>
  <w:style w:type="paragraph" w:styleId="Footer">
    <w:name w:val="footer"/>
    <w:basedOn w:val="Normal"/>
    <w:link w:val="FooterChar"/>
    <w:rsid w:val="00CB35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54C"/>
    <w:rPr>
      <w:rFonts w:ascii="Times New Roman" w:eastAsia="Times New Roman" w:hAnsi="Times New Roman" w:cs="Times New Roman"/>
      <w:sz w:val="16"/>
      <w:lang w:val="en-US" w:eastAsia="en-US"/>
    </w:rPr>
  </w:style>
  <w:style w:type="paragraph" w:styleId="List">
    <w:name w:val="List"/>
    <w:basedOn w:val="BodyText"/>
    <w:next w:val="BodyText"/>
    <w:rsid w:val="00CB354C"/>
    <w:pPr>
      <w:tabs>
        <w:tab w:val="left" w:pos="340"/>
      </w:tabs>
      <w:spacing w:before="60" w:after="60"/>
      <w:ind w:left="340" w:hanging="340"/>
    </w:pPr>
  </w:style>
  <w:style w:type="paragraph" w:styleId="ListBullet">
    <w:name w:val="List Bullet"/>
    <w:basedOn w:val="List"/>
    <w:rsid w:val="00CB354C"/>
    <w:pPr>
      <w:numPr>
        <w:numId w:val="13"/>
      </w:numPr>
      <w:tabs>
        <w:tab w:val="clear" w:pos="340"/>
      </w:tabs>
      <w:spacing w:before="40" w:after="40"/>
    </w:pPr>
  </w:style>
  <w:style w:type="character" w:customStyle="1" w:styleId="SpecialBold">
    <w:name w:val="Special Bold"/>
    <w:basedOn w:val="DefaultParagraphFont"/>
    <w:rsid w:val="00CB354C"/>
    <w:rPr>
      <w:b/>
      <w:spacing w:val="0"/>
    </w:rPr>
  </w:style>
  <w:style w:type="paragraph" w:styleId="ListBullet2">
    <w:name w:val="List Bullet 2"/>
    <w:basedOn w:val="List2"/>
    <w:rsid w:val="00CB354C"/>
    <w:pPr>
      <w:numPr>
        <w:numId w:val="14"/>
      </w:numPr>
      <w:tabs>
        <w:tab w:val="clear" w:pos="680"/>
      </w:tabs>
    </w:pPr>
  </w:style>
  <w:style w:type="paragraph" w:styleId="Header">
    <w:name w:val="header"/>
    <w:basedOn w:val="Normal"/>
    <w:link w:val="HeaderChar"/>
    <w:rsid w:val="00CB35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5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354C"/>
    <w:pPr>
      <w:spacing w:before="240" w:after="120"/>
      <w:outlineLvl w:val="0"/>
    </w:pPr>
    <w:rPr>
      <w:rFonts w:ascii="Times New Roman" w:hAnsi="Times New Roman"/>
      <w:b/>
      <w:sz w:val="28"/>
    </w:rPr>
  </w:style>
  <w:style w:type="paragraph" w:customStyle="1" w:styleId="AllowPageBreak">
    <w:name w:val="AllowPageBreak"/>
    <w:rsid w:val="00CB35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354C"/>
    <w:pPr>
      <w:tabs>
        <w:tab w:val="left" w:pos="680"/>
      </w:tabs>
      <w:spacing w:before="60" w:after="60"/>
      <w:ind w:left="680" w:hanging="340"/>
    </w:pPr>
  </w:style>
  <w:style w:type="character" w:customStyle="1" w:styleId="Heading2Char">
    <w:name w:val="Heading 2 Char"/>
    <w:basedOn w:val="DefaultParagraphFont"/>
    <w:link w:val="Heading2"/>
    <w:rsid w:val="00CB35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5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5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5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5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5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35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354C"/>
    <w:rPr>
      <w:rFonts w:ascii="Courier New" w:eastAsia="Times New Roman" w:hAnsi="Courier New" w:cs="Times New Roman"/>
      <w:i/>
      <w:szCs w:val="20"/>
      <w:lang w:val="en-US" w:eastAsia="en-US"/>
    </w:rPr>
  </w:style>
  <w:style w:type="paragraph" w:customStyle="1" w:styleId="HeadingBase">
    <w:name w:val="Heading Base"/>
    <w:rsid w:val="00CB35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54C"/>
    <w:pPr>
      <w:tabs>
        <w:tab w:val="right" w:leader="dot" w:pos="9072"/>
      </w:tabs>
      <w:ind w:left="567"/>
    </w:pPr>
    <w:rPr>
      <w:szCs w:val="22"/>
    </w:rPr>
  </w:style>
  <w:style w:type="paragraph" w:customStyle="1" w:styleId="TOCBase">
    <w:name w:val="TOC Base"/>
    <w:rsid w:val="00CB35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54C"/>
    <w:pPr>
      <w:tabs>
        <w:tab w:val="right" w:leader="dot" w:pos="9072"/>
      </w:tabs>
      <w:spacing w:before="40" w:after="40"/>
      <w:ind w:left="284"/>
    </w:pPr>
    <w:rPr>
      <w:rFonts w:ascii="Times New Roman" w:hAnsi="Times New Roman"/>
    </w:rPr>
  </w:style>
  <w:style w:type="paragraph" w:styleId="TOC1">
    <w:name w:val="toc 1"/>
    <w:basedOn w:val="TOCBase"/>
    <w:next w:val="Normal"/>
    <w:rsid w:val="00CB35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54C"/>
    <w:pPr>
      <w:spacing w:before="5040"/>
      <w:jc w:val="center"/>
    </w:pPr>
    <w:rPr>
      <w:sz w:val="48"/>
      <w:szCs w:val="72"/>
      <w:lang w:val="en-US"/>
    </w:rPr>
  </w:style>
  <w:style w:type="character" w:customStyle="1" w:styleId="TitleChar">
    <w:name w:val="Title Char"/>
    <w:basedOn w:val="DefaultParagraphFont"/>
    <w:link w:val="Title"/>
    <w:rsid w:val="00CB35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54C"/>
    <w:pPr>
      <w:tabs>
        <w:tab w:val="left" w:pos="3600"/>
        <w:tab w:val="left" w:pos="3958"/>
      </w:tabs>
    </w:pPr>
  </w:style>
  <w:style w:type="paragraph" w:customStyle="1" w:styleId="Note">
    <w:name w:val="Note"/>
    <w:basedOn w:val="BodyText"/>
    <w:rsid w:val="00CB35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54C"/>
    <w:pPr>
      <w:framePr w:wrap="auto" w:hAnchor="text" w:y="6049"/>
    </w:pPr>
    <w:rPr>
      <w:color w:val="000000"/>
      <w:sz w:val="40"/>
    </w:rPr>
  </w:style>
  <w:style w:type="paragraph" w:customStyle="1" w:styleId="TOCTitle">
    <w:name w:val="TOCTitle"/>
    <w:basedOn w:val="Heading1"/>
    <w:rsid w:val="00CB354C"/>
    <w:pPr>
      <w:spacing w:after="240"/>
      <w:jc w:val="center"/>
      <w:outlineLvl w:val="9"/>
    </w:pPr>
    <w:rPr>
      <w:caps/>
    </w:rPr>
  </w:style>
  <w:style w:type="paragraph" w:customStyle="1" w:styleId="Version">
    <w:name w:val="Version"/>
    <w:rsid w:val="00CB35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354C"/>
    <w:pPr>
      <w:keepNext w:val="0"/>
      <w:tabs>
        <w:tab w:val="right" w:pos="4176"/>
      </w:tabs>
      <w:ind w:left="198" w:hanging="198"/>
    </w:pPr>
    <w:rPr>
      <w:rFonts w:ascii="Garamond" w:hAnsi="Garamond"/>
    </w:rPr>
  </w:style>
  <w:style w:type="paragraph" w:styleId="IndexHeading">
    <w:name w:val="index heading"/>
    <w:basedOn w:val="Normal"/>
    <w:next w:val="Index1"/>
    <w:semiHidden/>
    <w:rsid w:val="00CB354C"/>
    <w:pPr>
      <w:spacing w:before="120" w:after="120"/>
    </w:pPr>
    <w:rPr>
      <w:rFonts w:ascii="Arial" w:hAnsi="Arial"/>
      <w:b/>
      <w:color w:val="918585"/>
      <w:sz w:val="24"/>
    </w:rPr>
  </w:style>
  <w:style w:type="paragraph" w:customStyle="1" w:styleId="Chapter">
    <w:name w:val="Chapter"/>
    <w:basedOn w:val="Normal"/>
    <w:rsid w:val="00CB354C"/>
    <w:pPr>
      <w:spacing w:before="240"/>
    </w:pPr>
    <w:rPr>
      <w:rFonts w:ascii="Times New Roman" w:hAnsi="Times New Roman"/>
      <w:smallCaps/>
      <w:spacing w:val="80"/>
      <w:sz w:val="28"/>
    </w:rPr>
  </w:style>
  <w:style w:type="paragraph" w:customStyle="1" w:styleId="InChapter">
    <w:name w:val="InChapter"/>
    <w:basedOn w:val="Heading3"/>
    <w:rsid w:val="00CB354C"/>
    <w:pPr>
      <w:spacing w:after="240"/>
      <w:outlineLvl w:val="9"/>
    </w:pPr>
    <w:rPr>
      <w:noProof/>
    </w:rPr>
  </w:style>
  <w:style w:type="paragraph" w:styleId="Index2">
    <w:name w:val="index 2"/>
    <w:basedOn w:val="Normal"/>
    <w:next w:val="Normal"/>
    <w:semiHidden/>
    <w:rsid w:val="00CB354C"/>
    <w:pPr>
      <w:tabs>
        <w:tab w:val="right" w:pos="4176"/>
      </w:tabs>
      <w:ind w:left="568" w:hanging="284"/>
    </w:pPr>
    <w:rPr>
      <w:rFonts w:ascii="Garamond" w:hAnsi="Garamond"/>
    </w:rPr>
  </w:style>
  <w:style w:type="paragraph" w:customStyle="1" w:styleId="Byline">
    <w:name w:val="Byline"/>
    <w:rsid w:val="00CB35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54C"/>
    <w:pPr>
      <w:tabs>
        <w:tab w:val="clear" w:pos="3600"/>
        <w:tab w:val="clear" w:pos="3958"/>
      </w:tabs>
      <w:jc w:val="right"/>
    </w:pPr>
  </w:style>
  <w:style w:type="character" w:styleId="Emphasis">
    <w:name w:val="Emphasis"/>
    <w:basedOn w:val="DefaultParagraphFont"/>
    <w:qFormat/>
    <w:rsid w:val="00CB354C"/>
    <w:rPr>
      <w:i/>
    </w:rPr>
  </w:style>
  <w:style w:type="paragraph" w:styleId="Caption">
    <w:name w:val="caption"/>
    <w:basedOn w:val="BodyText"/>
    <w:next w:val="Normal"/>
    <w:qFormat/>
    <w:rsid w:val="00CB354C"/>
    <w:pPr>
      <w:framePr w:w="2268" w:hSpace="181" w:vSpace="181" w:wrap="around" w:vAnchor="text" w:hAnchor="page" w:x="1135" w:y="285" w:anchorLock="1"/>
    </w:pPr>
    <w:rPr>
      <w:i/>
    </w:rPr>
  </w:style>
  <w:style w:type="paragraph" w:customStyle="1" w:styleId="MiniTOCTitle">
    <w:name w:val="MiniTOCTitle"/>
    <w:basedOn w:val="Heading4"/>
    <w:rsid w:val="00CB354C"/>
    <w:pPr>
      <w:spacing w:before="240"/>
      <w:outlineLvl w:val="9"/>
    </w:pPr>
    <w:rPr>
      <w:noProof/>
      <w:sz w:val="24"/>
    </w:rPr>
  </w:style>
  <w:style w:type="paragraph" w:customStyle="1" w:styleId="MiniTOCItem">
    <w:name w:val="MiniTOCItem"/>
    <w:basedOn w:val="ListBullet"/>
    <w:rsid w:val="00CB354C"/>
    <w:pPr>
      <w:numPr>
        <w:numId w:val="0"/>
      </w:numPr>
      <w:tabs>
        <w:tab w:val="right" w:leader="dot" w:pos="6521"/>
      </w:tabs>
      <w:spacing w:before="0" w:after="0"/>
    </w:pPr>
  </w:style>
  <w:style w:type="paragraph" w:customStyle="1" w:styleId="TOFTitle">
    <w:name w:val="TOFTitle"/>
    <w:basedOn w:val="TOCTitle"/>
    <w:rsid w:val="00CB354C"/>
  </w:style>
  <w:style w:type="paragraph" w:styleId="TableofFigures">
    <w:name w:val="table of figures"/>
    <w:basedOn w:val="Normal"/>
    <w:next w:val="Normal"/>
    <w:semiHidden/>
    <w:rsid w:val="00CB354C"/>
    <w:pPr>
      <w:tabs>
        <w:tab w:val="right" w:leader="dot" w:pos="9072"/>
      </w:tabs>
      <w:ind w:left="970" w:hanging="403"/>
    </w:pPr>
    <w:rPr>
      <w:rFonts w:ascii="Times New Roman" w:hAnsi="Times New Roman"/>
      <w:b/>
    </w:rPr>
  </w:style>
  <w:style w:type="paragraph" w:styleId="ListNumber">
    <w:name w:val="List Number"/>
    <w:basedOn w:val="List"/>
    <w:rsid w:val="00CB354C"/>
    <w:pPr>
      <w:numPr>
        <w:numId w:val="11"/>
      </w:numPr>
    </w:pPr>
  </w:style>
  <w:style w:type="character" w:customStyle="1" w:styleId="WingdingSymbols">
    <w:name w:val="Wingding Symbols"/>
    <w:rsid w:val="00CB354C"/>
    <w:rPr>
      <w:rFonts w:ascii="Wingdings" w:hAnsi="Wingdings"/>
    </w:rPr>
  </w:style>
  <w:style w:type="paragraph" w:customStyle="1" w:styleId="TableHeading">
    <w:name w:val="Table Heading"/>
    <w:basedOn w:val="HeadingBase"/>
    <w:rsid w:val="00CB354C"/>
    <w:pPr>
      <w:keepLines/>
      <w:pBdr>
        <w:bottom w:val="single" w:sz="6" w:space="1" w:color="918585"/>
      </w:pBdr>
      <w:spacing w:before="240"/>
    </w:pPr>
  </w:style>
  <w:style w:type="character" w:customStyle="1" w:styleId="HotSpot">
    <w:name w:val="HotSpot"/>
    <w:rsid w:val="00CB354C"/>
    <w:rPr>
      <w:color w:val="0033CC"/>
      <w:u w:val="none"/>
    </w:rPr>
  </w:style>
  <w:style w:type="paragraph" w:customStyle="1" w:styleId="BodyTextRight">
    <w:name w:val="Body Text Right"/>
    <w:basedOn w:val="BodyText"/>
    <w:rsid w:val="00CB354C"/>
    <w:pPr>
      <w:spacing w:before="0" w:after="0"/>
      <w:jc w:val="right"/>
    </w:pPr>
  </w:style>
  <w:style w:type="paragraph" w:styleId="Index3">
    <w:name w:val="index 3"/>
    <w:basedOn w:val="ListNumber2"/>
    <w:next w:val="Normal"/>
    <w:semiHidden/>
    <w:rsid w:val="00CB354C"/>
    <w:pPr>
      <w:numPr>
        <w:numId w:val="0"/>
      </w:numPr>
      <w:tabs>
        <w:tab w:val="right" w:leader="dot" w:pos="4176"/>
      </w:tabs>
    </w:pPr>
  </w:style>
  <w:style w:type="paragraph" w:styleId="ListNumber2">
    <w:name w:val="List Number 2"/>
    <w:basedOn w:val="List2"/>
    <w:rsid w:val="00CB354C"/>
    <w:pPr>
      <w:numPr>
        <w:numId w:val="10"/>
      </w:numPr>
      <w:tabs>
        <w:tab w:val="clear" w:pos="1060"/>
      </w:tabs>
    </w:pPr>
  </w:style>
  <w:style w:type="paragraph" w:customStyle="1" w:styleId="MarginNote">
    <w:name w:val="Margin Note"/>
    <w:basedOn w:val="BodyText"/>
    <w:rsid w:val="00CB35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5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5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354C"/>
    <w:rPr>
      <w:sz w:val="32"/>
    </w:rPr>
  </w:style>
  <w:style w:type="paragraph" w:customStyle="1" w:styleId="HeadingProcedure">
    <w:name w:val="Heading Procedure"/>
    <w:basedOn w:val="HeadingBase"/>
    <w:next w:val="Normal"/>
    <w:rsid w:val="00CB354C"/>
    <w:pPr>
      <w:tabs>
        <w:tab w:val="left" w:pos="0"/>
      </w:tabs>
      <w:spacing w:before="120" w:after="60"/>
    </w:pPr>
    <w:rPr>
      <w:i/>
      <w:color w:val="918585"/>
      <w:sz w:val="22"/>
    </w:rPr>
  </w:style>
  <w:style w:type="paragraph" w:customStyle="1" w:styleId="TableBodyText">
    <w:name w:val="Table Body Text"/>
    <w:basedOn w:val="BodyText"/>
    <w:rsid w:val="00CB354C"/>
    <w:pPr>
      <w:spacing w:before="60" w:after="60"/>
    </w:pPr>
  </w:style>
  <w:style w:type="paragraph" w:styleId="ListContinue">
    <w:name w:val="List Continue"/>
    <w:basedOn w:val="List"/>
    <w:rsid w:val="00CB354C"/>
    <w:pPr>
      <w:ind w:firstLine="0"/>
    </w:pPr>
  </w:style>
  <w:style w:type="paragraph" w:customStyle="1" w:styleId="ListNote">
    <w:name w:val="List Note"/>
    <w:basedOn w:val="List"/>
    <w:rsid w:val="00CB354C"/>
    <w:pPr>
      <w:pBdr>
        <w:top w:val="single" w:sz="6" w:space="2" w:color="918585"/>
        <w:bottom w:val="single" w:sz="6" w:space="2" w:color="918585"/>
      </w:pBdr>
      <w:tabs>
        <w:tab w:val="left" w:pos="1021"/>
      </w:tabs>
      <w:ind w:firstLine="0"/>
    </w:pPr>
  </w:style>
  <w:style w:type="paragraph" w:customStyle="1" w:styleId="Warning">
    <w:name w:val="Warning"/>
    <w:basedOn w:val="BodyText"/>
    <w:rsid w:val="00CB354C"/>
    <w:pPr>
      <w:shd w:val="clear" w:color="auto" w:fill="D9D9D9"/>
      <w:tabs>
        <w:tab w:val="left" w:pos="992"/>
      </w:tabs>
      <w:ind w:left="119" w:right="119"/>
    </w:pPr>
    <w:rPr>
      <w:sz w:val="20"/>
    </w:rPr>
  </w:style>
  <w:style w:type="paragraph" w:customStyle="1" w:styleId="MarginIcons">
    <w:name w:val="Margin Icons"/>
    <w:basedOn w:val="BodyText"/>
    <w:rsid w:val="00CB35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54C"/>
    <w:rPr>
      <w:rFonts w:ascii="Courier New" w:hAnsi="Courier New"/>
    </w:rPr>
  </w:style>
  <w:style w:type="paragraph" w:customStyle="1" w:styleId="NoteBullet">
    <w:name w:val="Note Bullet"/>
    <w:basedOn w:val="Note"/>
    <w:rsid w:val="00CB354C"/>
    <w:pPr>
      <w:tabs>
        <w:tab w:val="clear" w:pos="680"/>
      </w:tabs>
      <w:spacing w:before="60" w:after="60"/>
    </w:pPr>
  </w:style>
  <w:style w:type="paragraph" w:customStyle="1" w:styleId="SubHeading2">
    <w:name w:val="SubHeading2"/>
    <w:basedOn w:val="HeadingBase"/>
    <w:rsid w:val="00CB354C"/>
    <w:pPr>
      <w:spacing w:before="240" w:after="60"/>
    </w:pPr>
    <w:rPr>
      <w:sz w:val="20"/>
    </w:rPr>
  </w:style>
  <w:style w:type="paragraph" w:customStyle="1" w:styleId="SubHeading1">
    <w:name w:val="SubHeading1"/>
    <w:basedOn w:val="HeadingBase"/>
    <w:rsid w:val="00CB354C"/>
    <w:pPr>
      <w:spacing w:before="240" w:after="60"/>
    </w:pPr>
    <w:rPr>
      <w:color w:val="918585"/>
      <w:sz w:val="22"/>
    </w:rPr>
  </w:style>
  <w:style w:type="paragraph" w:customStyle="1" w:styleId="SideHeading">
    <w:name w:val="Side Heading"/>
    <w:basedOn w:val="HeadingBase"/>
    <w:rsid w:val="00CB35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54C"/>
    <w:pPr>
      <w:numPr>
        <w:numId w:val="12"/>
      </w:numPr>
    </w:pPr>
  </w:style>
  <w:style w:type="paragraph" w:styleId="PlainText">
    <w:name w:val="Plain Text"/>
    <w:basedOn w:val="Normal"/>
    <w:link w:val="PlainTextChar"/>
    <w:rsid w:val="00CB354C"/>
    <w:rPr>
      <w:sz w:val="20"/>
    </w:rPr>
  </w:style>
  <w:style w:type="character" w:customStyle="1" w:styleId="PlainTextChar">
    <w:name w:val="Plain Text Char"/>
    <w:basedOn w:val="DefaultParagraphFont"/>
    <w:link w:val="PlainText"/>
    <w:rsid w:val="00CB35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354C"/>
    <w:rPr>
      <w:b/>
      <w:smallCaps/>
    </w:rPr>
  </w:style>
  <w:style w:type="paragraph" w:customStyle="1" w:styleId="TableListNumber">
    <w:name w:val="Table List Number"/>
    <w:basedOn w:val="ListNumber"/>
    <w:rsid w:val="00CB354C"/>
    <w:pPr>
      <w:numPr>
        <w:numId w:val="0"/>
      </w:numPr>
    </w:pPr>
  </w:style>
  <w:style w:type="paragraph" w:styleId="TOC4">
    <w:name w:val="toc 4"/>
    <w:basedOn w:val="TOCBase"/>
    <w:next w:val="Normal"/>
    <w:semiHidden/>
    <w:rsid w:val="00CB354C"/>
    <w:pPr>
      <w:tabs>
        <w:tab w:val="right" w:leader="dot" w:pos="9071"/>
      </w:tabs>
      <w:ind w:left="1701"/>
    </w:pPr>
  </w:style>
  <w:style w:type="paragraph" w:customStyle="1" w:styleId="ListAlpha">
    <w:name w:val="List Alpha"/>
    <w:basedOn w:val="List"/>
    <w:rsid w:val="00CB354C"/>
    <w:pPr>
      <w:numPr>
        <w:numId w:val="9"/>
      </w:numPr>
    </w:pPr>
  </w:style>
  <w:style w:type="paragraph" w:customStyle="1" w:styleId="ListAlpha2">
    <w:name w:val="List Alpha 2"/>
    <w:basedOn w:val="List2"/>
    <w:rsid w:val="00CB354C"/>
    <w:pPr>
      <w:numPr>
        <w:numId w:val="8"/>
      </w:numPr>
    </w:pPr>
  </w:style>
  <w:style w:type="paragraph" w:styleId="List3">
    <w:name w:val="List 3"/>
    <w:basedOn w:val="BodyText"/>
    <w:rsid w:val="00CB354C"/>
    <w:pPr>
      <w:tabs>
        <w:tab w:val="left" w:pos="1021"/>
      </w:tabs>
      <w:spacing w:before="60" w:after="60"/>
      <w:ind w:left="1020" w:hanging="340"/>
    </w:pPr>
  </w:style>
  <w:style w:type="paragraph" w:styleId="List4">
    <w:name w:val="List 4"/>
    <w:basedOn w:val="BodyText"/>
    <w:rsid w:val="00CB354C"/>
    <w:pPr>
      <w:tabs>
        <w:tab w:val="left" w:pos="1361"/>
      </w:tabs>
      <w:spacing w:before="60" w:after="60"/>
      <w:ind w:left="1361" w:hanging="340"/>
    </w:pPr>
  </w:style>
  <w:style w:type="paragraph" w:styleId="List5">
    <w:name w:val="List 5"/>
    <w:basedOn w:val="BodyText"/>
    <w:rsid w:val="00CB354C"/>
    <w:pPr>
      <w:tabs>
        <w:tab w:val="left" w:pos="1701"/>
      </w:tabs>
      <w:spacing w:before="60" w:after="60"/>
      <w:ind w:left="1701" w:hanging="340"/>
    </w:pPr>
  </w:style>
  <w:style w:type="paragraph" w:styleId="ListBullet3">
    <w:name w:val="List Bullet 3"/>
    <w:basedOn w:val="List3"/>
    <w:rsid w:val="00CB354C"/>
    <w:pPr>
      <w:numPr>
        <w:numId w:val="15"/>
      </w:numPr>
      <w:tabs>
        <w:tab w:val="clear" w:pos="1021"/>
      </w:tabs>
      <w:ind w:left="1037" w:hanging="357"/>
    </w:pPr>
  </w:style>
  <w:style w:type="paragraph" w:styleId="ListBullet4">
    <w:name w:val="List Bullet 4"/>
    <w:basedOn w:val="List4"/>
    <w:rsid w:val="00CB354C"/>
    <w:pPr>
      <w:numPr>
        <w:numId w:val="3"/>
      </w:numPr>
    </w:pPr>
  </w:style>
  <w:style w:type="paragraph" w:styleId="ListBullet5">
    <w:name w:val="List Bullet 5"/>
    <w:basedOn w:val="List5"/>
    <w:rsid w:val="00CB354C"/>
    <w:pPr>
      <w:numPr>
        <w:numId w:val="4"/>
      </w:numPr>
    </w:pPr>
  </w:style>
  <w:style w:type="paragraph" w:styleId="ListContinue2">
    <w:name w:val="List Continue 2"/>
    <w:basedOn w:val="List2"/>
    <w:rsid w:val="00CB354C"/>
    <w:pPr>
      <w:ind w:firstLine="0"/>
    </w:pPr>
  </w:style>
  <w:style w:type="paragraph" w:styleId="ListContinue3">
    <w:name w:val="List Continue 3"/>
    <w:basedOn w:val="List3"/>
    <w:rsid w:val="00CB354C"/>
    <w:pPr>
      <w:ind w:left="1021" w:firstLine="0"/>
    </w:pPr>
  </w:style>
  <w:style w:type="paragraph" w:styleId="ListContinue4">
    <w:name w:val="List Continue 4"/>
    <w:basedOn w:val="List4"/>
    <w:rsid w:val="00CB354C"/>
    <w:pPr>
      <w:ind w:firstLine="0"/>
    </w:pPr>
  </w:style>
  <w:style w:type="paragraph" w:styleId="ListContinue5">
    <w:name w:val="List Continue 5"/>
    <w:basedOn w:val="List5"/>
    <w:rsid w:val="00CB354C"/>
    <w:pPr>
      <w:ind w:firstLine="0"/>
    </w:pPr>
  </w:style>
  <w:style w:type="paragraph" w:styleId="ListNumber3">
    <w:name w:val="List Number 3"/>
    <w:basedOn w:val="List3"/>
    <w:rsid w:val="00CB354C"/>
    <w:pPr>
      <w:numPr>
        <w:numId w:val="5"/>
      </w:numPr>
    </w:pPr>
  </w:style>
  <w:style w:type="paragraph" w:styleId="ListNumber4">
    <w:name w:val="List Number 4"/>
    <w:basedOn w:val="List4"/>
    <w:rsid w:val="00CB354C"/>
    <w:pPr>
      <w:numPr>
        <w:numId w:val="6"/>
      </w:numPr>
    </w:pPr>
  </w:style>
  <w:style w:type="paragraph" w:styleId="ListNumber5">
    <w:name w:val="List Number 5"/>
    <w:basedOn w:val="List5"/>
    <w:rsid w:val="00CB354C"/>
    <w:pPr>
      <w:numPr>
        <w:numId w:val="7"/>
      </w:numPr>
    </w:pPr>
  </w:style>
  <w:style w:type="paragraph" w:styleId="BlockText">
    <w:name w:val="Block Text"/>
    <w:basedOn w:val="Normal"/>
    <w:rsid w:val="00CB354C"/>
    <w:pPr>
      <w:spacing w:after="120"/>
      <w:ind w:left="1440" w:right="1440"/>
    </w:pPr>
  </w:style>
  <w:style w:type="character" w:customStyle="1" w:styleId="Subscript">
    <w:name w:val="Subscript"/>
    <w:basedOn w:val="DefaultParagraphFont"/>
    <w:rsid w:val="00CB354C"/>
    <w:rPr>
      <w:sz w:val="16"/>
      <w:vertAlign w:val="subscript"/>
    </w:rPr>
  </w:style>
  <w:style w:type="character" w:customStyle="1" w:styleId="Superscript">
    <w:name w:val="Superscript"/>
    <w:basedOn w:val="DefaultParagraphFont"/>
    <w:rsid w:val="00CB354C"/>
    <w:rPr>
      <w:sz w:val="16"/>
      <w:vertAlign w:val="superscript"/>
    </w:rPr>
  </w:style>
  <w:style w:type="character" w:customStyle="1" w:styleId="Symbols">
    <w:name w:val="Symbols"/>
    <w:basedOn w:val="DefaultParagraphFont"/>
    <w:rsid w:val="00CB354C"/>
    <w:rPr>
      <w:rFonts w:ascii="Symbol" w:hAnsi="Symbol"/>
    </w:rPr>
  </w:style>
  <w:style w:type="character" w:customStyle="1" w:styleId="MenuOptions">
    <w:name w:val="Menu Options"/>
    <w:basedOn w:val="DefaultParagraphFont"/>
    <w:rsid w:val="00CB354C"/>
    <w:rPr>
      <w:rFonts w:ascii="Arial Narrow" w:hAnsi="Arial Narrow"/>
      <w:smallCaps/>
    </w:rPr>
  </w:style>
  <w:style w:type="character" w:customStyle="1" w:styleId="Buttons">
    <w:name w:val="Buttons"/>
    <w:basedOn w:val="DefaultParagraphFont"/>
    <w:rsid w:val="00CB354C"/>
    <w:rPr>
      <w:b/>
    </w:rPr>
  </w:style>
  <w:style w:type="character" w:customStyle="1" w:styleId="Underlined">
    <w:name w:val="Underlined"/>
    <w:basedOn w:val="DefaultParagraphFont"/>
    <w:rsid w:val="00CB354C"/>
    <w:rPr>
      <w:u w:val="single"/>
    </w:rPr>
  </w:style>
  <w:style w:type="paragraph" w:customStyle="1" w:styleId="TableBodyTextRight">
    <w:name w:val="Table Body Text Right"/>
    <w:basedOn w:val="TableBodyText"/>
    <w:rsid w:val="00CB354C"/>
    <w:pPr>
      <w:widowControl w:val="0"/>
      <w:autoSpaceDE w:val="0"/>
      <w:autoSpaceDN w:val="0"/>
      <w:adjustRightInd w:val="0"/>
      <w:jc w:val="right"/>
    </w:pPr>
    <w:rPr>
      <w:rFonts w:cs="Arial"/>
      <w:szCs w:val="18"/>
    </w:rPr>
  </w:style>
  <w:style w:type="paragraph" w:customStyle="1" w:styleId="CopyrightText">
    <w:name w:val="Copyright Text"/>
    <w:basedOn w:val="BodyText"/>
    <w:rsid w:val="00CB354C"/>
    <w:rPr>
      <w:sz w:val="18"/>
    </w:rPr>
  </w:style>
  <w:style w:type="paragraph" w:customStyle="1" w:styleId="BodySmallRight">
    <w:name w:val="Body Small Right"/>
    <w:basedOn w:val="BodyTextRight"/>
    <w:rsid w:val="00CB354C"/>
    <w:rPr>
      <w:sz w:val="18"/>
      <w:szCs w:val="18"/>
    </w:rPr>
  </w:style>
  <w:style w:type="paragraph" w:customStyle="1" w:styleId="MarginEdition">
    <w:name w:val="Margin Edition"/>
    <w:basedOn w:val="MarginNote"/>
    <w:rsid w:val="00CB354C"/>
    <w:pPr>
      <w:spacing w:before="0" w:after="0"/>
    </w:pPr>
    <w:rPr>
      <w:rFonts w:ascii="Times New Roman" w:hAnsi="Times New Roman"/>
      <w:color w:val="999999"/>
    </w:rPr>
  </w:style>
  <w:style w:type="paragraph" w:customStyle="1" w:styleId="Spacer">
    <w:name w:val="Spacer"/>
    <w:basedOn w:val="Normal"/>
    <w:rsid w:val="00CB354C"/>
    <w:rPr>
      <w:sz w:val="2"/>
      <w:szCs w:val="2"/>
    </w:rPr>
  </w:style>
  <w:style w:type="character" w:customStyle="1" w:styleId="Small">
    <w:name w:val="Small"/>
    <w:basedOn w:val="DefaultParagraphFont"/>
    <w:rsid w:val="00CB354C"/>
    <w:rPr>
      <w:sz w:val="16"/>
    </w:rPr>
  </w:style>
  <w:style w:type="paragraph" w:customStyle="1" w:styleId="WideTable">
    <w:name w:val="Wide Table"/>
    <w:basedOn w:val="Normal"/>
    <w:rsid w:val="00CB354C"/>
    <w:pPr>
      <w:ind w:left="-1418"/>
    </w:pPr>
    <w:rPr>
      <w:sz w:val="2"/>
      <w:szCs w:val="2"/>
    </w:rPr>
  </w:style>
  <w:style w:type="character" w:styleId="PageNumber">
    <w:name w:val="page number"/>
    <w:basedOn w:val="DefaultParagraphFont"/>
    <w:rsid w:val="00CB354C"/>
  </w:style>
  <w:style w:type="paragraph" w:styleId="Quote">
    <w:name w:val="Quote"/>
    <w:basedOn w:val="Heading1"/>
    <w:link w:val="QuoteChar"/>
    <w:qFormat/>
    <w:rsid w:val="00CB354C"/>
    <w:rPr>
      <w:b w:val="0"/>
      <w:sz w:val="72"/>
      <w:szCs w:val="72"/>
      <w:lang w:val="en-NZ"/>
    </w:rPr>
  </w:style>
  <w:style w:type="character" w:customStyle="1" w:styleId="QuoteChar">
    <w:name w:val="Quote Char"/>
    <w:basedOn w:val="DefaultParagraphFont"/>
    <w:link w:val="Quote"/>
    <w:rsid w:val="00CB35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54C"/>
    <w:pPr>
      <w:pageBreakBefore/>
    </w:pPr>
  </w:style>
  <w:style w:type="paragraph" w:customStyle="1" w:styleId="Border">
    <w:name w:val="Border"/>
    <w:basedOn w:val="Normal"/>
    <w:qFormat/>
    <w:rsid w:val="00CB35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54C"/>
    <w:rPr>
      <w:b/>
      <w:bCs/>
      <w:i/>
      <w:iCs/>
      <w:color w:val="auto"/>
    </w:rPr>
  </w:style>
  <w:style w:type="paragraph" w:styleId="IntenseQuote">
    <w:name w:val="Intense Quote"/>
    <w:basedOn w:val="Normal"/>
    <w:next w:val="Normal"/>
    <w:link w:val="IntenseQuoteChar"/>
    <w:uiPriority w:val="30"/>
    <w:qFormat/>
    <w:rsid w:val="00CB35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5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354C"/>
    <w:rPr>
      <w:smallCaps/>
      <w:color w:val="auto"/>
      <w:u w:val="single"/>
    </w:rPr>
  </w:style>
  <w:style w:type="character" w:styleId="IntenseReference">
    <w:name w:val="Intense Reference"/>
    <w:basedOn w:val="DefaultParagraphFont"/>
    <w:uiPriority w:val="32"/>
    <w:qFormat/>
    <w:rsid w:val="00CB354C"/>
    <w:rPr>
      <w:b/>
      <w:bCs/>
      <w:smallCaps/>
      <w:color w:val="auto"/>
      <w:spacing w:val="5"/>
      <w:u w:val="single"/>
    </w:rPr>
  </w:style>
  <w:style w:type="paragraph" w:customStyle="1" w:styleId="2ColumnHeading">
    <w:name w:val="2Column Heading"/>
    <w:basedOn w:val="BodyText"/>
    <w:qFormat/>
    <w:rsid w:val="00CB354C"/>
    <w:pPr>
      <w:spacing w:after="60"/>
      <w:ind w:left="-2268"/>
    </w:pPr>
    <w:rPr>
      <w:b/>
    </w:rPr>
  </w:style>
  <w:style w:type="paragraph" w:customStyle="1" w:styleId="Heading1TOC">
    <w:name w:val="Heading1 TOC"/>
    <w:basedOn w:val="Normal"/>
    <w:qFormat/>
    <w:rsid w:val="00CB354C"/>
    <w:pPr>
      <w:spacing w:before="240" w:after="120"/>
    </w:pPr>
    <w:rPr>
      <w:rFonts w:ascii="Times New Roman" w:hAnsi="Times New Roman"/>
      <w:b/>
      <w:sz w:val="32"/>
    </w:rPr>
  </w:style>
  <w:style w:type="paragraph" w:customStyle="1" w:styleId="Heading2TOC">
    <w:name w:val="Heading2 TOC"/>
    <w:basedOn w:val="Normal"/>
    <w:qFormat/>
    <w:rsid w:val="00CB354C"/>
    <w:pPr>
      <w:spacing w:before="240" w:after="60"/>
    </w:pPr>
    <w:rPr>
      <w:rFonts w:ascii="Times New Roman" w:hAnsi="Times New Roman"/>
      <w:b/>
      <w:sz w:val="28"/>
    </w:rPr>
  </w:style>
  <w:style w:type="character" w:customStyle="1" w:styleId="Underline">
    <w:name w:val="Underline"/>
    <w:basedOn w:val="DefaultParagraphFont"/>
    <w:qFormat/>
    <w:rsid w:val="00CB354C"/>
    <w:rPr>
      <w:u w:val="single"/>
    </w:rPr>
  </w:style>
  <w:style w:type="character" w:customStyle="1" w:styleId="BoldandItalics">
    <w:name w:val="Bold and Italics"/>
    <w:qFormat/>
    <w:rsid w:val="00CB354C"/>
    <w:rPr>
      <w:b/>
      <w:i/>
      <w:u w:val="none"/>
    </w:rPr>
  </w:style>
  <w:style w:type="paragraph" w:styleId="BalloonText">
    <w:name w:val="Balloon Text"/>
    <w:basedOn w:val="Normal"/>
    <w:link w:val="BalloonTextChar"/>
    <w:rsid w:val="00CB354C"/>
    <w:rPr>
      <w:rFonts w:ascii="Tahoma" w:hAnsi="Tahoma" w:cs="Tahoma"/>
      <w:sz w:val="16"/>
      <w:szCs w:val="16"/>
    </w:rPr>
  </w:style>
  <w:style w:type="character" w:customStyle="1" w:styleId="BalloonTextChar">
    <w:name w:val="Balloon Text Char"/>
    <w:basedOn w:val="DefaultParagraphFont"/>
    <w:link w:val="BalloonText"/>
    <w:rsid w:val="00CB35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35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5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929</Words>
  <Characters>6010</Characters>
  <Application>Microsoft Office Word</Application>
  <DocSecurity>0</DocSecurity>
  <Lines>225</Lines>
  <Paragraphs>105</Paragraphs>
  <ScaleCrop>false</ScaleCrop>
  <Company>Author-it Software Corporation Ltd.</Company>
  <LinksUpToDate>false</LinksUpToDate>
  <CharactersWithSpaces>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LMFSF3014B Provide technical advice to customers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2012-05-26T17:46:00Z</dcterms:created>
  <dcterms:modified xsi:type="dcterms:W3CDTF">2012-05-26T17:46:00Z</dcterms:modified>
</cp:coreProperties>
</file>