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E10" w:rsidP="00461E10">
      <w:pPr>
        <w:pStyle w:val="Title"/>
      </w:pPr>
      <w:bookmarkStart w:id="0" w:name="_GoBack"/>
      <w:bookmarkEnd w:id="0"/>
      <w:r>
        <w:fldChar w:fldCharType="begin"/>
      </w:r>
      <w:r>
        <w:instrText xml:space="preserve"> TITLE   \* MERGEFORMAT </w:instrText>
      </w:r>
      <w:r>
        <w:fldChar w:fldCharType="separate"/>
      </w:r>
      <w:r>
        <w:t>LMFPT3013A Tune a temperament octave to produce an equally tempered scale</w:t>
      </w:r>
      <w:r>
        <w:fldChar w:fldCharType="end"/>
      </w:r>
    </w:p>
    <w:p w:rsidR="00461E10" w:rsidP="00461E10">
      <w:pPr>
        <w:pStyle w:val="Version"/>
        <w:sectPr w:rsidSect="003132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327F" w:rsidP="0031327F">
      <w:pPr>
        <w:pStyle w:val="SuperHeading"/>
      </w:pPr>
      <w:r w:rsidRPr="0031327F">
        <w:t>LMFPT3013A Tune a temperament octave to produce an equally tempered scale</w:t>
      </w:r>
    </w:p>
    <w:p w:rsidR="00000000" w:rsidRPr="0031327F" w:rsidP="0031327F">
      <w:pPr>
        <w:pStyle w:val="SuperHeading"/>
      </w:pPr>
    </w:p>
    <w:p w:rsidR="00000000" w:rsidRPr="0031327F" w:rsidP="0031327F">
      <w:pPr>
        <w:pStyle w:val="Heading1"/>
      </w:pPr>
      <w:bookmarkStart w:id="1" w:name="O_91671"/>
      <w:bookmarkEnd w:id="1"/>
      <w:r w:rsidRPr="0031327F">
        <w:t>Modification History</w:t>
      </w:r>
    </w:p>
    <w:p w:rsidR="00000000" w:rsidRPr="0031327F" w:rsidP="0031327F">
      <w:pPr>
        <w:pStyle w:val="BodyText"/>
      </w:pPr>
      <w:r w:rsidRPr="0031327F">
        <w:t>Not applicable.</w:t>
      </w:r>
    </w:p>
    <w:p w:rsidR="00000000" w:rsidRPr="0031327F" w:rsidP="0031327F">
      <w:pPr>
        <w:pStyle w:val="AllowPageBreak"/>
      </w:pPr>
    </w:p>
    <w:p w:rsidR="00000000" w:rsidRPr="0031327F" w:rsidP="0031327F">
      <w:pPr>
        <w:pStyle w:val="Heading1"/>
      </w:pPr>
      <w:bookmarkStart w:id="2" w:name="O_91672"/>
      <w:bookmarkEnd w:id="2"/>
      <w:r w:rsidRPr="0031327F">
        <w:t>Unit Descriptor</w:t>
      </w:r>
    </w:p>
    <w:tbl>
      <w:tblPr>
        <w:tblW w:w="0" w:type="auto"/>
        <w:tblLayout w:type="fixed"/>
        <w:tblCellMar>
          <w:left w:w="62" w:type="dxa"/>
          <w:right w:w="62" w:type="dxa"/>
        </w:tblCellMar>
        <w:tblLook w:val="0000"/>
      </w:tblPr>
      <w:tblGrid>
        <w:gridCol w:w="2666"/>
        <w:gridCol w:w="5856"/>
      </w:tblGrid>
      <w:tr w:rsidTr="00461E10">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Unit desc</w:t>
            </w:r>
            <w:r w:rsidRPr="0031327F">
              <w:rPr>
                <w:rStyle w:val="SpecialBold"/>
              </w:rPr>
              <w:t>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This unit describes the skills and knowledge required to tune temperaments on both upright and grand pianos.</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3" w:name="O_91673"/>
      <w:bookmarkEnd w:id="3"/>
      <w:r w:rsidRPr="0031327F">
        <w:t>Application of the Unit</w:t>
      </w:r>
    </w:p>
    <w:tbl>
      <w:tblPr>
        <w:tblW w:w="0" w:type="auto"/>
        <w:tblLayout w:type="fixed"/>
        <w:tblCellMar>
          <w:left w:w="62" w:type="dxa"/>
          <w:right w:w="62" w:type="dxa"/>
        </w:tblCellMar>
        <w:tblLook w:val="0000"/>
      </w:tblPr>
      <w:tblGrid>
        <w:gridCol w:w="2754"/>
        <w:gridCol w:w="5768"/>
      </w:tblGrid>
      <w:tr w:rsidTr="00461E1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 xml:space="preserve">This unit applies to the skills and knowledge required to tune a </w:t>
            </w:r>
            <w:r w:rsidRPr="0031327F">
              <w:t>temperament octave to produce an equally tempered scale and may involve the use of a pitch standard to establish the start note.</w:t>
            </w:r>
          </w:p>
          <w:p w:rsidR="00000000" w:rsidRPr="0031327F" w:rsidP="0031327F">
            <w:pPr>
              <w:pStyle w:val="BodyText"/>
            </w:pPr>
            <w:r w:rsidRPr="0031327F">
              <w:t>The unit applies in a workplace and on-site environment and may be conducted in small to large scale enterprises.</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4" w:name="O_91674"/>
      <w:bookmarkEnd w:id="4"/>
      <w:r w:rsidRPr="0031327F">
        <w:t>Licensing/Regulatory Information</w:t>
      </w:r>
    </w:p>
    <w:p w:rsidR="00000000" w:rsidRPr="0031327F" w:rsidP="0031327F">
      <w:pPr>
        <w:pStyle w:val="BodyText"/>
      </w:pPr>
      <w:r w:rsidRPr="0031327F">
        <w:t>Not applicable.</w:t>
      </w:r>
    </w:p>
    <w:p w:rsidR="00000000" w:rsidRPr="0031327F" w:rsidP="0031327F">
      <w:pPr>
        <w:pStyle w:val="AllowPageBreak"/>
      </w:pPr>
    </w:p>
    <w:p w:rsidR="00000000" w:rsidRPr="0031327F" w:rsidP="0031327F">
      <w:pPr>
        <w:pStyle w:val="Heading1"/>
      </w:pPr>
      <w:bookmarkStart w:id="5" w:name="O_91675"/>
      <w:bookmarkEnd w:id="5"/>
      <w:r w:rsidRPr="0031327F">
        <w:t>Pre-Requisites</w:t>
      </w:r>
    </w:p>
    <w:tbl>
      <w:tblPr>
        <w:tblW w:w="0" w:type="auto"/>
        <w:tblLayout w:type="fixed"/>
        <w:tblCellMar>
          <w:left w:w="62" w:type="dxa"/>
          <w:right w:w="62" w:type="dxa"/>
        </w:tblCellMar>
        <w:tblLook w:val="0000"/>
      </w:tblPr>
      <w:tblGrid>
        <w:gridCol w:w="2771"/>
        <w:gridCol w:w="1313"/>
        <w:gridCol w:w="4438"/>
      </w:tblGrid>
      <w:tr w:rsidTr="00461E1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Nil</w:t>
            </w:r>
          </w:p>
        </w:tc>
      </w:tr>
      <w:tr w:rsidTr="00461E1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p>
        </w:tc>
      </w:tr>
      <w:tr w:rsidTr="00461E1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6" w:name="O_91676"/>
      <w:bookmarkEnd w:id="6"/>
      <w:r w:rsidRPr="0031327F">
        <w:t>Employability Skills Information</w:t>
      </w:r>
    </w:p>
    <w:tbl>
      <w:tblPr>
        <w:tblW w:w="0" w:type="auto"/>
        <w:tblLayout w:type="fixed"/>
        <w:tblCellMar>
          <w:left w:w="62" w:type="dxa"/>
          <w:right w:w="62" w:type="dxa"/>
        </w:tblCellMar>
        <w:tblLook w:val="0000"/>
      </w:tblPr>
      <w:tblGrid>
        <w:gridCol w:w="2802"/>
        <w:gridCol w:w="5720"/>
      </w:tblGrid>
      <w:tr w:rsidTr="00461E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This unit contains employability skills.</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7" w:name="O_91677"/>
      <w:bookmarkEnd w:id="7"/>
      <w:r w:rsidRPr="0031327F">
        <w:t>Elements and Performance Criteria Pre-Content</w:t>
      </w:r>
    </w:p>
    <w:tbl>
      <w:tblPr>
        <w:tblW w:w="0" w:type="auto"/>
        <w:tblLayout w:type="fixed"/>
        <w:tblCellMar>
          <w:left w:w="62" w:type="dxa"/>
          <w:right w:w="62" w:type="dxa"/>
        </w:tblCellMar>
        <w:tblLook w:val="0000"/>
      </w:tblPr>
      <w:tblGrid>
        <w:gridCol w:w="2562"/>
        <w:gridCol w:w="5960"/>
      </w:tblGrid>
      <w:tr w:rsidTr="00461E1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Performance criteria describe the performance needed to demonstrate achievement of the element. Where bold italicised text is used, further info</w:t>
            </w:r>
            <w:r w:rsidRPr="0031327F">
              <w:t>rmation is detailed in the required skills and knowledge section and the range statement. Assessment of performance is to be consistent with the evidence guide.</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8" w:name="O_91678"/>
      <w:bookmarkEnd w:id="8"/>
      <w:r w:rsidRPr="0031327F">
        <w:t>Elements and Performance Criteria</w:t>
      </w:r>
    </w:p>
    <w:tbl>
      <w:tblPr>
        <w:tblW w:w="0" w:type="auto"/>
        <w:tblLayout w:type="fixed"/>
        <w:tblCellMar>
          <w:left w:w="62" w:type="dxa"/>
          <w:right w:w="62" w:type="dxa"/>
        </w:tblCellMar>
        <w:tblLook w:val="0000"/>
      </w:tblPr>
      <w:tblGrid>
        <w:gridCol w:w="2562"/>
        <w:gridCol w:w="5960"/>
      </w:tblGrid>
      <w:tr w:rsidTr="00461E10">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PERFORMANCE CRITERIA</w:t>
            </w:r>
          </w:p>
        </w:tc>
      </w:tr>
      <w:tr w:rsidTr="00461E1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
              <w:rPr>
                <w:lang w:val="en-NZ"/>
              </w:rPr>
            </w:pPr>
            <w:r w:rsidRPr="0031327F">
              <w:t>1.</w:t>
            </w:r>
            <w:r w:rsidRPr="0031327F">
              <w:tab/>
            </w:r>
            <w:r w:rsidRPr="0031327F">
              <w:t xml:space="preserve">Plan for tuning temperaments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2"/>
            </w:pPr>
            <w:r w:rsidRPr="0031327F">
              <w:t>1.1.</w:t>
            </w:r>
            <w:r w:rsidRPr="0031327F">
              <w:tab/>
            </w:r>
            <w:r w:rsidRPr="0031327F">
              <w:rPr>
                <w:rStyle w:val="BoldandItalics"/>
              </w:rPr>
              <w:t>OHS requirements</w:t>
            </w:r>
            <w:r w:rsidRPr="0031327F">
              <w:t xml:space="preserve">, </w:t>
            </w:r>
            <w:r w:rsidRPr="0031327F">
              <w:rPr>
                <w:rStyle w:val="BoldandItalics"/>
              </w:rPr>
              <w:t>legislative requirements</w:t>
            </w:r>
            <w:r w:rsidRPr="0031327F">
              <w:t xml:space="preserve"> and </w:t>
            </w:r>
            <w:r w:rsidRPr="0031327F">
              <w:rPr>
                <w:rStyle w:val="BoldandItalics"/>
              </w:rPr>
              <w:t>workplace practices</w:t>
            </w:r>
            <w:r w:rsidRPr="0031327F">
              <w:t xml:space="preserve"> relevant to repairing pianos are verified and complied with.</w:t>
            </w:r>
          </w:p>
          <w:p w:rsidR="00000000" w:rsidRPr="0031327F" w:rsidP="0031327F">
            <w:pPr>
              <w:pStyle w:val="List2"/>
            </w:pPr>
            <w:r w:rsidRPr="0031327F">
              <w:t>1.2.</w:t>
            </w:r>
            <w:r w:rsidRPr="0031327F">
              <w:tab/>
              <w:t>Customer requirements are received, analysed and confirmed with appropriate personnel.</w:t>
            </w:r>
          </w:p>
          <w:p w:rsidR="00000000" w:rsidRPr="0031327F" w:rsidP="0031327F">
            <w:pPr>
              <w:pStyle w:val="List2"/>
            </w:pPr>
            <w:r w:rsidRPr="0031327F">
              <w:t>1</w:t>
            </w:r>
            <w:r w:rsidRPr="0031327F">
              <w:t>.3.</w:t>
            </w:r>
            <w:r w:rsidRPr="0031327F">
              <w:tab/>
              <w:t>Communication with others involved with the work is established and maintained to ensure efficient workflow, coordination, personnel cooperation and safety throughout the application of this competency.</w:t>
            </w:r>
          </w:p>
          <w:p w:rsidR="00000000" w:rsidP="0031327F">
            <w:pPr>
              <w:pStyle w:val="List2"/>
              <w:rPr>
                <w:lang w:val="en-NZ"/>
              </w:rPr>
            </w:pPr>
            <w:r w:rsidRPr="0031327F">
              <w:t>1.4.</w:t>
            </w:r>
            <w:r w:rsidRPr="0031327F">
              <w:tab/>
              <w:t>Written instructions are followed.</w:t>
            </w:r>
          </w:p>
        </w:tc>
      </w:tr>
      <w:tr w:rsidTr="00461E1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
              <w:rPr>
                <w:lang w:val="en-NZ"/>
              </w:rPr>
            </w:pPr>
            <w:r w:rsidRPr="0031327F">
              <w:t>2.</w:t>
            </w:r>
            <w:r w:rsidRPr="0031327F">
              <w:tab/>
              <w:t>Prepa</w:t>
            </w:r>
            <w:r w:rsidRPr="0031327F">
              <w:t>re to tune temperaments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2"/>
            </w:pPr>
            <w:r w:rsidRPr="0031327F">
              <w:t>2.1.</w:t>
            </w:r>
            <w:r w:rsidRPr="0031327F">
              <w:tab/>
            </w:r>
            <w:r w:rsidRPr="0031327F">
              <w:rPr>
                <w:rStyle w:val="BoldandItalics"/>
              </w:rPr>
              <w:t>Tools and equipment</w:t>
            </w:r>
            <w:r w:rsidRPr="0031327F">
              <w:t xml:space="preserve"> are selected consistent with the needs of the job.</w:t>
            </w:r>
          </w:p>
          <w:p w:rsidR="00000000" w:rsidRPr="0031327F" w:rsidP="0031327F">
            <w:pPr>
              <w:pStyle w:val="List2"/>
            </w:pPr>
            <w:r w:rsidRPr="0031327F">
              <w:t>2.2.</w:t>
            </w:r>
            <w:r w:rsidRPr="0031327F">
              <w:tab/>
              <w:t>Selected tools and equipment are checked for service ability and safety and any faults repaired and reported according to workplace practices.</w:t>
            </w:r>
          </w:p>
          <w:p w:rsidR="00000000" w:rsidP="0031327F">
            <w:pPr>
              <w:pStyle w:val="List2"/>
              <w:rPr>
                <w:lang w:val="en-NZ"/>
              </w:rPr>
            </w:pPr>
            <w:r w:rsidRPr="0031327F">
              <w:t>2.3.</w:t>
            </w:r>
            <w:r w:rsidRPr="0031327F">
              <w:tab/>
            </w:r>
            <w:r w:rsidRPr="0031327F">
              <w:rPr>
                <w:rStyle w:val="BoldandItalics"/>
              </w:rPr>
              <w:t>Per</w:t>
            </w:r>
            <w:r w:rsidRPr="0031327F">
              <w:rPr>
                <w:rStyle w:val="BoldandItalics"/>
              </w:rPr>
              <w:t>sonal protective equipment</w:t>
            </w:r>
            <w:r w:rsidRPr="0031327F">
              <w:t xml:space="preserve"> is correctly fitted and used.</w:t>
            </w:r>
          </w:p>
        </w:tc>
      </w:tr>
      <w:tr w:rsidTr="00461E1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
              <w:rPr>
                <w:lang w:val="en-NZ"/>
              </w:rPr>
            </w:pPr>
            <w:r w:rsidRPr="0031327F">
              <w:t>3.</w:t>
            </w:r>
            <w:r w:rsidRPr="0031327F">
              <w:tab/>
              <w:t>Tune temperament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2"/>
            </w:pPr>
            <w:r w:rsidRPr="0031327F">
              <w:t>3.1.</w:t>
            </w:r>
            <w:r w:rsidRPr="0031327F">
              <w:tab/>
              <w:t xml:space="preserve">Correct </w:t>
            </w:r>
            <w:r w:rsidRPr="0031327F">
              <w:rPr>
                <w:rStyle w:val="BoldandItalics"/>
              </w:rPr>
              <w:t>posture</w:t>
            </w:r>
            <w:r w:rsidRPr="0031327F">
              <w:t xml:space="preserve"> for tuning is demonstrated, which minimizes fatigue and promotes muscular control.</w:t>
            </w:r>
          </w:p>
          <w:p w:rsidR="00000000" w:rsidRPr="0031327F" w:rsidP="0031327F">
            <w:pPr>
              <w:pStyle w:val="List2"/>
            </w:pPr>
            <w:r w:rsidRPr="0031327F">
              <w:t>3.2.</w:t>
            </w:r>
            <w:r w:rsidRPr="0031327F">
              <w:tab/>
            </w:r>
            <w:r w:rsidRPr="0031327F">
              <w:rPr>
                <w:rStyle w:val="BoldandItalics"/>
              </w:rPr>
              <w:t>Start note</w:t>
            </w:r>
            <w:r w:rsidRPr="0031327F">
              <w:t xml:space="preserve"> in temperament octave is tuned from established </w:t>
            </w:r>
            <w:r w:rsidRPr="0031327F">
              <w:rPr>
                <w:rStyle w:val="BoldandItalics"/>
              </w:rPr>
              <w:t>pitch refe</w:t>
            </w:r>
            <w:r w:rsidRPr="0031327F">
              <w:rPr>
                <w:rStyle w:val="BoldandItalics"/>
              </w:rPr>
              <w:t>rence</w:t>
            </w:r>
            <w:r w:rsidRPr="0031327F">
              <w:t>.</w:t>
            </w:r>
          </w:p>
          <w:p w:rsidR="00000000" w:rsidRPr="0031327F" w:rsidP="0031327F">
            <w:pPr>
              <w:pStyle w:val="List2"/>
            </w:pPr>
            <w:r w:rsidRPr="0031327F">
              <w:t>3.3.</w:t>
            </w:r>
            <w:r w:rsidRPr="0031327F">
              <w:tab/>
            </w:r>
            <w:r w:rsidRPr="0031327F">
              <w:rPr>
                <w:rStyle w:val="BoldandItalics"/>
              </w:rPr>
              <w:t>Temperament octave</w:t>
            </w:r>
            <w:r w:rsidRPr="0031327F">
              <w:t xml:space="preserve"> is tuned using the 4</w:t>
            </w:r>
            <w:r w:rsidRPr="0031327F">
              <w:rPr>
                <w:rStyle w:val="Superscript"/>
              </w:rPr>
              <w:t>th</w:t>
            </w:r>
            <w:r w:rsidRPr="0031327F">
              <w:t xml:space="preserve"> and 5</w:t>
            </w:r>
            <w:r w:rsidRPr="0031327F">
              <w:rPr>
                <w:rStyle w:val="Superscript"/>
              </w:rPr>
              <w:t>th</w:t>
            </w:r>
            <w:r w:rsidRPr="0031327F">
              <w:t xml:space="preserve"> cycle, following a set order of notes.</w:t>
            </w:r>
          </w:p>
          <w:p w:rsidR="00000000" w:rsidP="0031327F">
            <w:pPr>
              <w:pStyle w:val="List2"/>
              <w:rPr>
                <w:lang w:val="en-NZ"/>
              </w:rPr>
            </w:pPr>
            <w:r w:rsidRPr="0031327F">
              <w:t>3.4.</w:t>
            </w:r>
            <w:r w:rsidRPr="0031327F">
              <w:tab/>
              <w:t>Correct positions are confirmed using the 3</w:t>
            </w:r>
            <w:r w:rsidRPr="0031327F">
              <w:rPr>
                <w:rStyle w:val="Superscript"/>
              </w:rPr>
              <w:t>rd</w:t>
            </w:r>
            <w:r w:rsidRPr="0031327F">
              <w:t xml:space="preserve"> and 6</w:t>
            </w:r>
            <w:r w:rsidRPr="0031327F">
              <w:rPr>
                <w:rStyle w:val="Superscript"/>
              </w:rPr>
              <w:t>th</w:t>
            </w:r>
            <w:r w:rsidRPr="0031327F">
              <w:t xml:space="preserve"> checks individually and chromatically.</w:t>
            </w:r>
          </w:p>
        </w:tc>
      </w:tr>
      <w:tr w:rsidTr="00461E1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
              <w:rPr>
                <w:lang w:val="en-NZ"/>
              </w:rPr>
            </w:pPr>
            <w:r w:rsidRPr="0031327F">
              <w:t>4.</w:t>
            </w:r>
            <w:r w:rsidRPr="0031327F">
              <w:tab/>
              <w:t>Clean up work area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2"/>
            </w:pPr>
            <w:r w:rsidRPr="0031327F">
              <w:t>4.1.</w:t>
            </w:r>
            <w:r w:rsidRPr="0031327F">
              <w:tab/>
            </w:r>
            <w:r w:rsidRPr="0031327F">
              <w:t>All tools, materials and other equipment are checked, cleaned and returned to their appropriate location.</w:t>
            </w:r>
          </w:p>
          <w:p w:rsidR="00000000" w:rsidRPr="0031327F" w:rsidP="0031327F">
            <w:pPr>
              <w:pStyle w:val="List2"/>
            </w:pPr>
            <w:r w:rsidRPr="0031327F">
              <w:t>4.2.</w:t>
            </w:r>
            <w:r w:rsidRPr="0031327F">
              <w:tab/>
              <w:t>Work area is cleared and waste removed</w:t>
            </w:r>
          </w:p>
          <w:p w:rsidR="00000000" w:rsidRPr="0031327F" w:rsidP="0031327F">
            <w:pPr>
              <w:pStyle w:val="List2"/>
            </w:pPr>
            <w:r w:rsidRPr="0031327F">
              <w:t>4.3.</w:t>
            </w:r>
            <w:r w:rsidRPr="0031327F">
              <w:tab/>
            </w:r>
            <w:r w:rsidRPr="0031327F">
              <w:rPr>
                <w:rStyle w:val="BoldandItalics"/>
              </w:rPr>
              <w:t>Workplace documentation</w:t>
            </w:r>
            <w:r w:rsidRPr="0031327F">
              <w:t xml:space="preserve"> is completed and filed</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9" w:name="O_91679"/>
      <w:bookmarkEnd w:id="9"/>
      <w:r w:rsidRPr="0031327F">
        <w:t>Required Skills and Knowledge</w:t>
      </w:r>
    </w:p>
    <w:tbl>
      <w:tblPr>
        <w:tblW w:w="0" w:type="auto"/>
        <w:tblLayout w:type="fixed"/>
        <w:tblCellMar>
          <w:left w:w="62" w:type="dxa"/>
          <w:right w:w="62" w:type="dxa"/>
        </w:tblCellMar>
        <w:tblLook w:val="0000"/>
      </w:tblPr>
      <w:tblGrid>
        <w:gridCol w:w="8522"/>
      </w:tblGrid>
      <w:tr w:rsidTr="00461E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REQUIRE</w:t>
            </w:r>
            <w:r w:rsidRPr="0031327F">
              <w:rPr>
                <w:rStyle w:val="SpecialBold"/>
              </w:rPr>
              <w:t>D SKILLS AND KNOWLEDGE</w:t>
            </w:r>
          </w:p>
        </w:tc>
      </w:tr>
      <w:tr w:rsidTr="00461E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This section describes the skills and knowledge required for this unit.</w:t>
            </w:r>
          </w:p>
        </w:tc>
      </w:tr>
      <w:tr w:rsidTr="00461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Required skills</w:t>
            </w:r>
          </w:p>
        </w:tc>
      </w:tr>
      <w:tr w:rsidTr="00461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Bullet"/>
            </w:pPr>
            <w:r w:rsidRPr="0031327F">
              <w:t>ask questions to gain information from customer on tuning requirements</w:t>
            </w:r>
          </w:p>
          <w:p w:rsidR="00000000" w:rsidRPr="0031327F" w:rsidP="0031327F">
            <w:pPr>
              <w:pStyle w:val="ListBullet"/>
            </w:pPr>
            <w:r w:rsidRPr="0031327F">
              <w:t>work with customer to determine tuning requirements</w:t>
            </w:r>
          </w:p>
          <w:p w:rsidR="00000000" w:rsidRPr="0031327F" w:rsidP="0031327F">
            <w:pPr>
              <w:pStyle w:val="ListBullet"/>
            </w:pPr>
            <w:r w:rsidRPr="0031327F">
              <w:t>re-interpret customer statements of problems into solution</w:t>
            </w:r>
          </w:p>
          <w:p w:rsidR="00000000" w:rsidRPr="0031327F" w:rsidP="0031327F">
            <w:pPr>
              <w:pStyle w:val="ListBullet"/>
            </w:pPr>
            <w:r w:rsidRPr="0031327F">
              <w:t>participate in activities to initiate new ideas and suggest improvements to work practices</w:t>
            </w:r>
          </w:p>
          <w:p w:rsidR="00000000" w:rsidRPr="0031327F" w:rsidP="0031327F">
            <w:pPr>
              <w:pStyle w:val="ListBullet"/>
            </w:pPr>
            <w:r w:rsidRPr="0031327F">
              <w:t>participate in continuous improvement processes</w:t>
            </w:r>
          </w:p>
          <w:p w:rsidR="00000000" w:rsidRPr="0031327F" w:rsidP="0031327F">
            <w:pPr>
              <w:pStyle w:val="ListBullet"/>
            </w:pPr>
            <w:r w:rsidRPr="0031327F">
              <w:t>manage own time to complete tuning and repair against set deadlines, especially where piano is required for performances</w:t>
            </w:r>
          </w:p>
          <w:p w:rsidR="00000000" w:rsidRPr="0031327F" w:rsidP="0031327F">
            <w:pPr>
              <w:pStyle w:val="ListBullet"/>
            </w:pPr>
            <w:r w:rsidRPr="0031327F">
              <w:t>apply reflective skills</w:t>
            </w:r>
          </w:p>
          <w:p w:rsidR="00000000" w:rsidP="0031327F">
            <w:pPr>
              <w:pStyle w:val="ListBullet"/>
              <w:rPr>
                <w:lang w:val="en-NZ"/>
              </w:rPr>
            </w:pPr>
            <w:r w:rsidRPr="0031327F">
              <w:t>use technology relevant to tuning pianos</w:t>
            </w:r>
          </w:p>
        </w:tc>
      </w:tr>
      <w:tr w:rsidTr="00461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Required knowledge</w:t>
            </w:r>
          </w:p>
        </w:tc>
      </w:tr>
      <w:tr w:rsidTr="00461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Bullet"/>
            </w:pPr>
            <w:r w:rsidRPr="0031327F">
              <w:t xml:space="preserve">State or Territory OHS legislation, regulations, </w:t>
            </w:r>
            <w:r w:rsidRPr="0031327F">
              <w:t>standards and codes of practice relevant to the full range of processes for tuning pianos</w:t>
            </w:r>
          </w:p>
          <w:p w:rsidR="00000000" w:rsidRPr="0031327F" w:rsidP="0031327F">
            <w:pPr>
              <w:pStyle w:val="ListBullet"/>
            </w:pPr>
            <w:r w:rsidRPr="0031327F">
              <w:t>organisational and site standards, requirements, policies and procedures for tuning pianos</w:t>
            </w:r>
          </w:p>
          <w:p w:rsidR="00000000" w:rsidRPr="0031327F" w:rsidP="0031327F">
            <w:pPr>
              <w:pStyle w:val="ListBullet"/>
            </w:pPr>
            <w:r w:rsidRPr="0031327F">
              <w:t>reading and interpreting workplace documents, including work orders, work i</w:t>
            </w:r>
            <w:r w:rsidRPr="0031327F">
              <w:t>nstructions and operator instructions</w:t>
            </w:r>
          </w:p>
          <w:p w:rsidR="00000000" w:rsidRPr="0031327F" w:rsidP="0031327F">
            <w:pPr>
              <w:pStyle w:val="ListBullet"/>
            </w:pPr>
            <w:r w:rsidRPr="0031327F">
              <w:t>environmental protection requirements relating to the disposal of waste material</w:t>
            </w:r>
          </w:p>
          <w:p w:rsidR="00000000" w:rsidRPr="0031327F" w:rsidP="0031327F">
            <w:pPr>
              <w:pStyle w:val="ListBullet"/>
            </w:pPr>
            <w:r w:rsidRPr="0031327F">
              <w:t>established lines of communication and protocols</w:t>
            </w:r>
          </w:p>
          <w:p w:rsidR="00000000" w:rsidRPr="0031327F" w:rsidP="0031327F">
            <w:pPr>
              <w:pStyle w:val="ListBullet"/>
            </w:pPr>
            <w:r w:rsidRPr="0031327F">
              <w:t>types, characteristics, uses, limitations and preparation of materials and equipment use</w:t>
            </w:r>
            <w:r w:rsidRPr="0031327F">
              <w:t>d in piano tuning</w:t>
            </w:r>
          </w:p>
          <w:p w:rsidR="00000000" w:rsidRPr="0031327F" w:rsidP="0031327F">
            <w:pPr>
              <w:pStyle w:val="ListBullet"/>
            </w:pPr>
            <w:r w:rsidRPr="0031327F">
              <w:t>types of tools and equipment used to regulate actions, keys and pedals and procedures for their safe use, operation and maintenance</w:t>
            </w:r>
          </w:p>
          <w:p w:rsidR="00000000" w:rsidRPr="0031327F" w:rsidP="0031327F">
            <w:pPr>
              <w:pStyle w:val="ListBullet"/>
            </w:pPr>
            <w:r w:rsidRPr="0031327F">
              <w:t>problem identification and resolution</w:t>
            </w:r>
          </w:p>
          <w:p w:rsidR="00000000" w:rsidRPr="0031327F" w:rsidP="0031327F">
            <w:pPr>
              <w:pStyle w:val="ListBullet"/>
            </w:pPr>
            <w:r w:rsidRPr="0031327F">
              <w:t>set up and operation of tools and equipment used for tuning pianos</w:t>
            </w:r>
          </w:p>
          <w:p w:rsidR="00000000" w:rsidRPr="0031327F" w:rsidP="0031327F">
            <w:pPr>
              <w:pStyle w:val="ListBullet"/>
            </w:pPr>
            <w:r w:rsidRPr="0031327F">
              <w:t>s</w:t>
            </w:r>
            <w:r w:rsidRPr="0031327F">
              <w:t>torage systems and labelling</w:t>
            </w:r>
          </w:p>
          <w:p w:rsidR="00000000" w:rsidRPr="0031327F" w:rsidP="0031327F">
            <w:pPr>
              <w:pStyle w:val="ListBullet"/>
            </w:pPr>
            <w:r w:rsidRPr="0031327F">
              <w:t>procedures for the recording, reporting and maintenance of workplace records and information</w:t>
            </w:r>
          </w:p>
          <w:p w:rsidR="00000000" w:rsidRPr="0031327F" w:rsidP="0031327F">
            <w:pPr>
              <w:pStyle w:val="ListBullet"/>
            </w:pPr>
            <w:r w:rsidRPr="0031327F">
              <w:t>appropriate mathematical procedures for estimation and measurement</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10" w:name="O_91680"/>
      <w:bookmarkEnd w:id="10"/>
      <w:r w:rsidRPr="0031327F">
        <w:t>Evidence Guide</w:t>
      </w:r>
    </w:p>
    <w:tbl>
      <w:tblPr>
        <w:tblW w:w="9570" w:type="dxa"/>
        <w:tblLayout w:type="fixed"/>
        <w:tblCellMar>
          <w:left w:w="62" w:type="dxa"/>
          <w:right w:w="62" w:type="dxa"/>
        </w:tblCellMar>
        <w:tblLook w:val="0000"/>
      </w:tblPr>
      <w:tblGrid>
        <w:gridCol w:w="3908"/>
        <w:gridCol w:w="5662"/>
      </w:tblGrid>
      <w:tr w:rsidTr="00461E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EVIDENCE GUIDE</w:t>
            </w:r>
          </w:p>
        </w:tc>
      </w:tr>
      <w:tr w:rsidTr="00461E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The Evidence Guide provides advice on assessment and must be read in conjunction with the performance criteria, required skills and knowledge, range statement and the Assessment Guidelines for the Training Package.</w:t>
            </w:r>
          </w:p>
        </w:tc>
      </w:tr>
      <w:tr w:rsidTr="00461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Critical aspects for assessment and evi</w:t>
            </w:r>
            <w:r w:rsidRPr="0031327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Bullet"/>
            </w:pPr>
            <w:r w:rsidRPr="0031327F">
              <w:t>Interpret work order, locate materials and use information to complete tasks to tune temperament octaves on upright and grand pianos</w:t>
            </w:r>
          </w:p>
          <w:p w:rsidR="00000000" w:rsidRPr="0031327F" w:rsidP="0031327F">
            <w:pPr>
              <w:pStyle w:val="ListBullet"/>
            </w:pPr>
            <w:r w:rsidRPr="0031327F">
              <w:t>Identify tools and equipment used in temperament octave tuning</w:t>
            </w:r>
          </w:p>
          <w:p w:rsidR="00000000" w:rsidRPr="0031327F" w:rsidP="0031327F">
            <w:pPr>
              <w:pStyle w:val="ListBullet"/>
            </w:pPr>
            <w:r w:rsidRPr="0031327F">
              <w:t>Select, set up and maintain equipment in accordance with manufacturer specifications and workplace practices</w:t>
            </w:r>
          </w:p>
          <w:p w:rsidR="00000000" w:rsidRPr="0031327F" w:rsidP="0031327F">
            <w:pPr>
              <w:pStyle w:val="ListBullet"/>
            </w:pPr>
            <w:r w:rsidRPr="0031327F">
              <w:t>Tune a minimum of two temperament octaves to produce an equally tempered scale on both upright and grand pianos</w:t>
            </w:r>
          </w:p>
          <w:p w:rsidR="00000000" w:rsidRPr="0031327F" w:rsidP="0031327F">
            <w:pPr>
              <w:pStyle w:val="ListBullet"/>
            </w:pPr>
            <w:r w:rsidRPr="0031327F">
              <w:t>Modify activities to cater for vari</w:t>
            </w:r>
            <w:r w:rsidRPr="0031327F">
              <w:t>ations in workplace contexts and environment</w:t>
            </w:r>
          </w:p>
          <w:p w:rsidR="00000000" w:rsidRPr="0031327F" w:rsidP="0031327F">
            <w:pPr>
              <w:pStyle w:val="ListBullet"/>
            </w:pPr>
            <w:r w:rsidRPr="0031327F">
              <w:t>Communicate and work with others in the work area</w:t>
            </w:r>
          </w:p>
          <w:p w:rsidR="00000000" w:rsidRPr="0031327F" w:rsidP="0031327F">
            <w:pPr>
              <w:pStyle w:val="ListBullet"/>
            </w:pPr>
            <w:r w:rsidRPr="0031327F">
              <w:t>Apply safe handling practices and safe operating procedures for equipment, products and materials to:</w:t>
            </w:r>
          </w:p>
          <w:p w:rsidR="00000000" w:rsidRPr="0031327F" w:rsidP="0031327F">
            <w:pPr>
              <w:pStyle w:val="ListBullet2"/>
            </w:pPr>
            <w:r w:rsidRPr="0031327F">
              <w:t>minimise the risk of injury to self or others</w:t>
            </w:r>
          </w:p>
          <w:p w:rsidR="00000000" w:rsidRPr="0031327F" w:rsidP="0031327F">
            <w:pPr>
              <w:pStyle w:val="ListBullet2"/>
            </w:pPr>
            <w:r w:rsidRPr="0031327F">
              <w:t>prevent dama</w:t>
            </w:r>
            <w:r w:rsidRPr="0031327F">
              <w:t>ge to goods, equipment and products</w:t>
            </w:r>
          </w:p>
          <w:p w:rsidR="00000000" w:rsidRPr="0031327F" w:rsidP="0031327F">
            <w:pPr>
              <w:pStyle w:val="ListBullet"/>
            </w:pPr>
            <w:r w:rsidRPr="0031327F">
              <w:t xml:space="preserve">Clean tools, equipment and work area </w:t>
            </w:r>
          </w:p>
          <w:p w:rsidR="00000000" w:rsidRPr="0031327F" w:rsidP="0031327F">
            <w:pPr>
              <w:pStyle w:val="ListBullet"/>
            </w:pPr>
            <w:r w:rsidRPr="0031327F">
              <w:t>Maintain and repair a range of hand and power tools used in piano regulation and repair</w:t>
            </w:r>
          </w:p>
          <w:p w:rsidR="00000000" w:rsidP="0031327F">
            <w:pPr>
              <w:pStyle w:val="ListBullet"/>
              <w:rPr>
                <w:lang w:val="en-NZ"/>
              </w:rPr>
            </w:pPr>
            <w:r w:rsidRPr="0031327F">
              <w:t>Apply OHS practices when using hand and power tools, holding and support equipment, products a</w:t>
            </w:r>
            <w:r w:rsidRPr="0031327F">
              <w:t>nd materials, including use of personal protective equipment</w:t>
            </w:r>
          </w:p>
        </w:tc>
      </w:tr>
      <w:tr w:rsidTr="00461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Assessment may occur on the job or in a simulated workplace environment in accordance with work practices and safety requirements</w:t>
            </w:r>
          </w:p>
          <w:p w:rsidR="00000000" w:rsidRPr="0031327F" w:rsidP="0031327F">
            <w:pPr>
              <w:pStyle w:val="BodyText"/>
            </w:pPr>
            <w:r w:rsidRPr="0031327F">
              <w:t>Assessment is to occur under standard work practices, and to comply with legislative and regulatory requirements.</w:t>
            </w:r>
          </w:p>
          <w:p w:rsidR="00000000" w:rsidRPr="0031327F" w:rsidP="0031327F">
            <w:pPr>
              <w:pStyle w:val="BodyText"/>
            </w:pPr>
            <w:r w:rsidRPr="0031327F">
              <w:t>The following resources should be made available:</w:t>
            </w:r>
          </w:p>
          <w:p w:rsidR="00000000" w:rsidRPr="0031327F" w:rsidP="0031327F">
            <w:pPr>
              <w:pStyle w:val="ListBullet"/>
            </w:pPr>
            <w:r w:rsidRPr="0031327F">
              <w:t>hand and power tools used in the tuning of pianos</w:t>
            </w:r>
          </w:p>
          <w:p w:rsidR="00000000" w:rsidRPr="0031327F" w:rsidP="0031327F">
            <w:pPr>
              <w:pStyle w:val="ListBullet"/>
            </w:pPr>
            <w:r w:rsidRPr="0031327F">
              <w:t>materials used in the tuning of pianos</w:t>
            </w:r>
          </w:p>
          <w:p w:rsidR="00000000" w:rsidRPr="0031327F" w:rsidP="0031327F">
            <w:pPr>
              <w:pStyle w:val="ListBullet"/>
            </w:pPr>
            <w:r w:rsidRPr="0031327F">
              <w:t>saf</w:t>
            </w:r>
            <w:r w:rsidRPr="0031327F">
              <w:t>ety and personal protective equipment</w:t>
            </w:r>
          </w:p>
          <w:p w:rsidR="00000000" w:rsidRPr="0031327F" w:rsidP="0031327F">
            <w:pPr>
              <w:pStyle w:val="ListBullet"/>
            </w:pPr>
            <w:r w:rsidRPr="0031327F">
              <w:t>holding and supporting equipment</w:t>
            </w:r>
          </w:p>
          <w:p w:rsidR="00000000" w:rsidRPr="0031327F" w:rsidP="0031327F">
            <w:pPr>
              <w:pStyle w:val="ListBullet"/>
            </w:pPr>
            <w:r w:rsidRPr="0031327F">
              <w:t>workplace location or simulated workplace</w:t>
            </w:r>
          </w:p>
          <w:p w:rsidR="00000000" w:rsidP="0031327F">
            <w:pPr>
              <w:pStyle w:val="ListBullet"/>
              <w:rPr>
                <w:lang w:val="en-NZ"/>
              </w:rPr>
            </w:pPr>
            <w:r w:rsidRPr="0031327F">
              <w:t>upright and grand pianos</w:t>
            </w:r>
          </w:p>
        </w:tc>
      </w:tr>
      <w:tr w:rsidTr="00461E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Assessment must confirm consistency (over time and in a range of workplace relevant contexts) in</w:t>
            </w:r>
            <w:r w:rsidRPr="0031327F">
              <w:t xml:space="preserve"> application of skills and knowledge when:</w:t>
            </w:r>
          </w:p>
          <w:p w:rsidR="00000000" w:rsidRPr="0031327F" w:rsidP="0031327F">
            <w:pPr>
              <w:pStyle w:val="ListBullet"/>
            </w:pPr>
            <w:r w:rsidRPr="0031327F">
              <w:t>organising work</w:t>
            </w:r>
          </w:p>
          <w:p w:rsidR="00000000" w:rsidRPr="0031327F" w:rsidP="0031327F">
            <w:pPr>
              <w:pStyle w:val="ListBullet"/>
            </w:pPr>
            <w:r w:rsidRPr="0031327F">
              <w:t>completing tasks according to instructions</w:t>
            </w:r>
          </w:p>
          <w:p w:rsidR="00000000" w:rsidRPr="0031327F" w:rsidP="0031327F">
            <w:pPr>
              <w:pStyle w:val="ListBullet"/>
            </w:pPr>
            <w:r w:rsidRPr="0031327F">
              <w:t>working systematically with attention to detail</w:t>
            </w:r>
          </w:p>
          <w:p w:rsidR="00000000" w:rsidRPr="0031327F" w:rsidP="0031327F">
            <w:pPr>
              <w:pStyle w:val="ListBullet"/>
            </w:pPr>
            <w:r w:rsidRPr="0031327F">
              <w:t>identifying improvements and avoiding damage</w:t>
            </w:r>
          </w:p>
          <w:p w:rsidR="00000000" w:rsidRPr="0031327F" w:rsidP="0031327F">
            <w:pPr>
              <w:pStyle w:val="ListBullet"/>
            </w:pPr>
            <w:r w:rsidRPr="0031327F">
              <w:t>using workplace practices</w:t>
            </w:r>
          </w:p>
          <w:p w:rsidR="00000000" w:rsidRPr="0031327F" w:rsidP="0031327F">
            <w:pPr>
              <w:pStyle w:val="ListBullet"/>
            </w:pPr>
            <w:r w:rsidRPr="0031327F">
              <w:t>using OHS practices</w:t>
            </w:r>
          </w:p>
          <w:p w:rsidR="00000000" w:rsidRPr="0031327F" w:rsidP="0031327F">
            <w:pPr>
              <w:pStyle w:val="ListBullet"/>
            </w:pPr>
            <w:r w:rsidRPr="0031327F">
              <w:t>assessing operational readiness of tools and equipment</w:t>
            </w:r>
          </w:p>
          <w:p w:rsidR="00000000" w:rsidRPr="0031327F" w:rsidP="0031327F">
            <w:pPr>
              <w:pStyle w:val="ListBullet"/>
            </w:pPr>
            <w:r w:rsidRPr="0031327F">
              <w:t>recognising and adapting to cultural differences in the workplace, including modes of behaviour and interactions</w:t>
            </w:r>
          </w:p>
          <w:p w:rsidR="00000000" w:rsidRPr="0031327F" w:rsidP="0031327F">
            <w:pPr>
              <w:pStyle w:val="BodyText"/>
            </w:pPr>
            <w:r w:rsidRPr="0031327F">
              <w:t>Assessment must include a variety of project or work activities that allow the candidate</w:t>
            </w:r>
            <w:r w:rsidRPr="0031327F">
              <w:t xml:space="preserve"> to demonstrate competency in the unit</w:t>
            </w:r>
          </w:p>
          <w:p w:rsidR="00000000" w:rsidRPr="0031327F" w:rsidP="0031327F">
            <w:pPr>
              <w:pStyle w:val="BodyText"/>
            </w:pPr>
            <w:r w:rsidRPr="0031327F">
              <w:t>Assessment should be by direct observation of tasks and include questioning on required knowledge and skills to ensure correct interpretation and application.</w:t>
            </w:r>
          </w:p>
          <w:p w:rsidR="00000000" w:rsidRPr="0031327F" w:rsidP="0031327F">
            <w:pPr>
              <w:pStyle w:val="BodyText"/>
            </w:pPr>
            <w:r w:rsidRPr="0031327F">
              <w:t>Assessment should be conducted over time and may be in con</w:t>
            </w:r>
            <w:r w:rsidRPr="0031327F">
              <w:t>junction with assessment of other units of competency</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11" w:name="O_91681"/>
      <w:bookmarkEnd w:id="11"/>
      <w:r w:rsidRPr="0031327F">
        <w:t>Range Statement</w:t>
      </w:r>
    </w:p>
    <w:tbl>
      <w:tblPr>
        <w:tblW w:w="0" w:type="auto"/>
        <w:tblLayout w:type="fixed"/>
        <w:tblCellMar>
          <w:left w:w="62" w:type="dxa"/>
          <w:right w:w="62" w:type="dxa"/>
        </w:tblCellMar>
        <w:tblLook w:val="0000"/>
      </w:tblPr>
      <w:tblGrid>
        <w:gridCol w:w="3611"/>
        <w:gridCol w:w="4911"/>
      </w:tblGrid>
      <w:tr w:rsidTr="00461E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RANGE STATEMENT</w:t>
            </w:r>
          </w:p>
        </w:tc>
      </w:tr>
      <w:tr w:rsidTr="00461E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 xml:space="preserve">The range statement relates to the unit of competency as a whole. It allows for different work environments and situations that may affect </w:t>
            </w:r>
            <w:r w:rsidRPr="0031327F">
              <w:t>performance. Bold italicised wording, if used in the performance criteria, is detailed below. Essential operating conditions that may be present with training and assessment (depending on the work situation, needs of the candidate, accessibility of the ite</w:t>
            </w:r>
            <w:r w:rsidRPr="0031327F">
              <w:t>m, and local industry and regional contexts) may also be included.</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Legislative</w:t>
            </w:r>
            <w:r w:rsidRPr="0031327F">
              <w:t>/</w:t>
            </w:r>
            <w:r w:rsidRPr="0031327F">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All work must comply with relevant Federal and State or Territory legislative or regulatory requirements.</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OHS requirements may include</w:t>
            </w:r>
            <w:r w:rsidRPr="0031327F">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Relevant Federal, State or Territory OHS legislation, regulations, standards and codes of practice, and workplace policies and procedures including the use of personal protection equipment, hazard and risk control and manual handling.</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Legislative requirem</w:t>
            </w:r>
            <w:r w:rsidRPr="0031327F">
              <w:rPr>
                <w:rStyle w:val="SpecialBold"/>
              </w:rPr>
              <w:t>ents may include</w:t>
            </w:r>
            <w:r w:rsidRPr="0031327F">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Relevant Federal, State or Territory legislation including award and enterprise agreements, industrial relations, Australian Standards, confidentiality and privacy, the environment, equal opportunity, anti-discrimination, industry codes o</w:t>
            </w:r>
            <w:r w:rsidRPr="0031327F">
              <w:t>f practice.</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Workplace practices may include</w:t>
            </w:r>
            <w:r w:rsidRPr="0031327F">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 xml:space="preserve">Site guidelines, policies and procedures relating to own role, quality assurance, procedural manuals, tool manufacturer's recommendations, </w:t>
            </w:r>
            <w:r w:rsidRPr="0031327F">
              <w:t>ethical standards, recording and reporting, equipment use, maintenance and storage, environmental management (waste disposal, recycling, re-use).</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Tools and equipment may include</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Bullet"/>
            </w:pPr>
            <w:r w:rsidRPr="0031327F">
              <w:t>pitch standard</w:t>
            </w:r>
          </w:p>
          <w:p w:rsidR="00000000" w:rsidRPr="0031327F" w:rsidP="0031327F">
            <w:pPr>
              <w:pStyle w:val="ListBullet"/>
            </w:pPr>
            <w:r w:rsidRPr="0031327F">
              <w:t>tuning lever/hammer</w:t>
            </w:r>
          </w:p>
          <w:p w:rsidR="00000000" w:rsidRPr="0031327F" w:rsidP="0031327F">
            <w:pPr>
              <w:pStyle w:val="ListBullet"/>
            </w:pPr>
            <w:r w:rsidRPr="0031327F">
              <w:t>temperament strip</w:t>
            </w:r>
          </w:p>
          <w:p w:rsidR="00000000" w:rsidRPr="0031327F" w:rsidP="0031327F">
            <w:pPr>
              <w:pStyle w:val="ListBullet"/>
            </w:pPr>
            <w:r w:rsidRPr="0031327F">
              <w:t>mutes and wedges</w:t>
            </w:r>
          </w:p>
          <w:p w:rsidR="00000000" w:rsidRPr="0031327F" w:rsidP="0031327F">
            <w:pPr>
              <w:pStyle w:val="ListBullet"/>
            </w:pPr>
            <w:r w:rsidRPr="0031327F">
              <w:t>tip wre</w:t>
            </w:r>
            <w:r w:rsidRPr="0031327F">
              <w:t>nch</w:t>
            </w:r>
          </w:p>
          <w:p w:rsidR="00000000" w:rsidP="0031327F">
            <w:pPr>
              <w:pStyle w:val="ListBullet"/>
              <w:rPr>
                <w:lang w:val="en-NZ"/>
              </w:rPr>
            </w:pPr>
            <w:r w:rsidRPr="0031327F">
              <w:t>tuning tips and heads</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Personal protective equipment may include</w:t>
            </w:r>
            <w:r w:rsidRPr="0031327F">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t xml:space="preserve">Safety glasses, goggles, hearing protection, safety footwear, protective clothing, gloves, respiratory protection </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Correct posture may include</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ListBullet"/>
            </w:pPr>
            <w:r w:rsidRPr="0031327F">
              <w:t xml:space="preserve">Standing or seating, according to type of </w:t>
            </w:r>
            <w:r w:rsidRPr="0031327F">
              <w:t>piano and height of individual</w:t>
            </w:r>
          </w:p>
          <w:p w:rsidR="00000000" w:rsidRPr="0031327F" w:rsidP="0031327F">
            <w:pPr>
              <w:pStyle w:val="ListBullet"/>
            </w:pPr>
            <w:r w:rsidRPr="0031327F">
              <w:t>Even distribution of body weight between both feet while standing, to reduce fatigue</w:t>
            </w:r>
          </w:p>
          <w:p w:rsidR="00000000" w:rsidP="0031327F">
            <w:pPr>
              <w:pStyle w:val="ListBullet"/>
              <w:rPr>
                <w:lang w:val="en-NZ"/>
              </w:rPr>
            </w:pPr>
            <w:r w:rsidRPr="0031327F">
              <w:t>Rest arm where available to aid control during tuning and reduce tiredness</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Start note may include</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Bullet"/>
              <w:rPr>
                <w:lang w:val="en-NZ"/>
              </w:rPr>
            </w:pPr>
            <w:r w:rsidRPr="0031327F">
              <w:t>the note in the temperament octave that corresponds to the note tuned from the pitch standard.</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Pitch reference may refer to</w:t>
            </w:r>
            <w:r w:rsidRPr="0031327F">
              <w:t xml:space="preserve"> </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Bullet"/>
              <w:rPr>
                <w:lang w:val="en-NZ"/>
              </w:rPr>
            </w:pPr>
            <w:r w:rsidRPr="0031327F">
              <w:t>the first note tuned on piano from pitch standard generally accepted as being A49/C52 or corresponding notes one octave below, whi</w:t>
            </w:r>
            <w:r w:rsidRPr="0031327F">
              <w:t>ch are A37/C40.</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Temperament octave may include</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ListBullet"/>
              <w:rPr>
                <w:lang w:val="en-NZ"/>
              </w:rPr>
            </w:pPr>
            <w:r w:rsidRPr="0031327F">
              <w:t>notes F 33 through to F 45, with some temperaments spread over 1 Â½ octaves.</w:t>
            </w:r>
          </w:p>
        </w:tc>
      </w:tr>
      <w:tr w:rsidTr="00461E1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Workplace documentation may include</w:t>
            </w:r>
            <w:r w:rsidRPr="0031327F">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Time sheets, customer cards, work orders including job sheets, cutting lists, plans, drawings</w:t>
            </w:r>
            <w:r w:rsidRPr="0031327F">
              <w:t xml:space="preserve"> and designs, tool maintenance records and schedules</w:t>
            </w:r>
          </w:p>
        </w:tc>
      </w:tr>
    </w:tbl>
    <w:p w:rsidR="00461E10" w:rsidP="0031327F">
      <w:pPr>
        <w:pStyle w:val="BodyText"/>
      </w:pPr>
    </w:p>
    <w:p w:rsidR="00461E10" w:rsidP="0031327F">
      <w:pPr>
        <w:pStyle w:val="BodyText"/>
      </w:pPr>
    </w:p>
    <w:p w:rsidR="00000000" w:rsidRPr="0031327F" w:rsidP="0031327F">
      <w:pPr>
        <w:pStyle w:val="Heading1"/>
      </w:pPr>
      <w:bookmarkStart w:id="12" w:name="O_91682"/>
      <w:bookmarkEnd w:id="12"/>
      <w:r w:rsidRPr="0031327F">
        <w:t>Unit Sector(s)</w:t>
      </w:r>
    </w:p>
    <w:tbl>
      <w:tblPr>
        <w:tblW w:w="0" w:type="auto"/>
        <w:tblLayout w:type="fixed"/>
        <w:tblCellMar>
          <w:left w:w="62" w:type="dxa"/>
          <w:right w:w="62" w:type="dxa"/>
        </w:tblCellMar>
        <w:tblLook w:val="0000"/>
      </w:tblPr>
      <w:tblGrid>
        <w:gridCol w:w="2624"/>
        <w:gridCol w:w="5898"/>
      </w:tblGrid>
      <w:tr w:rsidTr="00461E1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r w:rsidRPr="0031327F">
              <w:t>Piano Technology</w:t>
            </w: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13" w:name="O_158502"/>
      <w:bookmarkEnd w:id="13"/>
      <w:r w:rsidRPr="0031327F">
        <w:t>Competency field</w:t>
      </w:r>
    </w:p>
    <w:tbl>
      <w:tblPr>
        <w:tblW w:w="0" w:type="auto"/>
        <w:tblLayout w:type="fixed"/>
        <w:tblCellMar>
          <w:left w:w="62" w:type="dxa"/>
          <w:right w:w="62" w:type="dxa"/>
        </w:tblCellMar>
        <w:tblLook w:val="0000"/>
      </w:tblPr>
      <w:tblGrid>
        <w:gridCol w:w="2784"/>
        <w:gridCol w:w="5738"/>
      </w:tblGrid>
      <w:tr w:rsidTr="00461E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p>
        </w:tc>
      </w:tr>
    </w:tbl>
    <w:p w:rsidR="00000000" w:rsidRPr="0031327F" w:rsidP="0031327F">
      <w:pPr>
        <w:pStyle w:val="BodyText"/>
      </w:pPr>
    </w:p>
    <w:p w:rsidR="00000000" w:rsidRPr="0031327F" w:rsidP="0031327F">
      <w:pPr>
        <w:pStyle w:val="AllowPageBreak"/>
      </w:pPr>
    </w:p>
    <w:p w:rsidR="00000000" w:rsidRPr="0031327F" w:rsidP="0031327F">
      <w:pPr>
        <w:pStyle w:val="Heading1"/>
      </w:pPr>
      <w:bookmarkStart w:id="14" w:name="O_158501"/>
      <w:bookmarkEnd w:id="14"/>
      <w:r w:rsidRPr="0031327F">
        <w:t>Co-requisite units</w:t>
      </w:r>
    </w:p>
    <w:tbl>
      <w:tblPr>
        <w:tblW w:w="0" w:type="auto"/>
        <w:tblLayout w:type="fixed"/>
        <w:tblCellMar>
          <w:left w:w="62" w:type="dxa"/>
          <w:right w:w="62" w:type="dxa"/>
        </w:tblCellMar>
        <w:tblLook w:val="0000"/>
      </w:tblPr>
      <w:tblGrid>
        <w:gridCol w:w="2641"/>
        <w:gridCol w:w="1322"/>
        <w:gridCol w:w="4559"/>
      </w:tblGrid>
      <w:tr w:rsidTr="00461E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r w:rsidRPr="003132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p>
        </w:tc>
      </w:tr>
      <w:tr w:rsidTr="00461E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27F">
            <w:pPr>
              <w:pStyle w:val="BodyText"/>
              <w:rPr>
                <w:lang w:val="en-NZ"/>
              </w:rPr>
            </w:pPr>
          </w:p>
        </w:tc>
      </w:tr>
      <w:tr w:rsidTr="00461E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27F" w:rsidP="0031327F">
            <w:pPr>
              <w:pStyle w:val="BodyText"/>
            </w:pPr>
          </w:p>
        </w:tc>
      </w:tr>
    </w:tbl>
    <w:p w:rsidR="00000000" w:rsidRPr="0031327F" w:rsidP="0031327F">
      <w:pPr>
        <w:pStyle w:val="BodyText"/>
      </w:pPr>
    </w:p>
    <w:p w:rsidR="00000000" w:rsidRPr="0031327F" w:rsidP="0031327F"/>
    <w:sectPr w:rsidSect="003132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E10" w:rsidP="00461E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10" w:rsidP="003132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1E10" w:rsidP="003132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1E10" w:rsidP="003132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7F" w:rsidRPr="00461E10" w:rsidP="00461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10" w:rsidRPr="002D2AF8" w:rsidP="0031327F">
    <w:pPr>
      <w:pStyle w:val="Header"/>
      <w:framePr w:wrap="around"/>
    </w:pPr>
    <w:r>
      <w:fldChar w:fldCharType="begin"/>
    </w:r>
    <w:r>
      <w:instrText xml:space="preserve"> TITLE   \* MERGEFORMAT </w:instrText>
    </w:r>
    <w:r>
      <w:fldChar w:fldCharType="separate"/>
    </w:r>
    <w:r>
      <w:t>LMFPT3013A Tune a temperament octave to produce an equally tempered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61E10" w:rsidP="00313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2A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A6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05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27F"/>
    <w:pPr>
      <w:spacing w:before="360" w:after="60"/>
      <w:outlineLvl w:val="0"/>
    </w:pPr>
    <w:rPr>
      <w:sz w:val="32"/>
    </w:rPr>
  </w:style>
  <w:style w:type="paragraph" w:styleId="Heading2">
    <w:name w:val="heading 2"/>
    <w:basedOn w:val="HeadingBase"/>
    <w:next w:val="BodyText"/>
    <w:link w:val="Heading2Char"/>
    <w:qFormat/>
    <w:rsid w:val="0031327F"/>
    <w:pPr>
      <w:keepLines/>
      <w:spacing w:before="240" w:after="120"/>
      <w:outlineLvl w:val="1"/>
    </w:pPr>
    <w:rPr>
      <w:sz w:val="28"/>
      <w:szCs w:val="40"/>
    </w:rPr>
  </w:style>
  <w:style w:type="paragraph" w:styleId="Heading3">
    <w:name w:val="heading 3"/>
    <w:basedOn w:val="HeadingBase"/>
    <w:next w:val="BodyText"/>
    <w:link w:val="Heading3Char"/>
    <w:qFormat/>
    <w:rsid w:val="0031327F"/>
    <w:pPr>
      <w:spacing w:before="180" w:after="120"/>
      <w:outlineLvl w:val="2"/>
    </w:pPr>
    <w:rPr>
      <w:spacing w:val="-10"/>
      <w:kern w:val="32"/>
    </w:rPr>
  </w:style>
  <w:style w:type="paragraph" w:styleId="Heading4">
    <w:name w:val="heading 4"/>
    <w:basedOn w:val="HeadingBase"/>
    <w:next w:val="BodyText"/>
    <w:link w:val="Heading4Char"/>
    <w:qFormat/>
    <w:rsid w:val="0031327F"/>
    <w:pPr>
      <w:spacing w:before="160" w:after="120"/>
      <w:outlineLvl w:val="3"/>
    </w:pPr>
    <w:rPr>
      <w:sz w:val="22"/>
    </w:rPr>
  </w:style>
  <w:style w:type="paragraph" w:styleId="Heading5">
    <w:name w:val="heading 5"/>
    <w:basedOn w:val="HeadingBase"/>
    <w:next w:val="Normal"/>
    <w:link w:val="Heading5Char"/>
    <w:qFormat/>
    <w:rsid w:val="0031327F"/>
    <w:pPr>
      <w:spacing w:before="80"/>
      <w:outlineLvl w:val="4"/>
    </w:pPr>
    <w:rPr>
      <w:color w:val="918585"/>
      <w:sz w:val="20"/>
    </w:rPr>
  </w:style>
  <w:style w:type="paragraph" w:styleId="Heading6">
    <w:name w:val="heading 6"/>
    <w:basedOn w:val="HeadingBase"/>
    <w:next w:val="Normal"/>
    <w:link w:val="Heading6Char"/>
    <w:qFormat/>
    <w:rsid w:val="0031327F"/>
    <w:pPr>
      <w:spacing w:before="60"/>
      <w:outlineLvl w:val="5"/>
    </w:pPr>
    <w:rPr>
      <w:color w:val="918585"/>
      <w:sz w:val="20"/>
    </w:rPr>
  </w:style>
  <w:style w:type="paragraph" w:styleId="Heading7">
    <w:name w:val="heading 7"/>
    <w:basedOn w:val="Normal"/>
    <w:next w:val="Normal"/>
    <w:link w:val="Heading7Char"/>
    <w:qFormat/>
    <w:rsid w:val="0031327F"/>
    <w:pPr>
      <w:ind w:left="720"/>
      <w:outlineLvl w:val="6"/>
    </w:pPr>
    <w:rPr>
      <w:i/>
    </w:rPr>
  </w:style>
  <w:style w:type="paragraph" w:styleId="Heading8">
    <w:name w:val="heading 8"/>
    <w:basedOn w:val="Normal"/>
    <w:next w:val="Normal"/>
    <w:link w:val="Heading8Char"/>
    <w:qFormat/>
    <w:rsid w:val="0031327F"/>
    <w:pPr>
      <w:ind w:left="720"/>
      <w:outlineLvl w:val="7"/>
    </w:pPr>
    <w:rPr>
      <w:i/>
    </w:rPr>
  </w:style>
  <w:style w:type="paragraph" w:styleId="Heading9">
    <w:name w:val="heading 9"/>
    <w:basedOn w:val="Normal"/>
    <w:next w:val="Normal"/>
    <w:link w:val="Heading9Char"/>
    <w:qFormat/>
    <w:rsid w:val="0031327F"/>
    <w:pPr>
      <w:ind w:left="720"/>
      <w:outlineLvl w:val="8"/>
    </w:pPr>
    <w:rPr>
      <w:i/>
    </w:rPr>
  </w:style>
  <w:style w:type="character" w:default="1" w:styleId="DefaultParagraphFont">
    <w:name w:val="Default Paragraph Font"/>
    <w:uiPriority w:val="1"/>
    <w:unhideWhenUsed/>
    <w:rsid w:val="00313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27F"/>
  </w:style>
  <w:style w:type="character" w:customStyle="1" w:styleId="Heading1Char">
    <w:name w:val="Heading 1 Char"/>
    <w:basedOn w:val="DefaultParagraphFont"/>
    <w:link w:val="Heading1"/>
    <w:rsid w:val="0031327F"/>
    <w:rPr>
      <w:rFonts w:ascii="Times New Roman" w:eastAsia="Times New Roman" w:hAnsi="Times New Roman" w:cs="Times New Roman"/>
      <w:b/>
      <w:sz w:val="32"/>
      <w:szCs w:val="20"/>
      <w:lang w:eastAsia="en-US"/>
    </w:rPr>
  </w:style>
  <w:style w:type="paragraph" w:styleId="BodyText">
    <w:name w:val="Body Text"/>
    <w:basedOn w:val="Normal"/>
    <w:link w:val="BodyTextChar"/>
    <w:rsid w:val="003132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27F"/>
    <w:rPr>
      <w:rFonts w:ascii="Times New Roman" w:eastAsia="Times New Roman" w:hAnsi="Times New Roman" w:cs="Times New Roman"/>
      <w:sz w:val="24"/>
      <w:lang w:eastAsia="en-US"/>
    </w:rPr>
  </w:style>
  <w:style w:type="paragraph" w:styleId="Footer">
    <w:name w:val="footer"/>
    <w:basedOn w:val="Normal"/>
    <w:link w:val="FooterChar"/>
    <w:rsid w:val="00313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27F"/>
    <w:rPr>
      <w:rFonts w:ascii="Times New Roman" w:eastAsia="Times New Roman" w:hAnsi="Times New Roman" w:cs="Times New Roman"/>
      <w:sz w:val="16"/>
      <w:lang w:eastAsia="en-US"/>
    </w:rPr>
  </w:style>
  <w:style w:type="paragraph" w:styleId="List">
    <w:name w:val="List"/>
    <w:basedOn w:val="BodyText"/>
    <w:next w:val="BodyText"/>
    <w:rsid w:val="0031327F"/>
    <w:pPr>
      <w:tabs>
        <w:tab w:val="left" w:pos="340"/>
      </w:tabs>
      <w:spacing w:before="60" w:after="60"/>
      <w:ind w:left="340" w:hanging="340"/>
    </w:pPr>
  </w:style>
  <w:style w:type="paragraph" w:styleId="ListBullet">
    <w:name w:val="List Bullet"/>
    <w:basedOn w:val="List"/>
    <w:rsid w:val="0031327F"/>
    <w:pPr>
      <w:numPr>
        <w:numId w:val="13"/>
      </w:numPr>
      <w:tabs>
        <w:tab w:val="clear" w:pos="340"/>
      </w:tabs>
      <w:spacing w:before="40" w:after="40"/>
    </w:pPr>
  </w:style>
  <w:style w:type="character" w:customStyle="1" w:styleId="SpecialBold">
    <w:name w:val="Special Bold"/>
    <w:basedOn w:val="DefaultParagraphFont"/>
    <w:rsid w:val="0031327F"/>
    <w:rPr>
      <w:b/>
      <w:spacing w:val="0"/>
    </w:rPr>
  </w:style>
  <w:style w:type="paragraph" w:styleId="ListBullet2">
    <w:name w:val="List Bullet 2"/>
    <w:basedOn w:val="List2"/>
    <w:rsid w:val="0031327F"/>
    <w:pPr>
      <w:numPr>
        <w:numId w:val="14"/>
      </w:numPr>
      <w:tabs>
        <w:tab w:val="clear" w:pos="680"/>
      </w:tabs>
    </w:pPr>
  </w:style>
  <w:style w:type="paragraph" w:customStyle="1" w:styleId="SuperHeading">
    <w:name w:val="SuperHeading"/>
    <w:basedOn w:val="Normal"/>
    <w:rsid w:val="0031327F"/>
    <w:pPr>
      <w:spacing w:before="240" w:after="120"/>
      <w:outlineLvl w:val="0"/>
    </w:pPr>
    <w:rPr>
      <w:rFonts w:ascii="Times New Roman" w:hAnsi="Times New Roman"/>
      <w:b/>
      <w:sz w:val="28"/>
    </w:rPr>
  </w:style>
  <w:style w:type="paragraph" w:customStyle="1" w:styleId="AllowPageBreak">
    <w:name w:val="AllowPageBreak"/>
    <w:rsid w:val="003132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327F"/>
    <w:pPr>
      <w:tabs>
        <w:tab w:val="left" w:pos="680"/>
      </w:tabs>
      <w:spacing w:before="60" w:after="60"/>
      <w:ind w:left="680" w:hanging="340"/>
    </w:pPr>
  </w:style>
  <w:style w:type="character" w:customStyle="1" w:styleId="Superscript">
    <w:name w:val="Superscript"/>
    <w:basedOn w:val="DefaultParagraphFont"/>
    <w:rsid w:val="0031327F"/>
    <w:rPr>
      <w:sz w:val="16"/>
      <w:vertAlign w:val="superscript"/>
    </w:rPr>
  </w:style>
  <w:style w:type="character" w:customStyle="1" w:styleId="BoldandItalics">
    <w:name w:val="Bold and Italics"/>
    <w:qFormat/>
    <w:rsid w:val="0031327F"/>
    <w:rPr>
      <w:b/>
      <w:i/>
      <w:u w:val="none"/>
    </w:rPr>
  </w:style>
  <w:style w:type="character" w:customStyle="1" w:styleId="Heading2Char">
    <w:name w:val="Heading 2 Char"/>
    <w:basedOn w:val="DefaultParagraphFont"/>
    <w:link w:val="Heading2"/>
    <w:rsid w:val="00313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27F"/>
    <w:rPr>
      <w:rFonts w:ascii="Courier New" w:eastAsia="Times New Roman" w:hAnsi="Courier New" w:cs="Times New Roman"/>
      <w:i/>
      <w:szCs w:val="20"/>
      <w:lang w:eastAsia="en-US"/>
    </w:rPr>
  </w:style>
  <w:style w:type="paragraph" w:customStyle="1" w:styleId="HeadingBase">
    <w:name w:val="Heading Base"/>
    <w:rsid w:val="00313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27F"/>
    <w:pPr>
      <w:tabs>
        <w:tab w:val="right" w:leader="dot" w:pos="9072"/>
      </w:tabs>
      <w:ind w:left="567"/>
    </w:pPr>
    <w:rPr>
      <w:szCs w:val="22"/>
    </w:rPr>
  </w:style>
  <w:style w:type="paragraph" w:customStyle="1" w:styleId="TOCBase">
    <w:name w:val="TOC Base"/>
    <w:rsid w:val="00313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27F"/>
    <w:pPr>
      <w:tabs>
        <w:tab w:val="right" w:leader="dot" w:pos="9072"/>
      </w:tabs>
      <w:spacing w:before="40" w:after="40"/>
      <w:ind w:left="284"/>
    </w:pPr>
    <w:rPr>
      <w:rFonts w:ascii="Times New Roman" w:hAnsi="Times New Roman"/>
    </w:rPr>
  </w:style>
  <w:style w:type="paragraph" w:styleId="TOC1">
    <w:name w:val="toc 1"/>
    <w:basedOn w:val="TOCBase"/>
    <w:next w:val="Normal"/>
    <w:rsid w:val="003132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27F"/>
    <w:pPr>
      <w:spacing w:before="5040"/>
      <w:jc w:val="center"/>
    </w:pPr>
    <w:rPr>
      <w:sz w:val="48"/>
      <w:szCs w:val="72"/>
      <w:lang w:val="en-US"/>
    </w:rPr>
  </w:style>
  <w:style w:type="character" w:customStyle="1" w:styleId="TitleChar">
    <w:name w:val="Title Char"/>
    <w:basedOn w:val="DefaultParagraphFont"/>
    <w:link w:val="Title"/>
    <w:rsid w:val="00313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27F"/>
    <w:pPr>
      <w:tabs>
        <w:tab w:val="left" w:pos="3600"/>
        <w:tab w:val="left" w:pos="3958"/>
      </w:tabs>
    </w:pPr>
  </w:style>
  <w:style w:type="paragraph" w:customStyle="1" w:styleId="Note">
    <w:name w:val="Note"/>
    <w:basedOn w:val="BodyText"/>
    <w:rsid w:val="00313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27F"/>
    <w:pPr>
      <w:framePr w:wrap="auto" w:hAnchor="text" w:y="6049"/>
    </w:pPr>
    <w:rPr>
      <w:color w:val="000000"/>
      <w:sz w:val="40"/>
    </w:rPr>
  </w:style>
  <w:style w:type="paragraph" w:customStyle="1" w:styleId="TOCTitle">
    <w:name w:val="TOCTitle"/>
    <w:basedOn w:val="Heading1"/>
    <w:rsid w:val="0031327F"/>
    <w:pPr>
      <w:spacing w:after="240"/>
      <w:jc w:val="center"/>
      <w:outlineLvl w:val="9"/>
    </w:pPr>
    <w:rPr>
      <w:caps/>
    </w:rPr>
  </w:style>
  <w:style w:type="paragraph" w:customStyle="1" w:styleId="Version">
    <w:name w:val="Version"/>
    <w:rsid w:val="003132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27F"/>
    <w:pPr>
      <w:keepNext w:val="0"/>
      <w:tabs>
        <w:tab w:val="right" w:pos="4176"/>
      </w:tabs>
      <w:ind w:left="198" w:hanging="198"/>
    </w:pPr>
    <w:rPr>
      <w:rFonts w:ascii="Garamond" w:hAnsi="Garamond"/>
    </w:rPr>
  </w:style>
  <w:style w:type="paragraph" w:styleId="IndexHeading">
    <w:name w:val="index heading"/>
    <w:basedOn w:val="Normal"/>
    <w:next w:val="Index1"/>
    <w:semiHidden/>
    <w:rsid w:val="0031327F"/>
    <w:pPr>
      <w:spacing w:before="120" w:after="120"/>
    </w:pPr>
    <w:rPr>
      <w:rFonts w:ascii="Arial" w:hAnsi="Arial"/>
      <w:b/>
      <w:color w:val="918585"/>
      <w:sz w:val="24"/>
    </w:rPr>
  </w:style>
  <w:style w:type="paragraph" w:styleId="Header">
    <w:name w:val="header"/>
    <w:basedOn w:val="Normal"/>
    <w:link w:val="HeaderChar"/>
    <w:rsid w:val="00313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27F"/>
    <w:rPr>
      <w:rFonts w:ascii="Times New Roman" w:eastAsia="Times New Roman" w:hAnsi="Times New Roman" w:cs="Times New Roman"/>
      <w:sz w:val="16"/>
      <w:szCs w:val="20"/>
      <w:lang w:val="en-GB" w:eastAsia="en-US"/>
    </w:rPr>
  </w:style>
  <w:style w:type="paragraph" w:customStyle="1" w:styleId="Chapter">
    <w:name w:val="Chapter"/>
    <w:basedOn w:val="Normal"/>
    <w:rsid w:val="0031327F"/>
    <w:pPr>
      <w:spacing w:before="240"/>
    </w:pPr>
    <w:rPr>
      <w:rFonts w:ascii="Times New Roman" w:hAnsi="Times New Roman"/>
      <w:smallCaps/>
      <w:spacing w:val="80"/>
      <w:sz w:val="28"/>
    </w:rPr>
  </w:style>
  <w:style w:type="paragraph" w:customStyle="1" w:styleId="InChapter">
    <w:name w:val="InChapter"/>
    <w:basedOn w:val="Heading3"/>
    <w:rsid w:val="0031327F"/>
    <w:pPr>
      <w:spacing w:after="240"/>
      <w:outlineLvl w:val="9"/>
    </w:pPr>
    <w:rPr>
      <w:noProof/>
    </w:rPr>
  </w:style>
  <w:style w:type="paragraph" w:styleId="Index2">
    <w:name w:val="index 2"/>
    <w:basedOn w:val="Normal"/>
    <w:next w:val="Normal"/>
    <w:semiHidden/>
    <w:rsid w:val="0031327F"/>
    <w:pPr>
      <w:tabs>
        <w:tab w:val="right" w:pos="4176"/>
      </w:tabs>
      <w:ind w:left="568" w:hanging="284"/>
    </w:pPr>
    <w:rPr>
      <w:rFonts w:ascii="Garamond" w:hAnsi="Garamond"/>
    </w:rPr>
  </w:style>
  <w:style w:type="paragraph" w:customStyle="1" w:styleId="Byline">
    <w:name w:val="Byline"/>
    <w:rsid w:val="00313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27F"/>
    <w:pPr>
      <w:tabs>
        <w:tab w:val="clear" w:pos="3600"/>
        <w:tab w:val="clear" w:pos="3958"/>
      </w:tabs>
      <w:jc w:val="right"/>
    </w:pPr>
  </w:style>
  <w:style w:type="character" w:styleId="Emphasis">
    <w:name w:val="Emphasis"/>
    <w:basedOn w:val="DefaultParagraphFont"/>
    <w:qFormat/>
    <w:rsid w:val="0031327F"/>
    <w:rPr>
      <w:i/>
    </w:rPr>
  </w:style>
  <w:style w:type="paragraph" w:styleId="Caption">
    <w:name w:val="caption"/>
    <w:basedOn w:val="BodyText"/>
    <w:next w:val="Normal"/>
    <w:qFormat/>
    <w:rsid w:val="0031327F"/>
    <w:pPr>
      <w:framePr w:w="2268" w:hSpace="181" w:vSpace="181" w:wrap="around" w:vAnchor="text" w:hAnchor="page" w:x="1135" w:y="285" w:anchorLock="1"/>
    </w:pPr>
    <w:rPr>
      <w:i/>
    </w:rPr>
  </w:style>
  <w:style w:type="paragraph" w:customStyle="1" w:styleId="MiniTOCTitle">
    <w:name w:val="MiniTOCTitle"/>
    <w:basedOn w:val="Heading4"/>
    <w:rsid w:val="0031327F"/>
    <w:pPr>
      <w:spacing w:before="240"/>
      <w:outlineLvl w:val="9"/>
    </w:pPr>
    <w:rPr>
      <w:noProof/>
      <w:sz w:val="24"/>
    </w:rPr>
  </w:style>
  <w:style w:type="paragraph" w:customStyle="1" w:styleId="MiniTOCItem">
    <w:name w:val="MiniTOCItem"/>
    <w:basedOn w:val="ListBullet"/>
    <w:rsid w:val="0031327F"/>
    <w:pPr>
      <w:numPr>
        <w:numId w:val="0"/>
      </w:numPr>
      <w:tabs>
        <w:tab w:val="right" w:leader="dot" w:pos="6521"/>
      </w:tabs>
      <w:spacing w:before="0" w:after="0"/>
    </w:pPr>
  </w:style>
  <w:style w:type="paragraph" w:customStyle="1" w:styleId="TOFTitle">
    <w:name w:val="TOFTitle"/>
    <w:basedOn w:val="TOCTitle"/>
    <w:rsid w:val="0031327F"/>
  </w:style>
  <w:style w:type="paragraph" w:styleId="TableofFigures">
    <w:name w:val="table of figures"/>
    <w:basedOn w:val="Normal"/>
    <w:next w:val="Normal"/>
    <w:semiHidden/>
    <w:rsid w:val="0031327F"/>
    <w:pPr>
      <w:tabs>
        <w:tab w:val="right" w:leader="dot" w:pos="9072"/>
      </w:tabs>
      <w:ind w:left="970" w:hanging="403"/>
    </w:pPr>
    <w:rPr>
      <w:rFonts w:ascii="Times New Roman" w:hAnsi="Times New Roman"/>
      <w:b/>
    </w:rPr>
  </w:style>
  <w:style w:type="paragraph" w:styleId="ListNumber">
    <w:name w:val="List Number"/>
    <w:basedOn w:val="List"/>
    <w:rsid w:val="0031327F"/>
    <w:pPr>
      <w:numPr>
        <w:numId w:val="11"/>
      </w:numPr>
    </w:pPr>
  </w:style>
  <w:style w:type="character" w:customStyle="1" w:styleId="WingdingSymbols">
    <w:name w:val="Wingding Symbols"/>
    <w:rsid w:val="0031327F"/>
    <w:rPr>
      <w:rFonts w:ascii="Wingdings" w:hAnsi="Wingdings"/>
    </w:rPr>
  </w:style>
  <w:style w:type="paragraph" w:customStyle="1" w:styleId="TableHeading">
    <w:name w:val="Table Heading"/>
    <w:basedOn w:val="HeadingBase"/>
    <w:rsid w:val="0031327F"/>
    <w:pPr>
      <w:keepLines/>
      <w:pBdr>
        <w:bottom w:val="single" w:sz="6" w:space="1" w:color="918585"/>
      </w:pBdr>
      <w:spacing w:before="240"/>
    </w:pPr>
  </w:style>
  <w:style w:type="character" w:customStyle="1" w:styleId="HotSpot">
    <w:name w:val="HotSpot"/>
    <w:rsid w:val="0031327F"/>
    <w:rPr>
      <w:color w:val="0033CC"/>
      <w:u w:val="none"/>
    </w:rPr>
  </w:style>
  <w:style w:type="paragraph" w:customStyle="1" w:styleId="BodyTextRight">
    <w:name w:val="Body Text Right"/>
    <w:basedOn w:val="BodyText"/>
    <w:rsid w:val="0031327F"/>
    <w:pPr>
      <w:spacing w:before="0" w:after="0"/>
      <w:jc w:val="right"/>
    </w:pPr>
  </w:style>
  <w:style w:type="paragraph" w:styleId="Index3">
    <w:name w:val="index 3"/>
    <w:basedOn w:val="ListNumber2"/>
    <w:next w:val="Normal"/>
    <w:semiHidden/>
    <w:rsid w:val="0031327F"/>
    <w:pPr>
      <w:numPr>
        <w:numId w:val="0"/>
      </w:numPr>
      <w:tabs>
        <w:tab w:val="right" w:leader="dot" w:pos="4176"/>
      </w:tabs>
    </w:pPr>
  </w:style>
  <w:style w:type="paragraph" w:styleId="ListNumber2">
    <w:name w:val="List Number 2"/>
    <w:basedOn w:val="List2"/>
    <w:rsid w:val="0031327F"/>
    <w:pPr>
      <w:numPr>
        <w:numId w:val="10"/>
      </w:numPr>
      <w:tabs>
        <w:tab w:val="clear" w:pos="1060"/>
      </w:tabs>
    </w:pPr>
  </w:style>
  <w:style w:type="paragraph" w:customStyle="1" w:styleId="MarginNote">
    <w:name w:val="Margin Note"/>
    <w:basedOn w:val="BodyText"/>
    <w:rsid w:val="00313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27F"/>
    <w:rPr>
      <w:sz w:val="32"/>
    </w:rPr>
  </w:style>
  <w:style w:type="paragraph" w:customStyle="1" w:styleId="HeadingProcedure">
    <w:name w:val="Heading Procedure"/>
    <w:basedOn w:val="HeadingBase"/>
    <w:next w:val="Normal"/>
    <w:rsid w:val="0031327F"/>
    <w:pPr>
      <w:tabs>
        <w:tab w:val="left" w:pos="0"/>
      </w:tabs>
      <w:spacing w:before="120" w:after="60"/>
    </w:pPr>
    <w:rPr>
      <w:i/>
      <w:color w:val="918585"/>
      <w:sz w:val="22"/>
    </w:rPr>
  </w:style>
  <w:style w:type="paragraph" w:customStyle="1" w:styleId="TableBodyText">
    <w:name w:val="Table Body Text"/>
    <w:basedOn w:val="BodyText"/>
    <w:rsid w:val="0031327F"/>
    <w:pPr>
      <w:spacing w:before="60" w:after="60"/>
    </w:pPr>
  </w:style>
  <w:style w:type="paragraph" w:styleId="ListContinue">
    <w:name w:val="List Continue"/>
    <w:basedOn w:val="List"/>
    <w:rsid w:val="0031327F"/>
    <w:pPr>
      <w:ind w:firstLine="0"/>
    </w:pPr>
  </w:style>
  <w:style w:type="paragraph" w:customStyle="1" w:styleId="ListNote">
    <w:name w:val="List Note"/>
    <w:basedOn w:val="List"/>
    <w:rsid w:val="0031327F"/>
    <w:pPr>
      <w:pBdr>
        <w:top w:val="single" w:sz="6" w:space="2" w:color="918585"/>
        <w:bottom w:val="single" w:sz="6" w:space="2" w:color="918585"/>
      </w:pBdr>
      <w:tabs>
        <w:tab w:val="left" w:pos="1021"/>
      </w:tabs>
      <w:ind w:firstLine="0"/>
    </w:pPr>
  </w:style>
  <w:style w:type="paragraph" w:customStyle="1" w:styleId="Warning">
    <w:name w:val="Warning"/>
    <w:basedOn w:val="BodyText"/>
    <w:rsid w:val="0031327F"/>
    <w:pPr>
      <w:shd w:val="clear" w:color="auto" w:fill="D9D9D9"/>
      <w:tabs>
        <w:tab w:val="left" w:pos="992"/>
      </w:tabs>
      <w:ind w:left="119" w:right="119"/>
    </w:pPr>
    <w:rPr>
      <w:sz w:val="20"/>
    </w:rPr>
  </w:style>
  <w:style w:type="paragraph" w:customStyle="1" w:styleId="MarginIcons">
    <w:name w:val="Margin Icons"/>
    <w:basedOn w:val="BodyText"/>
    <w:rsid w:val="00313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27F"/>
    <w:rPr>
      <w:rFonts w:ascii="Courier New" w:hAnsi="Courier New"/>
    </w:rPr>
  </w:style>
  <w:style w:type="paragraph" w:customStyle="1" w:styleId="NoteBullet">
    <w:name w:val="Note Bullet"/>
    <w:basedOn w:val="Note"/>
    <w:rsid w:val="0031327F"/>
    <w:pPr>
      <w:tabs>
        <w:tab w:val="clear" w:pos="680"/>
      </w:tabs>
      <w:spacing w:before="60" w:after="60"/>
    </w:pPr>
  </w:style>
  <w:style w:type="paragraph" w:customStyle="1" w:styleId="SubHeading2">
    <w:name w:val="SubHeading2"/>
    <w:basedOn w:val="HeadingBase"/>
    <w:rsid w:val="0031327F"/>
    <w:pPr>
      <w:spacing w:before="240" w:after="60"/>
    </w:pPr>
    <w:rPr>
      <w:sz w:val="20"/>
    </w:rPr>
  </w:style>
  <w:style w:type="paragraph" w:customStyle="1" w:styleId="SubHeading1">
    <w:name w:val="SubHeading1"/>
    <w:basedOn w:val="HeadingBase"/>
    <w:rsid w:val="0031327F"/>
    <w:pPr>
      <w:spacing w:before="240" w:after="60"/>
    </w:pPr>
    <w:rPr>
      <w:color w:val="918585"/>
      <w:sz w:val="22"/>
    </w:rPr>
  </w:style>
  <w:style w:type="paragraph" w:customStyle="1" w:styleId="SideHeading">
    <w:name w:val="Side Heading"/>
    <w:basedOn w:val="HeadingBase"/>
    <w:rsid w:val="00313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27F"/>
    <w:pPr>
      <w:numPr>
        <w:numId w:val="12"/>
      </w:numPr>
    </w:pPr>
  </w:style>
  <w:style w:type="paragraph" w:styleId="PlainText">
    <w:name w:val="Plain Text"/>
    <w:basedOn w:val="Normal"/>
    <w:link w:val="PlainTextChar"/>
    <w:rsid w:val="0031327F"/>
    <w:rPr>
      <w:sz w:val="20"/>
    </w:rPr>
  </w:style>
  <w:style w:type="character" w:customStyle="1" w:styleId="PlainTextChar">
    <w:name w:val="Plain Text Char"/>
    <w:basedOn w:val="DefaultParagraphFont"/>
    <w:link w:val="PlainText"/>
    <w:rsid w:val="0031327F"/>
    <w:rPr>
      <w:rFonts w:ascii="Courier New" w:eastAsia="Times New Roman" w:hAnsi="Courier New" w:cs="Times New Roman"/>
      <w:sz w:val="20"/>
      <w:szCs w:val="20"/>
      <w:lang w:eastAsia="en-US"/>
    </w:rPr>
  </w:style>
  <w:style w:type="character" w:customStyle="1" w:styleId="MenuOption">
    <w:name w:val="Menu Option"/>
    <w:basedOn w:val="DefaultParagraphFont"/>
    <w:rsid w:val="0031327F"/>
    <w:rPr>
      <w:b/>
      <w:smallCaps/>
    </w:rPr>
  </w:style>
  <w:style w:type="paragraph" w:customStyle="1" w:styleId="TableListNumber">
    <w:name w:val="Table List Number"/>
    <w:basedOn w:val="ListNumber"/>
    <w:rsid w:val="0031327F"/>
    <w:pPr>
      <w:numPr>
        <w:numId w:val="0"/>
      </w:numPr>
    </w:pPr>
  </w:style>
  <w:style w:type="paragraph" w:styleId="TOC4">
    <w:name w:val="toc 4"/>
    <w:basedOn w:val="TOCBase"/>
    <w:next w:val="Normal"/>
    <w:semiHidden/>
    <w:rsid w:val="0031327F"/>
    <w:pPr>
      <w:tabs>
        <w:tab w:val="right" w:leader="dot" w:pos="9071"/>
      </w:tabs>
      <w:ind w:left="1701"/>
    </w:pPr>
  </w:style>
  <w:style w:type="paragraph" w:customStyle="1" w:styleId="ListAlpha">
    <w:name w:val="List Alpha"/>
    <w:basedOn w:val="List"/>
    <w:rsid w:val="0031327F"/>
    <w:pPr>
      <w:numPr>
        <w:numId w:val="9"/>
      </w:numPr>
    </w:pPr>
  </w:style>
  <w:style w:type="paragraph" w:customStyle="1" w:styleId="ListAlpha2">
    <w:name w:val="List Alpha 2"/>
    <w:basedOn w:val="List2"/>
    <w:rsid w:val="0031327F"/>
    <w:pPr>
      <w:numPr>
        <w:numId w:val="8"/>
      </w:numPr>
    </w:pPr>
  </w:style>
  <w:style w:type="paragraph" w:styleId="List3">
    <w:name w:val="List 3"/>
    <w:basedOn w:val="BodyText"/>
    <w:rsid w:val="0031327F"/>
    <w:pPr>
      <w:tabs>
        <w:tab w:val="left" w:pos="1021"/>
      </w:tabs>
      <w:spacing w:before="60" w:after="60"/>
      <w:ind w:left="1020" w:hanging="340"/>
    </w:pPr>
  </w:style>
  <w:style w:type="paragraph" w:styleId="List4">
    <w:name w:val="List 4"/>
    <w:basedOn w:val="BodyText"/>
    <w:rsid w:val="0031327F"/>
    <w:pPr>
      <w:tabs>
        <w:tab w:val="left" w:pos="1361"/>
      </w:tabs>
      <w:spacing w:before="60" w:after="60"/>
      <w:ind w:left="1361" w:hanging="340"/>
    </w:pPr>
  </w:style>
  <w:style w:type="paragraph" w:styleId="List5">
    <w:name w:val="List 5"/>
    <w:basedOn w:val="BodyText"/>
    <w:rsid w:val="0031327F"/>
    <w:pPr>
      <w:tabs>
        <w:tab w:val="left" w:pos="1701"/>
      </w:tabs>
      <w:spacing w:before="60" w:after="60"/>
      <w:ind w:left="1701" w:hanging="340"/>
    </w:pPr>
  </w:style>
  <w:style w:type="paragraph" w:styleId="ListBullet3">
    <w:name w:val="List Bullet 3"/>
    <w:basedOn w:val="List3"/>
    <w:rsid w:val="0031327F"/>
    <w:pPr>
      <w:numPr>
        <w:numId w:val="15"/>
      </w:numPr>
      <w:tabs>
        <w:tab w:val="clear" w:pos="1021"/>
      </w:tabs>
      <w:ind w:left="1037" w:hanging="357"/>
    </w:pPr>
  </w:style>
  <w:style w:type="paragraph" w:styleId="ListBullet4">
    <w:name w:val="List Bullet 4"/>
    <w:basedOn w:val="List4"/>
    <w:rsid w:val="0031327F"/>
    <w:pPr>
      <w:numPr>
        <w:numId w:val="3"/>
      </w:numPr>
    </w:pPr>
  </w:style>
  <w:style w:type="paragraph" w:styleId="ListBullet5">
    <w:name w:val="List Bullet 5"/>
    <w:basedOn w:val="List5"/>
    <w:rsid w:val="0031327F"/>
    <w:pPr>
      <w:numPr>
        <w:numId w:val="4"/>
      </w:numPr>
    </w:pPr>
  </w:style>
  <w:style w:type="paragraph" w:styleId="ListContinue2">
    <w:name w:val="List Continue 2"/>
    <w:basedOn w:val="List2"/>
    <w:rsid w:val="0031327F"/>
    <w:pPr>
      <w:ind w:firstLine="0"/>
    </w:pPr>
  </w:style>
  <w:style w:type="paragraph" w:styleId="ListContinue3">
    <w:name w:val="List Continue 3"/>
    <w:basedOn w:val="List3"/>
    <w:rsid w:val="0031327F"/>
    <w:pPr>
      <w:ind w:left="1021" w:firstLine="0"/>
    </w:pPr>
  </w:style>
  <w:style w:type="paragraph" w:styleId="ListContinue4">
    <w:name w:val="List Continue 4"/>
    <w:basedOn w:val="List4"/>
    <w:rsid w:val="0031327F"/>
    <w:pPr>
      <w:ind w:firstLine="0"/>
    </w:pPr>
  </w:style>
  <w:style w:type="paragraph" w:styleId="ListContinue5">
    <w:name w:val="List Continue 5"/>
    <w:basedOn w:val="List5"/>
    <w:rsid w:val="0031327F"/>
    <w:pPr>
      <w:ind w:firstLine="0"/>
    </w:pPr>
  </w:style>
  <w:style w:type="paragraph" w:styleId="ListNumber3">
    <w:name w:val="List Number 3"/>
    <w:basedOn w:val="List3"/>
    <w:rsid w:val="0031327F"/>
    <w:pPr>
      <w:numPr>
        <w:numId w:val="5"/>
      </w:numPr>
    </w:pPr>
  </w:style>
  <w:style w:type="paragraph" w:styleId="ListNumber4">
    <w:name w:val="List Number 4"/>
    <w:basedOn w:val="List4"/>
    <w:rsid w:val="0031327F"/>
    <w:pPr>
      <w:numPr>
        <w:numId w:val="6"/>
      </w:numPr>
    </w:pPr>
  </w:style>
  <w:style w:type="paragraph" w:styleId="ListNumber5">
    <w:name w:val="List Number 5"/>
    <w:basedOn w:val="List5"/>
    <w:rsid w:val="0031327F"/>
    <w:pPr>
      <w:numPr>
        <w:numId w:val="7"/>
      </w:numPr>
    </w:pPr>
  </w:style>
  <w:style w:type="paragraph" w:styleId="BlockText">
    <w:name w:val="Block Text"/>
    <w:basedOn w:val="Normal"/>
    <w:rsid w:val="0031327F"/>
    <w:pPr>
      <w:spacing w:after="120"/>
      <w:ind w:left="1440" w:right="1440"/>
    </w:pPr>
  </w:style>
  <w:style w:type="character" w:customStyle="1" w:styleId="Subscript">
    <w:name w:val="Subscript"/>
    <w:basedOn w:val="DefaultParagraphFont"/>
    <w:rsid w:val="0031327F"/>
    <w:rPr>
      <w:sz w:val="16"/>
      <w:vertAlign w:val="subscript"/>
    </w:rPr>
  </w:style>
  <w:style w:type="character" w:customStyle="1" w:styleId="Symbols">
    <w:name w:val="Symbols"/>
    <w:basedOn w:val="DefaultParagraphFont"/>
    <w:rsid w:val="0031327F"/>
    <w:rPr>
      <w:rFonts w:ascii="Symbol" w:hAnsi="Symbol"/>
    </w:rPr>
  </w:style>
  <w:style w:type="character" w:customStyle="1" w:styleId="MenuOptions">
    <w:name w:val="Menu Options"/>
    <w:basedOn w:val="DefaultParagraphFont"/>
    <w:rsid w:val="0031327F"/>
    <w:rPr>
      <w:rFonts w:ascii="Arial Narrow" w:hAnsi="Arial Narrow"/>
      <w:smallCaps/>
    </w:rPr>
  </w:style>
  <w:style w:type="character" w:customStyle="1" w:styleId="Buttons">
    <w:name w:val="Buttons"/>
    <w:basedOn w:val="DefaultParagraphFont"/>
    <w:rsid w:val="0031327F"/>
    <w:rPr>
      <w:b/>
    </w:rPr>
  </w:style>
  <w:style w:type="character" w:customStyle="1" w:styleId="Underlined">
    <w:name w:val="Underlined"/>
    <w:basedOn w:val="DefaultParagraphFont"/>
    <w:rsid w:val="0031327F"/>
    <w:rPr>
      <w:u w:val="single"/>
    </w:rPr>
  </w:style>
  <w:style w:type="paragraph" w:customStyle="1" w:styleId="TableBodyTextRight">
    <w:name w:val="Table Body Text Right"/>
    <w:basedOn w:val="TableBodyText"/>
    <w:rsid w:val="0031327F"/>
    <w:pPr>
      <w:widowControl w:val="0"/>
      <w:autoSpaceDE w:val="0"/>
      <w:autoSpaceDN w:val="0"/>
      <w:adjustRightInd w:val="0"/>
      <w:jc w:val="right"/>
    </w:pPr>
    <w:rPr>
      <w:rFonts w:cs="Arial"/>
      <w:szCs w:val="18"/>
    </w:rPr>
  </w:style>
  <w:style w:type="paragraph" w:customStyle="1" w:styleId="CopyrightText">
    <w:name w:val="Copyright Text"/>
    <w:basedOn w:val="BodyText"/>
    <w:rsid w:val="0031327F"/>
    <w:rPr>
      <w:sz w:val="18"/>
    </w:rPr>
  </w:style>
  <w:style w:type="paragraph" w:customStyle="1" w:styleId="BodySmallRight">
    <w:name w:val="Body Small Right"/>
    <w:basedOn w:val="BodyTextRight"/>
    <w:rsid w:val="0031327F"/>
    <w:rPr>
      <w:sz w:val="18"/>
      <w:szCs w:val="18"/>
    </w:rPr>
  </w:style>
  <w:style w:type="paragraph" w:customStyle="1" w:styleId="MarginEdition">
    <w:name w:val="Margin Edition"/>
    <w:basedOn w:val="MarginNote"/>
    <w:rsid w:val="0031327F"/>
    <w:pPr>
      <w:spacing w:before="0" w:after="0"/>
    </w:pPr>
    <w:rPr>
      <w:rFonts w:ascii="Times New Roman" w:hAnsi="Times New Roman"/>
      <w:color w:val="999999"/>
    </w:rPr>
  </w:style>
  <w:style w:type="paragraph" w:customStyle="1" w:styleId="Spacer">
    <w:name w:val="Spacer"/>
    <w:basedOn w:val="Normal"/>
    <w:rsid w:val="0031327F"/>
    <w:rPr>
      <w:sz w:val="2"/>
      <w:szCs w:val="2"/>
    </w:rPr>
  </w:style>
  <w:style w:type="character" w:customStyle="1" w:styleId="Small">
    <w:name w:val="Small"/>
    <w:basedOn w:val="DefaultParagraphFont"/>
    <w:rsid w:val="0031327F"/>
    <w:rPr>
      <w:sz w:val="16"/>
    </w:rPr>
  </w:style>
  <w:style w:type="paragraph" w:customStyle="1" w:styleId="WideTable">
    <w:name w:val="Wide Table"/>
    <w:basedOn w:val="Normal"/>
    <w:rsid w:val="0031327F"/>
    <w:pPr>
      <w:ind w:left="-1418"/>
    </w:pPr>
    <w:rPr>
      <w:sz w:val="2"/>
      <w:szCs w:val="2"/>
    </w:rPr>
  </w:style>
  <w:style w:type="character" w:styleId="PageNumber">
    <w:name w:val="page number"/>
    <w:basedOn w:val="DefaultParagraphFont"/>
    <w:rsid w:val="0031327F"/>
  </w:style>
  <w:style w:type="paragraph" w:styleId="Quote">
    <w:name w:val="Quote"/>
    <w:basedOn w:val="Heading1"/>
    <w:link w:val="QuoteChar"/>
    <w:qFormat/>
    <w:rsid w:val="0031327F"/>
    <w:rPr>
      <w:b w:val="0"/>
      <w:sz w:val="72"/>
      <w:szCs w:val="72"/>
      <w:lang w:val="en-NZ"/>
    </w:rPr>
  </w:style>
  <w:style w:type="character" w:customStyle="1" w:styleId="QuoteChar">
    <w:name w:val="Quote Char"/>
    <w:basedOn w:val="DefaultParagraphFont"/>
    <w:link w:val="Quote"/>
    <w:rsid w:val="00313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27F"/>
    <w:pPr>
      <w:pageBreakBefore/>
    </w:pPr>
  </w:style>
  <w:style w:type="paragraph" w:customStyle="1" w:styleId="Border">
    <w:name w:val="Border"/>
    <w:basedOn w:val="Normal"/>
    <w:qFormat/>
    <w:rsid w:val="00313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27F"/>
    <w:rPr>
      <w:b/>
      <w:bCs/>
      <w:i/>
      <w:iCs/>
      <w:color w:val="auto"/>
    </w:rPr>
  </w:style>
  <w:style w:type="paragraph" w:styleId="IntenseQuote">
    <w:name w:val="Intense Quote"/>
    <w:basedOn w:val="Normal"/>
    <w:next w:val="Normal"/>
    <w:link w:val="IntenseQuoteChar"/>
    <w:uiPriority w:val="30"/>
    <w:qFormat/>
    <w:rsid w:val="00313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27F"/>
    <w:rPr>
      <w:smallCaps/>
      <w:color w:val="auto"/>
      <w:u w:val="single"/>
    </w:rPr>
  </w:style>
  <w:style w:type="character" w:styleId="IntenseReference">
    <w:name w:val="Intense Reference"/>
    <w:basedOn w:val="DefaultParagraphFont"/>
    <w:uiPriority w:val="32"/>
    <w:qFormat/>
    <w:rsid w:val="0031327F"/>
    <w:rPr>
      <w:b/>
      <w:bCs/>
      <w:smallCaps/>
      <w:color w:val="auto"/>
      <w:spacing w:val="5"/>
      <w:u w:val="single"/>
    </w:rPr>
  </w:style>
  <w:style w:type="paragraph" w:customStyle="1" w:styleId="2ColumnHeading">
    <w:name w:val="2Column Heading"/>
    <w:basedOn w:val="BodyText"/>
    <w:qFormat/>
    <w:rsid w:val="0031327F"/>
    <w:pPr>
      <w:spacing w:after="60"/>
      <w:ind w:left="-2268"/>
    </w:pPr>
    <w:rPr>
      <w:b/>
    </w:rPr>
  </w:style>
  <w:style w:type="paragraph" w:customStyle="1" w:styleId="Heading1TOC">
    <w:name w:val="Heading1 TOC"/>
    <w:basedOn w:val="Normal"/>
    <w:qFormat/>
    <w:rsid w:val="0031327F"/>
    <w:pPr>
      <w:spacing w:before="240" w:after="120"/>
    </w:pPr>
    <w:rPr>
      <w:rFonts w:ascii="Times New Roman" w:hAnsi="Times New Roman"/>
      <w:b/>
      <w:sz w:val="32"/>
    </w:rPr>
  </w:style>
  <w:style w:type="paragraph" w:customStyle="1" w:styleId="Heading2TOC">
    <w:name w:val="Heading2 TOC"/>
    <w:basedOn w:val="Normal"/>
    <w:qFormat/>
    <w:rsid w:val="0031327F"/>
    <w:pPr>
      <w:spacing w:before="240" w:after="60"/>
    </w:pPr>
    <w:rPr>
      <w:rFonts w:ascii="Times New Roman" w:hAnsi="Times New Roman"/>
      <w:b/>
      <w:sz w:val="28"/>
    </w:rPr>
  </w:style>
  <w:style w:type="character" w:customStyle="1" w:styleId="Underline">
    <w:name w:val="Underline"/>
    <w:basedOn w:val="DefaultParagraphFont"/>
    <w:qFormat/>
    <w:rsid w:val="0031327F"/>
    <w:rPr>
      <w:u w:val="single"/>
    </w:rPr>
  </w:style>
  <w:style w:type="paragraph" w:styleId="BalloonText">
    <w:name w:val="Balloon Text"/>
    <w:basedOn w:val="Normal"/>
    <w:link w:val="BalloonTextChar"/>
    <w:rsid w:val="0031327F"/>
    <w:rPr>
      <w:rFonts w:ascii="Tahoma" w:hAnsi="Tahoma" w:cs="Tahoma"/>
      <w:sz w:val="16"/>
      <w:szCs w:val="16"/>
    </w:rPr>
  </w:style>
  <w:style w:type="character" w:customStyle="1" w:styleId="BalloonTextChar">
    <w:name w:val="Balloon Text Char"/>
    <w:basedOn w:val="DefaultParagraphFont"/>
    <w:link w:val="BalloonText"/>
    <w:rsid w:val="00313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2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27F"/>
    <w:rPr>
      <w:b/>
      <w:color w:val="660033"/>
      <w:spacing w:val="0"/>
    </w:rPr>
  </w:style>
  <w:style w:type="paragraph" w:customStyle="1" w:styleId="Nameditemlist">
    <w:name w:val="Named item list"/>
    <w:basedOn w:val="BodyText"/>
    <w:qFormat/>
    <w:rsid w:val="003132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1428</Words>
  <Characters>8743</Characters>
  <Application>Microsoft Office Word</Application>
  <DocSecurity>0</DocSecurity>
  <Lines>302</Lines>
  <Paragraphs>147</Paragraphs>
  <ScaleCrop>false</ScaleCrop>
  <Company>Author-it Software Corporation Ltd.</Company>
  <LinksUpToDate>false</LinksUpToDate>
  <CharactersWithSpaces>10085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LMFPT3013A Tune a temperament octave to produce an equally tempered scale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2012-10-05T11:34:00Z</dcterms:created>
  <dcterms:modified xsi:type="dcterms:W3CDTF">2012-10-05T11:34:00Z</dcterms:modified>
</cp:coreProperties>
</file>