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DCA" w:rsidP="00A37DCA">
      <w:pPr>
        <w:pStyle w:val="Title"/>
      </w:pPr>
      <w:r>
        <w:fldChar w:fldCharType="begin"/>
      </w:r>
      <w:r>
        <w:instrText xml:space="preserve"> TITLE   \* MERGEFORMAT </w:instrText>
      </w:r>
      <w:r>
        <w:fldChar w:fldCharType="separate"/>
      </w:r>
      <w:r>
        <w:t>LMFPT3009A Develop control of tuning hammers</w:t>
      </w:r>
      <w:r>
        <w:fldChar w:fldCharType="end"/>
      </w:r>
    </w:p>
    <w:p w:rsidR="00A37DCA" w:rsidP="00A37DCA">
      <w:pPr>
        <w:pStyle w:val="Version"/>
        <w:sectPr w:rsidSect="000E74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7456" w:rsidP="000E7456">
      <w:pPr>
        <w:pStyle w:val="SuperHeading"/>
      </w:pPr>
      <w:r w:rsidRPr="000E7456">
        <w:t>LMFPT3009A Develop control of tuning hammers</w:t>
      </w:r>
    </w:p>
    <w:p w:rsidR="00000000" w:rsidRPr="000E7456" w:rsidP="000E7456">
      <w:pPr>
        <w:pStyle w:val="SuperHeading"/>
      </w:pPr>
    </w:p>
    <w:p w:rsidR="00000000" w:rsidRPr="000E7456" w:rsidP="000E7456">
      <w:pPr>
        <w:pStyle w:val="Heading1"/>
      </w:pPr>
      <w:bookmarkStart w:id="1" w:name="O_91623"/>
      <w:bookmarkEnd w:id="1"/>
      <w:r w:rsidRPr="000E7456">
        <w:t>Modification History</w:t>
      </w:r>
    </w:p>
    <w:p w:rsidR="00000000" w:rsidRPr="000E7456" w:rsidP="000E7456">
      <w:pPr>
        <w:pStyle w:val="BodyText"/>
      </w:pPr>
      <w:r w:rsidRPr="000E7456">
        <w:t>Not applicable.</w:t>
      </w:r>
    </w:p>
    <w:p w:rsidR="00000000" w:rsidRPr="000E7456" w:rsidP="000E7456">
      <w:pPr>
        <w:pStyle w:val="AllowPageBreak"/>
      </w:pPr>
    </w:p>
    <w:p w:rsidR="00000000" w:rsidRPr="000E7456" w:rsidP="000E7456">
      <w:pPr>
        <w:pStyle w:val="Heading1"/>
      </w:pPr>
      <w:bookmarkStart w:id="2" w:name="O_91624"/>
      <w:bookmarkEnd w:id="2"/>
      <w:r w:rsidRPr="000E7456">
        <w:t>Unit Descriptor</w:t>
      </w:r>
    </w:p>
    <w:tbl>
      <w:tblPr>
        <w:tblW w:w="0" w:type="auto"/>
        <w:tblLayout w:type="fixed"/>
        <w:tblCellMar>
          <w:left w:w="62" w:type="dxa"/>
          <w:right w:w="62" w:type="dxa"/>
        </w:tblCellMar>
        <w:tblLook w:val="0000"/>
      </w:tblPr>
      <w:tblGrid>
        <w:gridCol w:w="2673"/>
        <w:gridCol w:w="5849"/>
      </w:tblGrid>
      <w:tr w:rsidTr="00A37DC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r w:rsidRPr="000E7456">
              <w:t>This unit describes the skills and knowledge required to  move the tuning pins in very small increments accu</w:t>
            </w:r>
            <w:r w:rsidRPr="000E7456">
              <w:t>rately.</w:t>
            </w: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3" w:name="O_91625"/>
      <w:bookmarkEnd w:id="3"/>
      <w:r w:rsidRPr="000E7456">
        <w:t>Application of the Unit</w:t>
      </w:r>
    </w:p>
    <w:tbl>
      <w:tblPr>
        <w:tblW w:w="0" w:type="auto"/>
        <w:tblLayout w:type="fixed"/>
        <w:tblCellMar>
          <w:left w:w="62" w:type="dxa"/>
          <w:right w:w="62" w:type="dxa"/>
        </w:tblCellMar>
        <w:tblLook w:val="0000"/>
      </w:tblPr>
      <w:tblGrid>
        <w:gridCol w:w="2748"/>
        <w:gridCol w:w="5774"/>
      </w:tblGrid>
      <w:tr w:rsidTr="00A37DCA">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r w:rsidRPr="000E7456">
              <w:t xml:space="preserve">This unit applies to the skills and knowledge required to develop control of tuning hammers by moving the tuning pins in very small increments </w:t>
            </w:r>
            <w:r w:rsidRPr="000E7456">
              <w:t>accurately. This unit applies in a workplace and on-site environment and may be conducted in a small to large scale enterprise.</w:t>
            </w:r>
          </w:p>
          <w:p w:rsidR="00000000" w:rsidRPr="000E7456" w:rsidP="000E7456">
            <w:pPr>
              <w:pStyle w:val="BodyText"/>
            </w:pPr>
            <w:r w:rsidRPr="000E7456">
              <w:t>Applications may include some complex or non routine activities involving individual responsibility or autonomy and/or collabora</w:t>
            </w:r>
            <w:r w:rsidRPr="000E7456">
              <w:t>tion with others through members of groups or teams.</w:t>
            </w: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4" w:name="O_91626"/>
      <w:bookmarkEnd w:id="4"/>
      <w:r w:rsidRPr="000E7456">
        <w:t>Licensing/Regulatory Information</w:t>
      </w:r>
    </w:p>
    <w:p w:rsidR="00000000" w:rsidRPr="000E7456" w:rsidP="000E7456">
      <w:pPr>
        <w:pStyle w:val="BodyText"/>
      </w:pPr>
      <w:r w:rsidRPr="000E7456">
        <w:t>Not applicable.</w:t>
      </w:r>
    </w:p>
    <w:p w:rsidR="00000000" w:rsidRPr="000E7456" w:rsidP="000E7456">
      <w:pPr>
        <w:pStyle w:val="AllowPageBreak"/>
      </w:pPr>
    </w:p>
    <w:p w:rsidR="00000000" w:rsidRPr="000E7456" w:rsidP="000E7456">
      <w:pPr>
        <w:pStyle w:val="Heading1"/>
      </w:pPr>
      <w:bookmarkStart w:id="5" w:name="O_91628"/>
      <w:bookmarkEnd w:id="5"/>
      <w:r w:rsidRPr="000E7456">
        <w:t>Pre-Requisites</w:t>
      </w:r>
    </w:p>
    <w:tbl>
      <w:tblPr>
        <w:tblW w:w="0" w:type="auto"/>
        <w:tblLayout w:type="fixed"/>
        <w:tblCellMar>
          <w:left w:w="62" w:type="dxa"/>
          <w:right w:w="62" w:type="dxa"/>
        </w:tblCellMar>
        <w:tblLook w:val="0000"/>
      </w:tblPr>
      <w:tblGrid>
        <w:gridCol w:w="2771"/>
        <w:gridCol w:w="1313"/>
        <w:gridCol w:w="4438"/>
      </w:tblGrid>
      <w:tr w:rsidTr="00A37DC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Nil</w:t>
            </w:r>
          </w:p>
        </w:tc>
      </w:tr>
      <w:tr w:rsidTr="00A37DC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p>
        </w:tc>
      </w:tr>
      <w:tr w:rsidTr="00A37DC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6" w:name="O_91627"/>
      <w:bookmarkEnd w:id="6"/>
      <w:r w:rsidRPr="000E7456">
        <w:t>Employability Skills Information</w:t>
      </w:r>
    </w:p>
    <w:tbl>
      <w:tblPr>
        <w:tblW w:w="0" w:type="auto"/>
        <w:tblLayout w:type="fixed"/>
        <w:tblCellMar>
          <w:left w:w="62" w:type="dxa"/>
          <w:right w:w="62" w:type="dxa"/>
        </w:tblCellMar>
        <w:tblLook w:val="0000"/>
      </w:tblPr>
      <w:tblGrid>
        <w:gridCol w:w="2802"/>
        <w:gridCol w:w="5720"/>
      </w:tblGrid>
      <w:tr w:rsidTr="00A37D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r w:rsidRPr="000E7456">
              <w:t>This unit contains employability skills.</w:t>
            </w: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7" w:name="O_91629"/>
      <w:bookmarkEnd w:id="7"/>
      <w:r w:rsidRPr="000E7456">
        <w:t>Elements and Performance Criteria Pre-Content</w:t>
      </w:r>
    </w:p>
    <w:tbl>
      <w:tblPr>
        <w:tblW w:w="0" w:type="auto"/>
        <w:tblLayout w:type="fixed"/>
        <w:tblCellMar>
          <w:left w:w="62" w:type="dxa"/>
          <w:right w:w="62" w:type="dxa"/>
        </w:tblCellMar>
        <w:tblLook w:val="0000"/>
      </w:tblPr>
      <w:tblGrid>
        <w:gridCol w:w="2523"/>
        <w:gridCol w:w="5999"/>
      </w:tblGrid>
      <w:tr w:rsidTr="00A37DC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r w:rsidRPr="000E7456">
              <w:t>Performance criteria describe the performance needed to demonstrate achievement of the</w:t>
            </w:r>
            <w:r w:rsidRPr="000E745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8" w:name="O_91630"/>
      <w:bookmarkEnd w:id="8"/>
      <w:r w:rsidRPr="000E7456">
        <w:t>Elements and Perform</w:t>
      </w:r>
      <w:r w:rsidRPr="000E7456">
        <w:t>ance Criteria</w:t>
      </w:r>
    </w:p>
    <w:tbl>
      <w:tblPr>
        <w:tblW w:w="0" w:type="auto"/>
        <w:tblLayout w:type="fixed"/>
        <w:tblCellMar>
          <w:left w:w="62" w:type="dxa"/>
          <w:right w:w="62" w:type="dxa"/>
        </w:tblCellMar>
        <w:tblLook w:val="0000"/>
      </w:tblPr>
      <w:tblGrid>
        <w:gridCol w:w="2523"/>
        <w:gridCol w:w="5999"/>
      </w:tblGrid>
      <w:tr w:rsidTr="00A37DCA">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r w:rsidRPr="000E7456">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PERFORMANCE CRITERIA</w:t>
            </w:r>
          </w:p>
        </w:tc>
      </w:tr>
      <w:tr w:rsidTr="00A37DC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List"/>
              <w:rPr>
                <w:lang w:val="en-NZ"/>
              </w:rPr>
            </w:pPr>
            <w:r w:rsidRPr="000E7456">
              <w:t>1.</w:t>
            </w:r>
            <w:r w:rsidRPr="000E7456">
              <w:tab/>
              <w:t>Plan for using tuning hammers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2"/>
            </w:pPr>
            <w:r w:rsidRPr="000E7456">
              <w:t>1.1.</w:t>
            </w:r>
            <w:r w:rsidRPr="000E7456">
              <w:tab/>
            </w:r>
            <w:r w:rsidRPr="000E7456">
              <w:rPr>
                <w:rStyle w:val="BoldandItalics"/>
              </w:rPr>
              <w:t>OHS requirements</w:t>
            </w:r>
            <w:r w:rsidRPr="000E7456">
              <w:t xml:space="preserve">, </w:t>
            </w:r>
            <w:r w:rsidRPr="000E7456">
              <w:rPr>
                <w:rStyle w:val="BoldandItalics"/>
              </w:rPr>
              <w:t>legislative requirements</w:t>
            </w:r>
            <w:r w:rsidRPr="000E7456">
              <w:t xml:space="preserve"> and </w:t>
            </w:r>
            <w:r w:rsidRPr="000E7456">
              <w:rPr>
                <w:rStyle w:val="BoldandItalics"/>
              </w:rPr>
              <w:t>workplace practices</w:t>
            </w:r>
            <w:r w:rsidRPr="000E7456">
              <w:t xml:space="preserve"> relevant to tuning pianos are verified and complied with.</w:t>
            </w:r>
          </w:p>
          <w:p w:rsidR="00000000" w:rsidRPr="000E7456" w:rsidP="000E7456">
            <w:pPr>
              <w:pStyle w:val="List2"/>
            </w:pPr>
            <w:r w:rsidRPr="000E7456">
              <w:t>1.2.</w:t>
            </w:r>
            <w:r w:rsidRPr="000E7456">
              <w:tab/>
            </w:r>
            <w:r w:rsidRPr="000E7456">
              <w:t>Communication with others involved with the work is established and maintained to ensure efficient workflow, coordination, personnel co-operation and safety throughout the application of this competency.</w:t>
            </w:r>
          </w:p>
          <w:p w:rsidR="00000000" w:rsidP="000E7456">
            <w:pPr>
              <w:pStyle w:val="List2"/>
              <w:rPr>
                <w:lang w:val="en-NZ"/>
              </w:rPr>
            </w:pPr>
            <w:r w:rsidRPr="000E7456">
              <w:t>1.3.</w:t>
            </w:r>
            <w:r w:rsidRPr="000E7456">
              <w:tab/>
              <w:t>Written instructions are followed.</w:t>
            </w:r>
          </w:p>
        </w:tc>
      </w:tr>
      <w:tr w:rsidTr="00A37DC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List"/>
              <w:rPr>
                <w:lang w:val="en-NZ"/>
              </w:rPr>
            </w:pPr>
            <w:r w:rsidRPr="000E7456">
              <w:t>2.</w:t>
            </w:r>
            <w:r w:rsidRPr="000E7456">
              <w:tab/>
              <w:t>Select t</w:t>
            </w:r>
            <w:r w:rsidRPr="000E7456">
              <w:t>ools and equipment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2"/>
            </w:pPr>
            <w:r w:rsidRPr="000E7456">
              <w:t>2.1.</w:t>
            </w:r>
            <w:r w:rsidRPr="000E7456">
              <w:tab/>
            </w:r>
            <w:r w:rsidRPr="000E7456">
              <w:rPr>
                <w:rStyle w:val="BoldandItalics"/>
              </w:rPr>
              <w:t>Tools and equipment</w:t>
            </w:r>
            <w:r w:rsidRPr="000E7456">
              <w:t xml:space="preserve"> are selected consistent with the needs of the job.</w:t>
            </w:r>
          </w:p>
          <w:p w:rsidR="00000000" w:rsidRPr="000E7456" w:rsidP="000E7456">
            <w:pPr>
              <w:pStyle w:val="List2"/>
            </w:pPr>
            <w:r w:rsidRPr="000E7456">
              <w:t>2.2.</w:t>
            </w:r>
            <w:r w:rsidRPr="000E7456">
              <w:tab/>
              <w:t>Selected tools and equipment are checked for service ability and safety and any faults repaired and reported according to workplace practices</w:t>
            </w:r>
          </w:p>
          <w:p w:rsidR="00000000" w:rsidP="000E7456">
            <w:pPr>
              <w:pStyle w:val="List2"/>
              <w:rPr>
                <w:lang w:val="en-NZ"/>
              </w:rPr>
            </w:pPr>
            <w:r w:rsidRPr="000E7456">
              <w:t>2.3.</w:t>
            </w:r>
            <w:r w:rsidRPr="000E7456">
              <w:tab/>
            </w:r>
            <w:r w:rsidRPr="000E7456">
              <w:rPr>
                <w:rStyle w:val="BoldandItalics"/>
              </w:rPr>
              <w:t xml:space="preserve">Personal </w:t>
            </w:r>
            <w:r w:rsidRPr="000E7456">
              <w:rPr>
                <w:rStyle w:val="BoldandItalics"/>
              </w:rPr>
              <w:t>protective equipment</w:t>
            </w:r>
            <w:r w:rsidRPr="000E7456">
              <w:t xml:space="preserve"> is correctly fitted and used</w:t>
            </w:r>
          </w:p>
        </w:tc>
      </w:tr>
      <w:tr w:rsidTr="00A37DC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List"/>
              <w:rPr>
                <w:lang w:val="en-NZ"/>
              </w:rPr>
            </w:pPr>
            <w:r w:rsidRPr="000E7456">
              <w:t>3.</w:t>
            </w:r>
            <w:r w:rsidRPr="000E7456">
              <w:tab/>
              <w:t>Set pin in specified position</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2"/>
            </w:pPr>
            <w:r w:rsidRPr="000E7456">
              <w:t>3.1.</w:t>
            </w:r>
            <w:r w:rsidRPr="000E7456">
              <w:tab/>
            </w:r>
            <w:r w:rsidRPr="000E7456">
              <w:rPr>
                <w:rStyle w:val="BoldandItalics"/>
              </w:rPr>
              <w:t>Correct posture</w:t>
            </w:r>
            <w:r w:rsidRPr="000E7456">
              <w:t xml:space="preserve"> for tuning is demonstrated which minimizes fatigue and promotes muscular control.</w:t>
            </w:r>
          </w:p>
          <w:p w:rsidR="00000000" w:rsidRPr="000E7456" w:rsidP="000E7456">
            <w:pPr>
              <w:pStyle w:val="List2"/>
            </w:pPr>
            <w:r w:rsidRPr="000E7456">
              <w:t>3.2.</w:t>
            </w:r>
            <w:r w:rsidRPr="000E7456">
              <w:tab/>
              <w:t xml:space="preserve">Pin is set at desired pitch utilising a </w:t>
            </w:r>
            <w:r w:rsidRPr="000E7456">
              <w:rPr>
                <w:rStyle w:val="BoldandItalics"/>
              </w:rPr>
              <w:t>pitch standard</w:t>
            </w:r>
            <w:r w:rsidRPr="000E7456">
              <w:t>, within a</w:t>
            </w:r>
            <w:r w:rsidRPr="000E7456">
              <w:t>ccuracy constraints, to + or - 0.5cents.</w:t>
            </w:r>
          </w:p>
          <w:p w:rsidR="00000000" w:rsidRPr="000E7456" w:rsidP="000E7456">
            <w:pPr>
              <w:pStyle w:val="List2"/>
            </w:pPr>
            <w:r w:rsidRPr="000E7456">
              <w:t>3.3.</w:t>
            </w:r>
            <w:r w:rsidRPr="000E7456">
              <w:tab/>
              <w:t>Key is struck using stabilising blows.</w:t>
            </w:r>
          </w:p>
          <w:p w:rsidR="00000000" w:rsidRPr="000E7456" w:rsidP="000E7456">
            <w:pPr>
              <w:pStyle w:val="List2"/>
            </w:pPr>
            <w:r w:rsidRPr="000E7456">
              <w:t>3.4.</w:t>
            </w:r>
            <w:r w:rsidRPr="000E7456">
              <w:tab/>
              <w:t>Coordinated motor and auditory reflexes are demonstrated throughout tuning.</w:t>
            </w:r>
          </w:p>
          <w:p w:rsidR="00000000" w:rsidP="000E7456">
            <w:pPr>
              <w:pStyle w:val="List2"/>
              <w:rPr>
                <w:lang w:val="en-NZ"/>
              </w:rPr>
            </w:pPr>
            <w:r w:rsidRPr="000E7456">
              <w:t>3.5.</w:t>
            </w:r>
            <w:r w:rsidRPr="000E7456">
              <w:tab/>
              <w:t xml:space="preserve">Strings are tuned and stabilised using appropriate </w:t>
            </w:r>
            <w:r w:rsidRPr="000E7456">
              <w:rPr>
                <w:rStyle w:val="BoldandItalics"/>
              </w:rPr>
              <w:t>techniques</w:t>
            </w:r>
            <w:r w:rsidRPr="000E7456">
              <w:t>.</w:t>
            </w:r>
          </w:p>
        </w:tc>
      </w:tr>
      <w:tr w:rsidTr="00A37DC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List"/>
              <w:rPr>
                <w:lang w:val="en-NZ"/>
              </w:rPr>
            </w:pPr>
            <w:r w:rsidRPr="000E7456">
              <w:t>4.</w:t>
            </w:r>
            <w:r w:rsidRPr="000E7456">
              <w:tab/>
              <w:t>Clean up work area</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2"/>
            </w:pPr>
            <w:r w:rsidRPr="000E7456">
              <w:t>4.1.</w:t>
            </w:r>
            <w:r w:rsidRPr="000E7456">
              <w:tab/>
              <w:t>All tools, materials and other equipment are checked, cleaned and returned to their appropriate location</w:t>
            </w:r>
          </w:p>
          <w:p w:rsidR="00000000" w:rsidRPr="000E7456" w:rsidP="000E7456">
            <w:pPr>
              <w:pStyle w:val="List2"/>
            </w:pPr>
            <w:r w:rsidRPr="000E7456">
              <w:t>4.2.</w:t>
            </w:r>
            <w:r w:rsidRPr="000E7456">
              <w:tab/>
              <w:t>Work area is cleared and waste removed</w:t>
            </w:r>
          </w:p>
          <w:p w:rsidR="00000000" w:rsidRPr="000E7456" w:rsidP="000E7456">
            <w:pPr>
              <w:pStyle w:val="List2"/>
            </w:pPr>
            <w:r w:rsidRPr="000E7456">
              <w:t>4.3.</w:t>
            </w:r>
            <w:r w:rsidRPr="000E7456">
              <w:tab/>
            </w:r>
            <w:r w:rsidRPr="000E7456">
              <w:rPr>
                <w:rStyle w:val="BoldandItalics"/>
              </w:rPr>
              <w:t>Workplace documentation</w:t>
            </w:r>
            <w:r w:rsidRPr="000E7456">
              <w:t xml:space="preserve"> is completed and filed</w:t>
            </w: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9" w:name="O_91631"/>
      <w:bookmarkEnd w:id="9"/>
      <w:r w:rsidRPr="000E7456">
        <w:t>Required Skills and Knowledge</w:t>
      </w:r>
    </w:p>
    <w:tbl>
      <w:tblPr>
        <w:tblW w:w="0" w:type="auto"/>
        <w:tblLayout w:type="fixed"/>
        <w:tblCellMar>
          <w:left w:w="62" w:type="dxa"/>
          <w:right w:w="62" w:type="dxa"/>
        </w:tblCellMar>
        <w:tblLook w:val="0000"/>
      </w:tblPr>
      <w:tblGrid>
        <w:gridCol w:w="8522"/>
      </w:tblGrid>
      <w:tr w:rsidTr="00A37D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RE</w:t>
            </w:r>
            <w:r w:rsidRPr="000E7456">
              <w:rPr>
                <w:rStyle w:val="SpecialBold"/>
              </w:rPr>
              <w:t>QUIRED SKILLS AND KNOWLEDGE</w:t>
            </w:r>
          </w:p>
        </w:tc>
      </w:tr>
      <w:tr w:rsidTr="00A37D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This section describes the skills and knowledge required for this unit.</w:t>
            </w:r>
          </w:p>
        </w:tc>
      </w:tr>
      <w:tr w:rsidTr="00A37D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Required skills</w:t>
            </w:r>
          </w:p>
        </w:tc>
      </w:tr>
      <w:tr w:rsidTr="00A37D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Bullet"/>
            </w:pPr>
            <w:r w:rsidRPr="000E7456">
              <w:t>complete standardized workplace information</w:t>
            </w:r>
          </w:p>
          <w:p w:rsidR="00000000" w:rsidRPr="000E7456" w:rsidP="000E7456">
            <w:pPr>
              <w:pStyle w:val="ListBullet"/>
            </w:pPr>
            <w:r w:rsidRPr="000E7456">
              <w:t>develop positive workplace relationships</w:t>
            </w:r>
          </w:p>
          <w:p w:rsidR="00000000" w:rsidRPr="000E7456" w:rsidP="000E7456">
            <w:pPr>
              <w:pStyle w:val="ListBullet"/>
            </w:pPr>
            <w:r w:rsidRPr="000E7456">
              <w:t>identify, diagnose and rectify faults, to determine if pitch is sharp or flat by using interval checks</w:t>
            </w:r>
          </w:p>
          <w:p w:rsidR="00000000" w:rsidRPr="000E7456" w:rsidP="000E7456">
            <w:pPr>
              <w:pStyle w:val="ListBullet"/>
            </w:pPr>
            <w:r w:rsidRPr="000E7456">
              <w:t xml:space="preserve">assess and take appropriate action to minimize risks </w:t>
            </w:r>
          </w:p>
          <w:p w:rsidR="00000000" w:rsidRPr="000E7456" w:rsidP="000E7456">
            <w:pPr>
              <w:pStyle w:val="ListBullet"/>
            </w:pPr>
            <w:r w:rsidRPr="000E7456">
              <w:t>collect and organize information for the purpose of:</w:t>
            </w:r>
          </w:p>
          <w:p w:rsidR="00000000" w:rsidRPr="000E7456" w:rsidP="000E7456">
            <w:pPr>
              <w:pStyle w:val="ListBullet2"/>
            </w:pPr>
            <w:r w:rsidRPr="000E7456">
              <w:t>planning tasks and identifying task outcomes</w:t>
            </w:r>
          </w:p>
          <w:p w:rsidR="00000000" w:rsidRPr="000E7456" w:rsidP="000E7456">
            <w:pPr>
              <w:pStyle w:val="ListBullet2"/>
            </w:pPr>
            <w:r w:rsidRPr="000E7456">
              <w:t>planning use of resources</w:t>
            </w:r>
          </w:p>
          <w:p w:rsidR="00000000" w:rsidRPr="000E7456" w:rsidP="000E7456">
            <w:pPr>
              <w:pStyle w:val="ListBullet2"/>
            </w:pPr>
            <w:r w:rsidRPr="000E7456">
              <w:t>assessing and prioritizing tasks</w:t>
            </w:r>
          </w:p>
          <w:p w:rsidR="00000000" w:rsidRPr="000E7456" w:rsidP="000E7456">
            <w:pPr>
              <w:pStyle w:val="ListBullet2"/>
            </w:pPr>
            <w:r w:rsidRPr="000E7456">
              <w:t>managing time and resources</w:t>
            </w:r>
          </w:p>
          <w:p w:rsidR="00000000" w:rsidRPr="000E7456" w:rsidP="000E7456">
            <w:pPr>
              <w:pStyle w:val="ListBullet"/>
            </w:pPr>
            <w:r w:rsidRPr="000E7456">
              <w:t>prioritise own work to meet customer's requirements regarding completion time</w:t>
            </w:r>
          </w:p>
          <w:p w:rsidR="00000000" w:rsidRPr="000E7456" w:rsidP="000E7456">
            <w:pPr>
              <w:pStyle w:val="ListBullet"/>
            </w:pPr>
            <w:r w:rsidRPr="000E7456">
              <w:t>developing skill in control of tuning hammer</w:t>
            </w:r>
          </w:p>
          <w:p w:rsidR="00000000" w:rsidP="000E7456">
            <w:pPr>
              <w:pStyle w:val="ListBullet"/>
              <w:rPr>
                <w:lang w:val="en-NZ"/>
              </w:rPr>
            </w:pPr>
            <w:r w:rsidRPr="000E7456">
              <w:t>adapt to new skill requirements by using pitc</w:t>
            </w:r>
            <w:r w:rsidRPr="000E7456">
              <w:t xml:space="preserve">h standard and electronic tuning device </w:t>
            </w:r>
          </w:p>
        </w:tc>
      </w:tr>
      <w:tr w:rsidTr="00A37D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Required knowledge</w:t>
            </w:r>
          </w:p>
        </w:tc>
      </w:tr>
      <w:tr w:rsidTr="00A37D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Bullet"/>
            </w:pPr>
            <w:r w:rsidRPr="000E7456">
              <w:t xml:space="preserve">State or Territory OHS legislation, regulations, standards and codes of practice relevant to the full range of processes for tuning pianos </w:t>
            </w:r>
          </w:p>
          <w:p w:rsidR="00000000" w:rsidRPr="000E7456" w:rsidP="000E7456">
            <w:pPr>
              <w:pStyle w:val="ListBullet"/>
            </w:pPr>
            <w:r w:rsidRPr="000E7456">
              <w:t xml:space="preserve">organisational and site standards, requirements, policies and procedures for tuning pianos </w:t>
            </w:r>
          </w:p>
          <w:p w:rsidR="00000000" w:rsidRPr="000E7456" w:rsidP="000E7456">
            <w:pPr>
              <w:pStyle w:val="ListBullet"/>
            </w:pPr>
            <w:r w:rsidRPr="000E7456">
              <w:t>reading and interpreting workplace documents including work orders, work instructions and operator instructions</w:t>
            </w:r>
          </w:p>
          <w:p w:rsidR="00000000" w:rsidRPr="000E7456" w:rsidP="000E7456">
            <w:pPr>
              <w:pStyle w:val="ListBullet"/>
            </w:pPr>
            <w:r w:rsidRPr="000E7456">
              <w:t>piano tuning process</w:t>
            </w:r>
          </w:p>
          <w:p w:rsidR="00000000" w:rsidRPr="000E7456" w:rsidP="000E7456">
            <w:pPr>
              <w:pStyle w:val="ListBullet"/>
            </w:pPr>
            <w:r w:rsidRPr="000E7456">
              <w:t>environmental protection requir</w:t>
            </w:r>
            <w:r w:rsidRPr="000E7456">
              <w:t>ements relating to the disposal of waste material</w:t>
            </w:r>
          </w:p>
          <w:p w:rsidR="00000000" w:rsidRPr="000E7456" w:rsidP="000E7456">
            <w:pPr>
              <w:pStyle w:val="ListBullet"/>
            </w:pPr>
            <w:r w:rsidRPr="000E7456">
              <w:t>established lines of communication and protocols</w:t>
            </w:r>
          </w:p>
          <w:p w:rsidR="00000000" w:rsidRPr="000E7456" w:rsidP="000E7456">
            <w:pPr>
              <w:pStyle w:val="ListBullet"/>
            </w:pPr>
            <w:r w:rsidRPr="000E7456">
              <w:t>types, characteristics, uses, limitations and preparation of materials and equipment used in piano tuning</w:t>
            </w:r>
          </w:p>
          <w:p w:rsidR="00000000" w:rsidRPr="000E7456" w:rsidP="000E7456">
            <w:pPr>
              <w:pStyle w:val="ListBullet"/>
            </w:pPr>
            <w:r w:rsidRPr="000E7456">
              <w:t>types of tools and equipment used to tune pianos an</w:t>
            </w:r>
            <w:r w:rsidRPr="000E7456">
              <w:t>d procedures for their safe use, operation and maintenance</w:t>
            </w:r>
          </w:p>
          <w:p w:rsidR="00000000" w:rsidRPr="000E7456" w:rsidP="000E7456">
            <w:pPr>
              <w:pStyle w:val="ListBullet"/>
            </w:pPr>
            <w:r w:rsidRPr="000E7456">
              <w:t>problem identification and resolution</w:t>
            </w:r>
          </w:p>
          <w:p w:rsidR="00000000" w:rsidRPr="000E7456" w:rsidP="000E7456">
            <w:pPr>
              <w:pStyle w:val="ListBullet"/>
            </w:pPr>
            <w:r w:rsidRPr="000E7456">
              <w:t>set up and operation of tools and equipment used for tuning pianos</w:t>
            </w:r>
          </w:p>
          <w:p w:rsidR="00000000" w:rsidRPr="000E7456" w:rsidP="000E7456">
            <w:pPr>
              <w:pStyle w:val="ListBullet"/>
            </w:pPr>
            <w:r w:rsidRPr="000E7456">
              <w:t>storage systems and labelling</w:t>
            </w:r>
          </w:p>
          <w:p w:rsidR="00000000" w:rsidRPr="000E7456" w:rsidP="000E7456">
            <w:pPr>
              <w:pStyle w:val="ListBullet"/>
            </w:pPr>
            <w:r w:rsidRPr="000E7456">
              <w:t>procedures for the recording, reporting and maintenance of wor</w:t>
            </w:r>
            <w:r w:rsidRPr="000E7456">
              <w:t>kplace records and information</w:t>
            </w:r>
          </w:p>
          <w:p w:rsidR="00000000" w:rsidRPr="000E7456" w:rsidP="000E7456">
            <w:pPr>
              <w:pStyle w:val="ListBullet"/>
            </w:pPr>
            <w:r w:rsidRPr="000E7456">
              <w:t>appropriate mathematical procedures for estimation and measurement</w:t>
            </w: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10" w:name="O_91632"/>
      <w:bookmarkEnd w:id="10"/>
      <w:r w:rsidRPr="000E7456">
        <w:t>Evidence Guide</w:t>
      </w:r>
    </w:p>
    <w:tbl>
      <w:tblPr>
        <w:tblW w:w="9570" w:type="dxa"/>
        <w:tblLayout w:type="fixed"/>
        <w:tblCellMar>
          <w:left w:w="62" w:type="dxa"/>
          <w:right w:w="62" w:type="dxa"/>
        </w:tblCellMar>
        <w:tblLook w:val="0000"/>
      </w:tblPr>
      <w:tblGrid>
        <w:gridCol w:w="3908"/>
        <w:gridCol w:w="5662"/>
      </w:tblGrid>
      <w:tr w:rsidTr="00A37D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EVIDENCE GUIDE</w:t>
            </w:r>
          </w:p>
        </w:tc>
      </w:tr>
      <w:tr w:rsidTr="00A37D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The Evidence Guide provides advice on assessment and must be read in conjunction with the performance criteria, required skills and knowledge, range statement and the Assessment Guidelines for the Training Package.</w:t>
            </w:r>
          </w:p>
        </w:tc>
      </w:tr>
      <w:tr w:rsidTr="00A37D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Bullet"/>
            </w:pPr>
            <w:r w:rsidRPr="000E7456">
              <w:t>Interpret work order, locate materials and use information to complete tasks to tune and stabilise strings using tuning hammers</w:t>
            </w:r>
          </w:p>
          <w:p w:rsidR="00000000" w:rsidRPr="000E7456" w:rsidP="000E7456">
            <w:pPr>
              <w:pStyle w:val="ListBullet"/>
            </w:pPr>
            <w:r w:rsidRPr="000E7456">
              <w:t xml:space="preserve">Identify tools and equipment used </w:t>
            </w:r>
            <w:r w:rsidRPr="000E7456">
              <w:t>in tuning pianos</w:t>
            </w:r>
          </w:p>
          <w:p w:rsidR="00000000" w:rsidRPr="000E7456" w:rsidP="000E7456">
            <w:pPr>
              <w:pStyle w:val="ListBullet"/>
            </w:pPr>
            <w:r w:rsidRPr="000E7456">
              <w:t>Select, set up and maintain equipment in accordance with manufacturer specifications and workplace practices</w:t>
            </w:r>
          </w:p>
          <w:p w:rsidR="00000000" w:rsidRPr="000E7456" w:rsidP="000E7456">
            <w:pPr>
              <w:pStyle w:val="ListBullet"/>
            </w:pPr>
            <w:r w:rsidRPr="000E7456">
              <w:t xml:space="preserve">Set pin and tune and stabilise strings on both upright and grand pianos a minimum of three times, using tuning </w:t>
            </w:r>
          </w:p>
          <w:p w:rsidR="00000000" w:rsidRPr="000E7456" w:rsidP="000E7456">
            <w:pPr>
              <w:pStyle w:val="ListBullet"/>
            </w:pPr>
            <w:r w:rsidRPr="000E7456">
              <w:t xml:space="preserve">Modify activities </w:t>
            </w:r>
            <w:r w:rsidRPr="000E7456">
              <w:t>to cater for variations in workplace contexts and environment</w:t>
            </w:r>
          </w:p>
          <w:p w:rsidR="00000000" w:rsidRPr="000E7456" w:rsidP="000E7456">
            <w:pPr>
              <w:pStyle w:val="ListBullet"/>
            </w:pPr>
            <w:r w:rsidRPr="000E7456">
              <w:t>Communicate and work with others in the work area</w:t>
            </w:r>
          </w:p>
          <w:p w:rsidR="00000000" w:rsidRPr="000E7456" w:rsidP="000E7456">
            <w:pPr>
              <w:pStyle w:val="ListBullet"/>
            </w:pPr>
            <w:r w:rsidRPr="000E7456">
              <w:t>Apply safe handling practices and safe operating procedures for equipment, products and materials to:</w:t>
            </w:r>
          </w:p>
          <w:p w:rsidR="00000000" w:rsidRPr="000E7456" w:rsidP="000E7456">
            <w:pPr>
              <w:pStyle w:val="ListBullet2"/>
            </w:pPr>
            <w:r w:rsidRPr="000E7456">
              <w:t>minimise the risk of injury to self or ot</w:t>
            </w:r>
            <w:r w:rsidRPr="000E7456">
              <w:t>hers</w:t>
            </w:r>
          </w:p>
          <w:p w:rsidR="00000000" w:rsidRPr="000E7456" w:rsidP="000E7456">
            <w:pPr>
              <w:pStyle w:val="ListBullet2"/>
            </w:pPr>
            <w:r w:rsidRPr="000E7456">
              <w:t>prevent damage to goods, equipment and products</w:t>
            </w:r>
          </w:p>
          <w:p w:rsidR="00000000" w:rsidRPr="000E7456" w:rsidP="000E7456">
            <w:pPr>
              <w:pStyle w:val="ListBullet"/>
            </w:pPr>
            <w:r w:rsidRPr="000E7456">
              <w:t xml:space="preserve">Clean tools, equipment and work area </w:t>
            </w:r>
          </w:p>
          <w:p w:rsidR="00000000" w:rsidRPr="000E7456" w:rsidP="000E7456">
            <w:pPr>
              <w:pStyle w:val="ListBullet"/>
            </w:pPr>
            <w:r w:rsidRPr="000E7456">
              <w:t>Maintain and repair a range of hand and power tools used in piano regulation and repair</w:t>
            </w:r>
          </w:p>
          <w:p w:rsidR="00000000" w:rsidP="000E7456">
            <w:pPr>
              <w:pStyle w:val="ListBullet"/>
              <w:rPr>
                <w:lang w:val="en-NZ"/>
              </w:rPr>
            </w:pPr>
            <w:r w:rsidRPr="000E7456">
              <w:t>Apply OHS practices when using hand and power tools, holding and support equipment, products and materials, including use of personal protective equipment</w:t>
            </w:r>
          </w:p>
        </w:tc>
      </w:tr>
      <w:tr w:rsidTr="00A37D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r w:rsidRPr="000E7456">
              <w:t>Assessment may occur on the job or in a simulated workplace environment in accordance with work practices and safety requirements</w:t>
            </w:r>
          </w:p>
          <w:p w:rsidR="00000000" w:rsidRPr="000E7456" w:rsidP="000E7456">
            <w:pPr>
              <w:pStyle w:val="BodyText"/>
            </w:pPr>
            <w:r w:rsidRPr="000E7456">
              <w:t>Assessment is to occur under standard work practices, and to comply with legislative and regulatory requirements.</w:t>
            </w:r>
          </w:p>
          <w:p w:rsidR="00000000" w:rsidRPr="000E7456" w:rsidP="000E7456">
            <w:pPr>
              <w:pStyle w:val="BodyText"/>
            </w:pPr>
            <w:r w:rsidRPr="000E7456">
              <w:t>The followin</w:t>
            </w:r>
            <w:r w:rsidRPr="000E7456">
              <w:t>g resources should be made available:</w:t>
            </w:r>
          </w:p>
          <w:p w:rsidR="00000000" w:rsidRPr="000E7456" w:rsidP="000E7456">
            <w:pPr>
              <w:pStyle w:val="ListBullet"/>
            </w:pPr>
            <w:r w:rsidRPr="000E7456">
              <w:t>hand and power tools used in the tuning and repair of pianos</w:t>
            </w:r>
          </w:p>
          <w:p w:rsidR="00000000" w:rsidRPr="000E7456" w:rsidP="000E7456">
            <w:pPr>
              <w:pStyle w:val="ListBullet"/>
            </w:pPr>
            <w:r w:rsidRPr="000E7456">
              <w:t>materials used in the tuning and repair of pianos</w:t>
            </w:r>
          </w:p>
          <w:p w:rsidR="00000000" w:rsidRPr="000E7456" w:rsidP="000E7456">
            <w:pPr>
              <w:pStyle w:val="ListBullet"/>
            </w:pPr>
            <w:r w:rsidRPr="000E7456">
              <w:t>safety and personal protective equipment</w:t>
            </w:r>
          </w:p>
          <w:p w:rsidR="00000000" w:rsidRPr="000E7456" w:rsidP="000E7456">
            <w:pPr>
              <w:pStyle w:val="ListBullet"/>
            </w:pPr>
            <w:r w:rsidRPr="000E7456">
              <w:t>holding and supporting equipment</w:t>
            </w:r>
          </w:p>
          <w:p w:rsidR="00000000" w:rsidRPr="000E7456" w:rsidP="000E7456">
            <w:pPr>
              <w:pStyle w:val="ListBullet"/>
            </w:pPr>
            <w:r w:rsidRPr="000E7456">
              <w:t xml:space="preserve">workplace location or simulated </w:t>
            </w:r>
            <w:r w:rsidRPr="000E7456">
              <w:t>workplace</w:t>
            </w:r>
          </w:p>
          <w:p w:rsidR="00000000" w:rsidP="000E7456">
            <w:pPr>
              <w:pStyle w:val="ListBullet"/>
              <w:rPr>
                <w:lang w:val="en-NZ"/>
              </w:rPr>
            </w:pPr>
            <w:r w:rsidRPr="000E7456">
              <w:t>upright and grand pianos</w:t>
            </w:r>
          </w:p>
        </w:tc>
      </w:tr>
      <w:tr w:rsidTr="00A37D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r w:rsidRPr="000E7456">
              <w:t>Assessment must confirm consistency (over time and in a range of workplace relevant contexts) in application of skills and knowledge when:</w:t>
            </w:r>
          </w:p>
          <w:p w:rsidR="00000000" w:rsidRPr="000E7456" w:rsidP="000E7456">
            <w:pPr>
              <w:pStyle w:val="ListBullet"/>
            </w:pPr>
            <w:r w:rsidRPr="000E7456">
              <w:t>organising work</w:t>
            </w:r>
          </w:p>
          <w:p w:rsidR="00000000" w:rsidRPr="000E7456" w:rsidP="000E7456">
            <w:pPr>
              <w:pStyle w:val="ListBullet"/>
            </w:pPr>
            <w:r w:rsidRPr="000E7456">
              <w:t>completing tasks according to instructions</w:t>
            </w:r>
          </w:p>
          <w:p w:rsidR="00000000" w:rsidRPr="000E7456" w:rsidP="000E7456">
            <w:pPr>
              <w:pStyle w:val="ListBullet"/>
            </w:pPr>
            <w:r w:rsidRPr="000E7456">
              <w:t>working systematically with attention to detail</w:t>
            </w:r>
          </w:p>
          <w:p w:rsidR="00000000" w:rsidRPr="000E7456" w:rsidP="000E7456">
            <w:pPr>
              <w:pStyle w:val="ListBullet"/>
            </w:pPr>
            <w:r w:rsidRPr="000E7456">
              <w:t>identifying improvements and avoiding damage</w:t>
            </w:r>
          </w:p>
          <w:p w:rsidR="00000000" w:rsidRPr="000E7456" w:rsidP="000E7456">
            <w:pPr>
              <w:pStyle w:val="ListBullet"/>
            </w:pPr>
            <w:r w:rsidRPr="000E7456">
              <w:t>using workplace practices</w:t>
            </w:r>
          </w:p>
          <w:p w:rsidR="00000000" w:rsidRPr="000E7456" w:rsidP="000E7456">
            <w:pPr>
              <w:pStyle w:val="ListBullet"/>
            </w:pPr>
            <w:r w:rsidRPr="000E7456">
              <w:t>using OHS practices</w:t>
            </w:r>
          </w:p>
          <w:p w:rsidR="00000000" w:rsidRPr="000E7456" w:rsidP="000E7456">
            <w:pPr>
              <w:pStyle w:val="ListBullet"/>
            </w:pPr>
            <w:r w:rsidRPr="000E7456">
              <w:t>assessing operational readiness of tools and equipment</w:t>
            </w:r>
          </w:p>
          <w:p w:rsidR="00000000" w:rsidRPr="000E7456" w:rsidP="000E7456">
            <w:pPr>
              <w:pStyle w:val="ListBullet"/>
            </w:pPr>
            <w:r w:rsidRPr="000E7456">
              <w:t>recognising and adapting to cultural differences in the workplace, including modes of behaviour and interactions</w:t>
            </w:r>
          </w:p>
          <w:p w:rsidR="00000000" w:rsidRPr="000E7456" w:rsidP="000E7456">
            <w:pPr>
              <w:pStyle w:val="BodyText"/>
            </w:pPr>
            <w:r w:rsidRPr="000E7456">
              <w:t>Assessment must include a variety of project or work activities that allow the candidate to demonstrate competency in the unit</w:t>
            </w:r>
          </w:p>
          <w:p w:rsidR="00000000" w:rsidRPr="000E7456" w:rsidP="000E7456">
            <w:pPr>
              <w:pStyle w:val="BodyText"/>
            </w:pPr>
            <w:r w:rsidRPr="000E7456">
              <w:t>Assessment shoul</w:t>
            </w:r>
            <w:r w:rsidRPr="000E7456">
              <w:t>d be by direct observation of tasks and include questioning on required knowledge and skills to ensure correct interpretation and application.</w:t>
            </w:r>
          </w:p>
          <w:p w:rsidR="00000000" w:rsidRPr="000E7456" w:rsidP="000E7456">
            <w:pPr>
              <w:pStyle w:val="BodyText"/>
            </w:pPr>
            <w:r w:rsidRPr="000E7456">
              <w:t>Assessment should be conducted over time and may be in conjunction with assessment of other units of competency</w:t>
            </w: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11" w:name="O_91633"/>
      <w:bookmarkEnd w:id="11"/>
      <w:r w:rsidRPr="000E7456">
        <w:t>Range Statement</w:t>
      </w:r>
    </w:p>
    <w:tbl>
      <w:tblPr>
        <w:tblW w:w="0" w:type="auto"/>
        <w:tblLayout w:type="fixed"/>
        <w:tblCellMar>
          <w:left w:w="62" w:type="dxa"/>
          <w:right w:w="62" w:type="dxa"/>
        </w:tblCellMar>
        <w:tblLook w:val="0000"/>
      </w:tblPr>
      <w:tblGrid>
        <w:gridCol w:w="3611"/>
        <w:gridCol w:w="4911"/>
      </w:tblGrid>
      <w:tr w:rsidTr="00A37D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RANGE STATEMENT</w:t>
            </w:r>
          </w:p>
        </w:tc>
      </w:tr>
      <w:tr w:rsidTr="00A37D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 xml:space="preserve">The range statement relates to the unit of competency as a whole. It allows for different work environments and situations that may affect </w:t>
            </w:r>
            <w:r w:rsidRPr="000E7456">
              <w:t>performance. Bold italicised wording, if used in the performance criteria, is detailed below. Essential operating conditions that may be present with training and assessment (depending on the work situation, needs of the candidate, accessibility of the ite</w:t>
            </w:r>
            <w:r w:rsidRPr="000E7456">
              <w:t>m, and local industry and regional contexts) may also be included.</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Legislative</w:t>
            </w:r>
            <w:r w:rsidRPr="000E7456">
              <w:t>/</w:t>
            </w:r>
            <w:r w:rsidRPr="000E7456">
              <w:rPr>
                <w:rStyle w:val="SpecialBold"/>
              </w:rPr>
              <w:t>regulatory requirements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All work must comply with relevant Federal and State or Territory legislative or regulatory requirements.</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OHS requirements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Relevant Feder</w:t>
            </w:r>
            <w:r w:rsidRPr="000E7456">
              <w:t>al, State or Territory OHS legislation, regulations, standards and codes of practice, and workplace policies and procedures including the use of personal protection equipment, hazard and risk control and manual handling.</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Legislative requirements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Relevant Federal, State or Territory legislation including award and enterprise agreements, industrial relations, Australian Standards, confidentiality and privacy, the environment, equal opportunity, anti-discriminati</w:t>
            </w:r>
            <w:r w:rsidRPr="000E7456">
              <w:t>on, industry codes of practice.</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Workplace practices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Site guidelines, policies and procedures relating to own role, quality assurance, procedural manuals, tool manufacturer's recommendations, ethical standards, recording and reporting, equipme</w:t>
            </w:r>
            <w:r w:rsidRPr="000E7456">
              <w:t>nt use, maintenance and storage, environmental management (waste disposal, recycling, re-use).</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Tools and equipment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Bullet"/>
            </w:pPr>
            <w:r w:rsidRPr="000E7456">
              <w:t>pitch standard</w:t>
            </w:r>
          </w:p>
          <w:p w:rsidR="00000000" w:rsidRPr="000E7456" w:rsidP="000E7456">
            <w:pPr>
              <w:pStyle w:val="ListBullet"/>
            </w:pPr>
            <w:r w:rsidRPr="000E7456">
              <w:t>tuning lever/hammer</w:t>
            </w:r>
          </w:p>
          <w:p w:rsidR="00000000" w:rsidRPr="000E7456" w:rsidP="000E7456">
            <w:pPr>
              <w:pStyle w:val="ListBullet"/>
            </w:pPr>
            <w:r w:rsidRPr="000E7456">
              <w:t>temperament strip</w:t>
            </w:r>
          </w:p>
          <w:p w:rsidR="00000000" w:rsidRPr="000E7456" w:rsidP="000E7456">
            <w:pPr>
              <w:pStyle w:val="ListBullet"/>
            </w:pPr>
            <w:r w:rsidRPr="000E7456">
              <w:t>mutes and wedges</w:t>
            </w:r>
          </w:p>
          <w:p w:rsidR="00000000" w:rsidRPr="000E7456" w:rsidP="000E7456">
            <w:pPr>
              <w:pStyle w:val="ListBullet"/>
            </w:pPr>
            <w:r w:rsidRPr="000E7456">
              <w:t>tip wrench</w:t>
            </w:r>
          </w:p>
          <w:p w:rsidR="00000000" w:rsidP="000E7456">
            <w:pPr>
              <w:pStyle w:val="ListBullet"/>
              <w:rPr>
                <w:lang w:val="en-NZ"/>
              </w:rPr>
            </w:pPr>
            <w:r w:rsidRPr="000E7456">
              <w:t xml:space="preserve">tuning tips and heads </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Personal protective e</w:t>
            </w:r>
            <w:r w:rsidRPr="000E7456">
              <w:rPr>
                <w:rStyle w:val="SpecialBold"/>
              </w:rPr>
              <w:t>quipment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t xml:space="preserve">Safety glasses, goggles, hearing protection, safety footwear, protective clothing, gloves, respiratory protection </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Correct posture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Bullet"/>
            </w:pPr>
            <w:r w:rsidRPr="000E7456">
              <w:t>Standing or seating, according to type of piano and height of individual</w:t>
            </w:r>
          </w:p>
          <w:p w:rsidR="00000000" w:rsidRPr="000E7456" w:rsidP="000E7456">
            <w:pPr>
              <w:pStyle w:val="ListBullet"/>
            </w:pPr>
            <w:r w:rsidRPr="000E7456">
              <w:t>Even distribution of body weight between both feet while standing, to reduce fatigue</w:t>
            </w:r>
          </w:p>
          <w:p w:rsidR="00000000" w:rsidP="000E7456">
            <w:pPr>
              <w:pStyle w:val="ListBullet"/>
              <w:rPr>
                <w:lang w:val="en-NZ"/>
              </w:rPr>
            </w:pPr>
            <w:r w:rsidRPr="000E7456">
              <w:t xml:space="preserve">Rest arm where available to aid control during tuning and reduce tiredness </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Pitch standard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Bullet"/>
            </w:pPr>
            <w:r w:rsidRPr="000E7456">
              <w:t>piano</w:t>
            </w:r>
          </w:p>
          <w:p w:rsidR="00000000" w:rsidRPr="000E7456" w:rsidP="000E7456">
            <w:pPr>
              <w:pStyle w:val="ListBullet"/>
            </w:pPr>
            <w:r w:rsidRPr="000E7456">
              <w:t>electronic keyboard</w:t>
            </w:r>
          </w:p>
          <w:p w:rsidR="00000000" w:rsidRPr="000E7456" w:rsidP="000E7456">
            <w:pPr>
              <w:pStyle w:val="ListBullet"/>
            </w:pPr>
            <w:r w:rsidRPr="000E7456">
              <w:t>electronic tuning device (etd)</w:t>
            </w:r>
          </w:p>
          <w:p w:rsidR="00000000" w:rsidP="000E7456">
            <w:pPr>
              <w:pStyle w:val="ListBullet"/>
              <w:rPr>
                <w:lang w:val="en-NZ"/>
              </w:rPr>
            </w:pPr>
            <w:r w:rsidRPr="000E7456">
              <w:t>tuning f</w:t>
            </w:r>
            <w:r w:rsidRPr="000E7456">
              <w:t>ork</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Hammer techniques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Bullet"/>
            </w:pPr>
            <w:r w:rsidRPr="000E7456">
              <w:t>selection of tuning tip and angle</w:t>
            </w:r>
          </w:p>
          <w:p w:rsidR="00000000" w:rsidRPr="000E7456" w:rsidP="000E7456">
            <w:pPr>
              <w:pStyle w:val="ListBullet"/>
            </w:pPr>
            <w:r w:rsidRPr="000E7456">
              <w:t>jerking movements</w:t>
            </w:r>
          </w:p>
          <w:p w:rsidR="00000000" w:rsidP="000E7456">
            <w:pPr>
              <w:pStyle w:val="ListBullet"/>
              <w:rPr>
                <w:lang w:val="en-NZ"/>
              </w:rPr>
            </w:pPr>
            <w:r w:rsidRPr="000E7456">
              <w:t>positioning hammer on pin at correct angle to avoid bending of tuning pin</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Stabilisation techniques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ListBullet"/>
            </w:pPr>
            <w:r w:rsidRPr="000E7456">
              <w:t>use of firm key blows in conjunction with placement of pin</w:t>
            </w:r>
          </w:p>
          <w:p w:rsidR="00000000" w:rsidP="000E7456">
            <w:pPr>
              <w:pStyle w:val="ListBullet"/>
              <w:rPr>
                <w:lang w:val="en-NZ"/>
              </w:rPr>
            </w:pPr>
            <w:r w:rsidRPr="000E7456">
              <w:t>calculation of string stretch</w:t>
            </w:r>
          </w:p>
        </w:tc>
      </w:tr>
      <w:tr w:rsidTr="00A37DCA">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Workplace documentation may include</w:t>
            </w:r>
            <w:r w:rsidRPr="000E7456">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r w:rsidRPr="000E7456">
              <w:t>Time sheets, customer cards, work orders including job sheets, cutting lists, plans, drawings and designs, tool maintenance recor</w:t>
            </w:r>
            <w:r w:rsidRPr="000E7456">
              <w:t>ds and schedules</w:t>
            </w:r>
          </w:p>
        </w:tc>
      </w:tr>
    </w:tbl>
    <w:p w:rsidR="00A37DCA" w:rsidP="000E7456">
      <w:pPr>
        <w:pStyle w:val="BodyText"/>
      </w:pPr>
    </w:p>
    <w:p w:rsidR="00A37DCA" w:rsidP="000E7456">
      <w:pPr>
        <w:pStyle w:val="BodyText"/>
      </w:pPr>
    </w:p>
    <w:p w:rsidR="00000000" w:rsidRPr="000E7456" w:rsidP="000E7456">
      <w:pPr>
        <w:pStyle w:val="Heading1"/>
      </w:pPr>
      <w:bookmarkStart w:id="12" w:name="O_91634"/>
      <w:bookmarkEnd w:id="12"/>
      <w:r w:rsidRPr="000E7456">
        <w:t>Unit Sector(s)</w:t>
      </w:r>
    </w:p>
    <w:tbl>
      <w:tblPr>
        <w:tblW w:w="0" w:type="auto"/>
        <w:tblLayout w:type="fixed"/>
        <w:tblCellMar>
          <w:left w:w="62" w:type="dxa"/>
          <w:right w:w="62" w:type="dxa"/>
        </w:tblCellMar>
        <w:tblLook w:val="0000"/>
      </w:tblPr>
      <w:tblGrid>
        <w:gridCol w:w="2624"/>
        <w:gridCol w:w="5898"/>
      </w:tblGrid>
      <w:tr w:rsidTr="00A37DC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r w:rsidRPr="000E7456">
              <w:t>Piano Technology</w:t>
            </w: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13" w:name="O_158494"/>
      <w:bookmarkEnd w:id="13"/>
      <w:r w:rsidRPr="000E7456">
        <w:t>Competency field</w:t>
      </w:r>
    </w:p>
    <w:tbl>
      <w:tblPr>
        <w:tblW w:w="0" w:type="auto"/>
        <w:tblLayout w:type="fixed"/>
        <w:tblCellMar>
          <w:left w:w="62" w:type="dxa"/>
          <w:right w:w="62" w:type="dxa"/>
        </w:tblCellMar>
        <w:tblLook w:val="0000"/>
      </w:tblPr>
      <w:tblGrid>
        <w:gridCol w:w="2784"/>
        <w:gridCol w:w="5738"/>
      </w:tblGrid>
      <w:tr w:rsidTr="00A37D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p>
        </w:tc>
      </w:tr>
    </w:tbl>
    <w:p w:rsidR="00000000" w:rsidRPr="000E7456" w:rsidP="000E7456">
      <w:pPr>
        <w:pStyle w:val="BodyText"/>
      </w:pPr>
    </w:p>
    <w:p w:rsidR="00000000" w:rsidRPr="000E7456" w:rsidP="000E7456">
      <w:pPr>
        <w:pStyle w:val="AllowPageBreak"/>
      </w:pPr>
    </w:p>
    <w:p w:rsidR="00000000" w:rsidRPr="000E7456" w:rsidP="000E7456">
      <w:pPr>
        <w:pStyle w:val="Heading1"/>
      </w:pPr>
      <w:bookmarkStart w:id="14" w:name="O_158493"/>
      <w:bookmarkEnd w:id="14"/>
      <w:r w:rsidRPr="000E7456">
        <w:t>Co-requisite units</w:t>
      </w:r>
    </w:p>
    <w:tbl>
      <w:tblPr>
        <w:tblW w:w="0" w:type="auto"/>
        <w:tblLayout w:type="fixed"/>
        <w:tblCellMar>
          <w:left w:w="62" w:type="dxa"/>
          <w:right w:w="62" w:type="dxa"/>
        </w:tblCellMar>
        <w:tblLook w:val="0000"/>
      </w:tblPr>
      <w:tblGrid>
        <w:gridCol w:w="2641"/>
        <w:gridCol w:w="1322"/>
        <w:gridCol w:w="4559"/>
      </w:tblGrid>
      <w:tr w:rsidTr="00A37D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r w:rsidRPr="000E74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p>
        </w:tc>
      </w:tr>
      <w:tr w:rsidTr="00A37D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456">
            <w:pPr>
              <w:pStyle w:val="BodyText"/>
              <w:rPr>
                <w:lang w:val="en-NZ"/>
              </w:rPr>
            </w:pPr>
          </w:p>
        </w:tc>
      </w:tr>
      <w:tr w:rsidTr="00A37D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456" w:rsidP="000E7456">
            <w:pPr>
              <w:pStyle w:val="BodyText"/>
            </w:pPr>
          </w:p>
        </w:tc>
      </w:tr>
    </w:tbl>
    <w:p w:rsidR="00000000" w:rsidRPr="000E7456" w:rsidP="000E7456">
      <w:pPr>
        <w:pStyle w:val="BodyText"/>
      </w:pPr>
    </w:p>
    <w:p w:rsidR="00000000" w:rsidRPr="000E7456" w:rsidP="000E7456"/>
    <w:sectPr w:rsidSect="000E74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DCA" w:rsidP="00A37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CA" w:rsidP="000E7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7DCA" w:rsidP="000E74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7DCA" w:rsidP="000E74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DCA" w:rsidP="00A37D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CA" w:rsidP="000E7456">
    <w:pPr>
      <w:pStyle w:val="Header"/>
      <w:framePr w:wrap="around"/>
    </w:pPr>
    <w:r>
      <w:fldChar w:fldCharType="begin"/>
    </w:r>
    <w:r>
      <w:instrText xml:space="preserve"> TITLE   \* MERGEFORMAT </w:instrText>
    </w:r>
    <w:r>
      <w:fldChar w:fldCharType="separate"/>
    </w:r>
    <w:r>
      <w:t>LMFPT3009A Develop control of tuning hammers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7DCA" w:rsidP="000E74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464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F690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88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4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7456"/>
    <w:pPr>
      <w:spacing w:before="360" w:after="60"/>
      <w:outlineLvl w:val="0"/>
    </w:pPr>
    <w:rPr>
      <w:sz w:val="32"/>
    </w:rPr>
  </w:style>
  <w:style w:type="paragraph" w:styleId="Heading2">
    <w:name w:val="heading 2"/>
    <w:basedOn w:val="HeadingBase"/>
    <w:next w:val="BodyText"/>
    <w:link w:val="Heading2Char"/>
    <w:qFormat/>
    <w:rsid w:val="000E7456"/>
    <w:pPr>
      <w:keepLines/>
      <w:spacing w:before="240" w:after="120"/>
      <w:outlineLvl w:val="1"/>
    </w:pPr>
    <w:rPr>
      <w:sz w:val="28"/>
      <w:szCs w:val="40"/>
    </w:rPr>
  </w:style>
  <w:style w:type="paragraph" w:styleId="Heading3">
    <w:name w:val="heading 3"/>
    <w:basedOn w:val="HeadingBase"/>
    <w:next w:val="BodyText"/>
    <w:link w:val="Heading3Char"/>
    <w:qFormat/>
    <w:rsid w:val="000E7456"/>
    <w:pPr>
      <w:spacing w:before="180" w:after="120"/>
      <w:outlineLvl w:val="2"/>
    </w:pPr>
    <w:rPr>
      <w:spacing w:val="-10"/>
      <w:kern w:val="32"/>
    </w:rPr>
  </w:style>
  <w:style w:type="paragraph" w:styleId="Heading4">
    <w:name w:val="heading 4"/>
    <w:basedOn w:val="HeadingBase"/>
    <w:next w:val="BodyText"/>
    <w:link w:val="Heading4Char"/>
    <w:qFormat/>
    <w:rsid w:val="000E7456"/>
    <w:pPr>
      <w:spacing w:before="160" w:after="120"/>
      <w:outlineLvl w:val="3"/>
    </w:pPr>
    <w:rPr>
      <w:sz w:val="22"/>
    </w:rPr>
  </w:style>
  <w:style w:type="paragraph" w:styleId="Heading5">
    <w:name w:val="heading 5"/>
    <w:basedOn w:val="HeadingBase"/>
    <w:next w:val="Normal"/>
    <w:link w:val="Heading5Char"/>
    <w:qFormat/>
    <w:rsid w:val="000E7456"/>
    <w:pPr>
      <w:spacing w:before="80"/>
      <w:outlineLvl w:val="4"/>
    </w:pPr>
    <w:rPr>
      <w:color w:val="918585"/>
      <w:sz w:val="20"/>
    </w:rPr>
  </w:style>
  <w:style w:type="paragraph" w:styleId="Heading6">
    <w:name w:val="heading 6"/>
    <w:basedOn w:val="HeadingBase"/>
    <w:next w:val="Normal"/>
    <w:link w:val="Heading6Char"/>
    <w:qFormat/>
    <w:rsid w:val="000E7456"/>
    <w:pPr>
      <w:spacing w:before="60"/>
      <w:outlineLvl w:val="5"/>
    </w:pPr>
    <w:rPr>
      <w:color w:val="918585"/>
      <w:sz w:val="20"/>
    </w:rPr>
  </w:style>
  <w:style w:type="paragraph" w:styleId="Heading7">
    <w:name w:val="heading 7"/>
    <w:basedOn w:val="Normal"/>
    <w:next w:val="Normal"/>
    <w:link w:val="Heading7Char"/>
    <w:qFormat/>
    <w:rsid w:val="000E7456"/>
    <w:pPr>
      <w:ind w:left="720"/>
      <w:outlineLvl w:val="6"/>
    </w:pPr>
    <w:rPr>
      <w:i/>
    </w:rPr>
  </w:style>
  <w:style w:type="paragraph" w:styleId="Heading8">
    <w:name w:val="heading 8"/>
    <w:basedOn w:val="Normal"/>
    <w:next w:val="Normal"/>
    <w:link w:val="Heading8Char"/>
    <w:qFormat/>
    <w:rsid w:val="000E7456"/>
    <w:pPr>
      <w:ind w:left="720"/>
      <w:outlineLvl w:val="7"/>
    </w:pPr>
    <w:rPr>
      <w:i/>
    </w:rPr>
  </w:style>
  <w:style w:type="paragraph" w:styleId="Heading9">
    <w:name w:val="heading 9"/>
    <w:basedOn w:val="Normal"/>
    <w:next w:val="Normal"/>
    <w:link w:val="Heading9Char"/>
    <w:qFormat/>
    <w:rsid w:val="000E7456"/>
    <w:pPr>
      <w:ind w:left="720"/>
      <w:outlineLvl w:val="8"/>
    </w:pPr>
    <w:rPr>
      <w:i/>
    </w:rPr>
  </w:style>
  <w:style w:type="character" w:default="1" w:styleId="DefaultParagraphFont">
    <w:name w:val="Default Paragraph Font"/>
    <w:uiPriority w:val="1"/>
    <w:unhideWhenUsed/>
    <w:rsid w:val="000E7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456"/>
  </w:style>
  <w:style w:type="character" w:customStyle="1" w:styleId="Heading1Char">
    <w:name w:val="Heading 1 Char"/>
    <w:basedOn w:val="DefaultParagraphFont"/>
    <w:link w:val="Heading1"/>
    <w:rsid w:val="000E7456"/>
    <w:rPr>
      <w:rFonts w:ascii="Times New Roman" w:eastAsia="Times New Roman" w:hAnsi="Times New Roman" w:cs="Times New Roman"/>
      <w:b/>
      <w:sz w:val="32"/>
      <w:szCs w:val="20"/>
      <w:lang w:eastAsia="en-US"/>
    </w:rPr>
  </w:style>
  <w:style w:type="paragraph" w:styleId="BodyText">
    <w:name w:val="Body Text"/>
    <w:basedOn w:val="Normal"/>
    <w:link w:val="BodyTextChar"/>
    <w:rsid w:val="000E74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456"/>
    <w:rPr>
      <w:rFonts w:ascii="Times New Roman" w:eastAsia="Times New Roman" w:hAnsi="Times New Roman" w:cs="Times New Roman"/>
      <w:sz w:val="24"/>
      <w:lang w:val="en-US" w:eastAsia="en-US"/>
    </w:rPr>
  </w:style>
  <w:style w:type="paragraph" w:styleId="Footer">
    <w:name w:val="footer"/>
    <w:basedOn w:val="Normal"/>
    <w:link w:val="FooterChar"/>
    <w:rsid w:val="000E7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456"/>
    <w:rPr>
      <w:rFonts w:ascii="Times New Roman" w:eastAsia="Times New Roman" w:hAnsi="Times New Roman" w:cs="Times New Roman"/>
      <w:sz w:val="16"/>
      <w:lang w:val="en-US" w:eastAsia="en-US"/>
    </w:rPr>
  </w:style>
  <w:style w:type="paragraph" w:styleId="List">
    <w:name w:val="List"/>
    <w:basedOn w:val="BodyText"/>
    <w:next w:val="BodyText"/>
    <w:rsid w:val="000E7456"/>
    <w:pPr>
      <w:tabs>
        <w:tab w:val="left" w:pos="340"/>
      </w:tabs>
      <w:spacing w:before="60" w:after="60"/>
      <w:ind w:left="340" w:hanging="340"/>
    </w:pPr>
  </w:style>
  <w:style w:type="paragraph" w:styleId="ListBullet">
    <w:name w:val="List Bullet"/>
    <w:basedOn w:val="List"/>
    <w:rsid w:val="000E7456"/>
    <w:pPr>
      <w:numPr>
        <w:numId w:val="13"/>
      </w:numPr>
      <w:tabs>
        <w:tab w:val="clear" w:pos="340"/>
      </w:tabs>
      <w:spacing w:before="40" w:after="40"/>
    </w:pPr>
  </w:style>
  <w:style w:type="character" w:customStyle="1" w:styleId="SpecialBold">
    <w:name w:val="Special Bold"/>
    <w:basedOn w:val="DefaultParagraphFont"/>
    <w:rsid w:val="000E7456"/>
    <w:rPr>
      <w:b/>
      <w:spacing w:val="0"/>
    </w:rPr>
  </w:style>
  <w:style w:type="paragraph" w:styleId="ListBullet2">
    <w:name w:val="List Bullet 2"/>
    <w:basedOn w:val="List2"/>
    <w:rsid w:val="000E7456"/>
    <w:pPr>
      <w:numPr>
        <w:numId w:val="14"/>
      </w:numPr>
      <w:tabs>
        <w:tab w:val="clear" w:pos="680"/>
      </w:tabs>
    </w:pPr>
  </w:style>
  <w:style w:type="paragraph" w:styleId="Header">
    <w:name w:val="header"/>
    <w:basedOn w:val="Normal"/>
    <w:link w:val="HeaderChar"/>
    <w:rsid w:val="000E7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4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7456"/>
    <w:pPr>
      <w:spacing w:before="240" w:after="120"/>
      <w:outlineLvl w:val="0"/>
    </w:pPr>
    <w:rPr>
      <w:rFonts w:ascii="Times New Roman" w:hAnsi="Times New Roman"/>
      <w:b/>
      <w:sz w:val="28"/>
    </w:rPr>
  </w:style>
  <w:style w:type="paragraph" w:customStyle="1" w:styleId="AllowPageBreak">
    <w:name w:val="AllowPageBreak"/>
    <w:rsid w:val="000E74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7456"/>
    <w:pPr>
      <w:tabs>
        <w:tab w:val="left" w:pos="680"/>
      </w:tabs>
      <w:spacing w:before="60" w:after="60"/>
      <w:ind w:left="680" w:hanging="340"/>
    </w:pPr>
  </w:style>
  <w:style w:type="character" w:customStyle="1" w:styleId="BoldandItalics">
    <w:name w:val="Bold and Italics"/>
    <w:qFormat/>
    <w:rsid w:val="000E7456"/>
    <w:rPr>
      <w:b/>
      <w:i/>
      <w:u w:val="none"/>
    </w:rPr>
  </w:style>
  <w:style w:type="character" w:customStyle="1" w:styleId="Heading2Char">
    <w:name w:val="Heading 2 Char"/>
    <w:basedOn w:val="DefaultParagraphFont"/>
    <w:link w:val="Heading2"/>
    <w:rsid w:val="000E7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4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74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7456"/>
    <w:rPr>
      <w:rFonts w:ascii="Courier New" w:eastAsia="Times New Roman" w:hAnsi="Courier New" w:cs="Times New Roman"/>
      <w:i/>
      <w:szCs w:val="20"/>
      <w:lang w:val="en-US" w:eastAsia="en-US"/>
    </w:rPr>
  </w:style>
  <w:style w:type="paragraph" w:customStyle="1" w:styleId="HeadingBase">
    <w:name w:val="Heading Base"/>
    <w:rsid w:val="000E7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456"/>
    <w:pPr>
      <w:tabs>
        <w:tab w:val="right" w:leader="dot" w:pos="9072"/>
      </w:tabs>
      <w:ind w:left="567"/>
    </w:pPr>
    <w:rPr>
      <w:szCs w:val="22"/>
    </w:rPr>
  </w:style>
  <w:style w:type="paragraph" w:customStyle="1" w:styleId="TOCBase">
    <w:name w:val="TOC Base"/>
    <w:rsid w:val="000E7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456"/>
    <w:pPr>
      <w:tabs>
        <w:tab w:val="right" w:leader="dot" w:pos="9072"/>
      </w:tabs>
      <w:spacing w:before="40" w:after="40"/>
      <w:ind w:left="284"/>
    </w:pPr>
    <w:rPr>
      <w:rFonts w:ascii="Times New Roman" w:hAnsi="Times New Roman"/>
    </w:rPr>
  </w:style>
  <w:style w:type="paragraph" w:styleId="TOC1">
    <w:name w:val="toc 1"/>
    <w:basedOn w:val="TOCBase"/>
    <w:next w:val="Normal"/>
    <w:rsid w:val="000E74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7456"/>
    <w:pPr>
      <w:spacing w:before="5040"/>
      <w:jc w:val="center"/>
    </w:pPr>
    <w:rPr>
      <w:sz w:val="48"/>
      <w:szCs w:val="72"/>
      <w:lang w:val="en-US"/>
    </w:rPr>
  </w:style>
  <w:style w:type="character" w:customStyle="1" w:styleId="TitleChar">
    <w:name w:val="Title Char"/>
    <w:basedOn w:val="DefaultParagraphFont"/>
    <w:link w:val="Title"/>
    <w:rsid w:val="000E7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456"/>
    <w:pPr>
      <w:tabs>
        <w:tab w:val="left" w:pos="3600"/>
        <w:tab w:val="left" w:pos="3958"/>
      </w:tabs>
    </w:pPr>
  </w:style>
  <w:style w:type="paragraph" w:customStyle="1" w:styleId="Note">
    <w:name w:val="Note"/>
    <w:basedOn w:val="BodyText"/>
    <w:rsid w:val="000E7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456"/>
    <w:pPr>
      <w:framePr w:wrap="auto" w:hAnchor="text" w:y="6049"/>
    </w:pPr>
    <w:rPr>
      <w:color w:val="000000"/>
      <w:sz w:val="40"/>
    </w:rPr>
  </w:style>
  <w:style w:type="paragraph" w:customStyle="1" w:styleId="TOCTitle">
    <w:name w:val="TOCTitle"/>
    <w:basedOn w:val="Heading1"/>
    <w:rsid w:val="000E7456"/>
    <w:pPr>
      <w:spacing w:after="240"/>
      <w:jc w:val="center"/>
      <w:outlineLvl w:val="9"/>
    </w:pPr>
    <w:rPr>
      <w:caps/>
    </w:rPr>
  </w:style>
  <w:style w:type="paragraph" w:customStyle="1" w:styleId="Version">
    <w:name w:val="Version"/>
    <w:rsid w:val="000E74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456"/>
    <w:pPr>
      <w:keepNext w:val="0"/>
      <w:tabs>
        <w:tab w:val="right" w:pos="4176"/>
      </w:tabs>
      <w:ind w:left="198" w:hanging="198"/>
    </w:pPr>
    <w:rPr>
      <w:rFonts w:ascii="Garamond" w:hAnsi="Garamond"/>
    </w:rPr>
  </w:style>
  <w:style w:type="paragraph" w:styleId="IndexHeading">
    <w:name w:val="index heading"/>
    <w:basedOn w:val="Normal"/>
    <w:next w:val="Index1"/>
    <w:semiHidden/>
    <w:rsid w:val="000E7456"/>
    <w:pPr>
      <w:spacing w:before="120" w:after="120"/>
    </w:pPr>
    <w:rPr>
      <w:rFonts w:ascii="Arial" w:hAnsi="Arial"/>
      <w:b/>
      <w:color w:val="918585"/>
      <w:sz w:val="24"/>
    </w:rPr>
  </w:style>
  <w:style w:type="paragraph" w:customStyle="1" w:styleId="Chapter">
    <w:name w:val="Chapter"/>
    <w:basedOn w:val="Normal"/>
    <w:rsid w:val="000E7456"/>
    <w:pPr>
      <w:spacing w:before="240"/>
    </w:pPr>
    <w:rPr>
      <w:rFonts w:ascii="Times New Roman" w:hAnsi="Times New Roman"/>
      <w:smallCaps/>
      <w:spacing w:val="80"/>
      <w:sz w:val="28"/>
    </w:rPr>
  </w:style>
  <w:style w:type="paragraph" w:customStyle="1" w:styleId="InChapter">
    <w:name w:val="InChapter"/>
    <w:basedOn w:val="Heading3"/>
    <w:rsid w:val="000E7456"/>
    <w:pPr>
      <w:spacing w:after="240"/>
      <w:outlineLvl w:val="9"/>
    </w:pPr>
    <w:rPr>
      <w:noProof/>
    </w:rPr>
  </w:style>
  <w:style w:type="paragraph" w:styleId="Index2">
    <w:name w:val="index 2"/>
    <w:basedOn w:val="Normal"/>
    <w:next w:val="Normal"/>
    <w:semiHidden/>
    <w:rsid w:val="000E7456"/>
    <w:pPr>
      <w:tabs>
        <w:tab w:val="right" w:pos="4176"/>
      </w:tabs>
      <w:ind w:left="568" w:hanging="284"/>
    </w:pPr>
    <w:rPr>
      <w:rFonts w:ascii="Garamond" w:hAnsi="Garamond"/>
    </w:rPr>
  </w:style>
  <w:style w:type="paragraph" w:customStyle="1" w:styleId="Byline">
    <w:name w:val="Byline"/>
    <w:rsid w:val="000E7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456"/>
    <w:pPr>
      <w:tabs>
        <w:tab w:val="clear" w:pos="3600"/>
        <w:tab w:val="clear" w:pos="3958"/>
      </w:tabs>
      <w:jc w:val="right"/>
    </w:pPr>
  </w:style>
  <w:style w:type="character" w:styleId="Emphasis">
    <w:name w:val="Emphasis"/>
    <w:basedOn w:val="DefaultParagraphFont"/>
    <w:qFormat/>
    <w:rsid w:val="000E7456"/>
    <w:rPr>
      <w:i/>
    </w:rPr>
  </w:style>
  <w:style w:type="paragraph" w:styleId="Caption">
    <w:name w:val="caption"/>
    <w:basedOn w:val="BodyText"/>
    <w:next w:val="Normal"/>
    <w:qFormat/>
    <w:rsid w:val="000E7456"/>
    <w:pPr>
      <w:framePr w:w="2268" w:hSpace="181" w:vSpace="181" w:wrap="around" w:vAnchor="text" w:hAnchor="page" w:x="1135" w:y="285" w:anchorLock="1"/>
    </w:pPr>
    <w:rPr>
      <w:i/>
    </w:rPr>
  </w:style>
  <w:style w:type="paragraph" w:customStyle="1" w:styleId="MiniTOCTitle">
    <w:name w:val="MiniTOCTitle"/>
    <w:basedOn w:val="Heading4"/>
    <w:rsid w:val="000E7456"/>
    <w:pPr>
      <w:spacing w:before="240"/>
      <w:outlineLvl w:val="9"/>
    </w:pPr>
    <w:rPr>
      <w:noProof/>
      <w:sz w:val="24"/>
    </w:rPr>
  </w:style>
  <w:style w:type="paragraph" w:customStyle="1" w:styleId="MiniTOCItem">
    <w:name w:val="MiniTOCItem"/>
    <w:basedOn w:val="ListBullet"/>
    <w:rsid w:val="000E7456"/>
    <w:pPr>
      <w:numPr>
        <w:numId w:val="0"/>
      </w:numPr>
      <w:tabs>
        <w:tab w:val="right" w:leader="dot" w:pos="6521"/>
      </w:tabs>
      <w:spacing w:before="0" w:after="0"/>
    </w:pPr>
  </w:style>
  <w:style w:type="paragraph" w:customStyle="1" w:styleId="TOFTitle">
    <w:name w:val="TOFTitle"/>
    <w:basedOn w:val="TOCTitle"/>
    <w:rsid w:val="000E7456"/>
  </w:style>
  <w:style w:type="paragraph" w:styleId="TableofFigures">
    <w:name w:val="table of figures"/>
    <w:basedOn w:val="Normal"/>
    <w:next w:val="Normal"/>
    <w:semiHidden/>
    <w:rsid w:val="000E7456"/>
    <w:pPr>
      <w:tabs>
        <w:tab w:val="right" w:leader="dot" w:pos="9072"/>
      </w:tabs>
      <w:ind w:left="970" w:hanging="403"/>
    </w:pPr>
    <w:rPr>
      <w:rFonts w:ascii="Times New Roman" w:hAnsi="Times New Roman"/>
      <w:b/>
    </w:rPr>
  </w:style>
  <w:style w:type="paragraph" w:styleId="ListNumber">
    <w:name w:val="List Number"/>
    <w:basedOn w:val="List"/>
    <w:rsid w:val="000E7456"/>
    <w:pPr>
      <w:numPr>
        <w:numId w:val="11"/>
      </w:numPr>
    </w:pPr>
  </w:style>
  <w:style w:type="character" w:customStyle="1" w:styleId="WingdingSymbols">
    <w:name w:val="Wingding Symbols"/>
    <w:rsid w:val="000E7456"/>
    <w:rPr>
      <w:rFonts w:ascii="Wingdings" w:hAnsi="Wingdings"/>
    </w:rPr>
  </w:style>
  <w:style w:type="paragraph" w:customStyle="1" w:styleId="TableHeading">
    <w:name w:val="Table Heading"/>
    <w:basedOn w:val="HeadingBase"/>
    <w:rsid w:val="000E7456"/>
    <w:pPr>
      <w:keepLines/>
      <w:pBdr>
        <w:bottom w:val="single" w:sz="6" w:space="1" w:color="918585"/>
      </w:pBdr>
      <w:spacing w:before="240"/>
    </w:pPr>
  </w:style>
  <w:style w:type="character" w:customStyle="1" w:styleId="HotSpot">
    <w:name w:val="HotSpot"/>
    <w:rsid w:val="000E7456"/>
    <w:rPr>
      <w:color w:val="0033CC"/>
      <w:u w:val="none"/>
    </w:rPr>
  </w:style>
  <w:style w:type="paragraph" w:customStyle="1" w:styleId="BodyTextRight">
    <w:name w:val="Body Text Right"/>
    <w:basedOn w:val="BodyText"/>
    <w:rsid w:val="000E7456"/>
    <w:pPr>
      <w:spacing w:before="0" w:after="0"/>
      <w:jc w:val="right"/>
    </w:pPr>
  </w:style>
  <w:style w:type="paragraph" w:styleId="Index3">
    <w:name w:val="index 3"/>
    <w:basedOn w:val="ListNumber2"/>
    <w:next w:val="Normal"/>
    <w:semiHidden/>
    <w:rsid w:val="000E7456"/>
    <w:pPr>
      <w:numPr>
        <w:numId w:val="0"/>
      </w:numPr>
      <w:tabs>
        <w:tab w:val="right" w:leader="dot" w:pos="4176"/>
      </w:tabs>
    </w:pPr>
  </w:style>
  <w:style w:type="paragraph" w:styleId="ListNumber2">
    <w:name w:val="List Number 2"/>
    <w:basedOn w:val="List2"/>
    <w:rsid w:val="000E7456"/>
    <w:pPr>
      <w:numPr>
        <w:numId w:val="10"/>
      </w:numPr>
      <w:tabs>
        <w:tab w:val="clear" w:pos="1060"/>
      </w:tabs>
    </w:pPr>
  </w:style>
  <w:style w:type="paragraph" w:customStyle="1" w:styleId="MarginNote">
    <w:name w:val="Margin Note"/>
    <w:basedOn w:val="BodyText"/>
    <w:rsid w:val="000E7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4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7456"/>
    <w:rPr>
      <w:sz w:val="32"/>
    </w:rPr>
  </w:style>
  <w:style w:type="paragraph" w:customStyle="1" w:styleId="HeadingProcedure">
    <w:name w:val="Heading Procedure"/>
    <w:basedOn w:val="HeadingBase"/>
    <w:next w:val="Normal"/>
    <w:rsid w:val="000E7456"/>
    <w:pPr>
      <w:tabs>
        <w:tab w:val="left" w:pos="0"/>
      </w:tabs>
      <w:spacing w:before="120" w:after="60"/>
    </w:pPr>
    <w:rPr>
      <w:i/>
      <w:color w:val="918585"/>
      <w:sz w:val="22"/>
    </w:rPr>
  </w:style>
  <w:style w:type="paragraph" w:customStyle="1" w:styleId="TableBodyText">
    <w:name w:val="Table Body Text"/>
    <w:basedOn w:val="BodyText"/>
    <w:rsid w:val="000E7456"/>
    <w:pPr>
      <w:spacing w:before="60" w:after="60"/>
    </w:pPr>
  </w:style>
  <w:style w:type="paragraph" w:styleId="ListContinue">
    <w:name w:val="List Continue"/>
    <w:basedOn w:val="List"/>
    <w:rsid w:val="000E7456"/>
    <w:pPr>
      <w:ind w:firstLine="0"/>
    </w:pPr>
  </w:style>
  <w:style w:type="paragraph" w:customStyle="1" w:styleId="ListNote">
    <w:name w:val="List Note"/>
    <w:basedOn w:val="List"/>
    <w:rsid w:val="000E7456"/>
    <w:pPr>
      <w:pBdr>
        <w:top w:val="single" w:sz="6" w:space="2" w:color="918585"/>
        <w:bottom w:val="single" w:sz="6" w:space="2" w:color="918585"/>
      </w:pBdr>
      <w:tabs>
        <w:tab w:val="left" w:pos="1021"/>
      </w:tabs>
      <w:ind w:firstLine="0"/>
    </w:pPr>
  </w:style>
  <w:style w:type="paragraph" w:customStyle="1" w:styleId="Warning">
    <w:name w:val="Warning"/>
    <w:basedOn w:val="BodyText"/>
    <w:rsid w:val="000E7456"/>
    <w:pPr>
      <w:shd w:val="clear" w:color="auto" w:fill="D9D9D9"/>
      <w:tabs>
        <w:tab w:val="left" w:pos="992"/>
      </w:tabs>
      <w:ind w:left="119" w:right="119"/>
    </w:pPr>
    <w:rPr>
      <w:sz w:val="20"/>
    </w:rPr>
  </w:style>
  <w:style w:type="paragraph" w:customStyle="1" w:styleId="MarginIcons">
    <w:name w:val="Margin Icons"/>
    <w:basedOn w:val="BodyText"/>
    <w:rsid w:val="000E7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456"/>
    <w:rPr>
      <w:rFonts w:ascii="Courier New" w:hAnsi="Courier New"/>
    </w:rPr>
  </w:style>
  <w:style w:type="paragraph" w:customStyle="1" w:styleId="NoteBullet">
    <w:name w:val="Note Bullet"/>
    <w:basedOn w:val="Note"/>
    <w:rsid w:val="000E7456"/>
    <w:pPr>
      <w:tabs>
        <w:tab w:val="clear" w:pos="680"/>
      </w:tabs>
      <w:spacing w:before="60" w:after="60"/>
    </w:pPr>
  </w:style>
  <w:style w:type="paragraph" w:customStyle="1" w:styleId="SubHeading2">
    <w:name w:val="SubHeading2"/>
    <w:basedOn w:val="HeadingBase"/>
    <w:rsid w:val="000E7456"/>
    <w:pPr>
      <w:spacing w:before="240" w:after="60"/>
    </w:pPr>
    <w:rPr>
      <w:sz w:val="20"/>
    </w:rPr>
  </w:style>
  <w:style w:type="paragraph" w:customStyle="1" w:styleId="SubHeading1">
    <w:name w:val="SubHeading1"/>
    <w:basedOn w:val="HeadingBase"/>
    <w:rsid w:val="000E7456"/>
    <w:pPr>
      <w:spacing w:before="240" w:after="60"/>
    </w:pPr>
    <w:rPr>
      <w:color w:val="918585"/>
      <w:sz w:val="22"/>
    </w:rPr>
  </w:style>
  <w:style w:type="paragraph" w:customStyle="1" w:styleId="SideHeading">
    <w:name w:val="Side Heading"/>
    <w:basedOn w:val="HeadingBase"/>
    <w:rsid w:val="000E7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456"/>
    <w:pPr>
      <w:numPr>
        <w:numId w:val="12"/>
      </w:numPr>
    </w:pPr>
  </w:style>
  <w:style w:type="paragraph" w:styleId="PlainText">
    <w:name w:val="Plain Text"/>
    <w:basedOn w:val="Normal"/>
    <w:link w:val="PlainTextChar"/>
    <w:rsid w:val="000E7456"/>
    <w:rPr>
      <w:sz w:val="20"/>
    </w:rPr>
  </w:style>
  <w:style w:type="character" w:customStyle="1" w:styleId="PlainTextChar">
    <w:name w:val="Plain Text Char"/>
    <w:basedOn w:val="DefaultParagraphFont"/>
    <w:link w:val="PlainText"/>
    <w:rsid w:val="000E74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7456"/>
    <w:rPr>
      <w:b/>
      <w:smallCaps/>
    </w:rPr>
  </w:style>
  <w:style w:type="paragraph" w:customStyle="1" w:styleId="TableListNumber">
    <w:name w:val="Table List Number"/>
    <w:basedOn w:val="ListNumber"/>
    <w:rsid w:val="000E7456"/>
    <w:pPr>
      <w:numPr>
        <w:numId w:val="0"/>
      </w:numPr>
    </w:pPr>
  </w:style>
  <w:style w:type="paragraph" w:styleId="TOC4">
    <w:name w:val="toc 4"/>
    <w:basedOn w:val="TOCBase"/>
    <w:next w:val="Normal"/>
    <w:semiHidden/>
    <w:rsid w:val="000E7456"/>
    <w:pPr>
      <w:tabs>
        <w:tab w:val="right" w:leader="dot" w:pos="9071"/>
      </w:tabs>
      <w:ind w:left="1701"/>
    </w:pPr>
  </w:style>
  <w:style w:type="paragraph" w:customStyle="1" w:styleId="ListAlpha">
    <w:name w:val="List Alpha"/>
    <w:basedOn w:val="List"/>
    <w:rsid w:val="000E7456"/>
    <w:pPr>
      <w:numPr>
        <w:numId w:val="9"/>
      </w:numPr>
    </w:pPr>
  </w:style>
  <w:style w:type="paragraph" w:customStyle="1" w:styleId="ListAlpha2">
    <w:name w:val="List Alpha 2"/>
    <w:basedOn w:val="List2"/>
    <w:rsid w:val="000E7456"/>
    <w:pPr>
      <w:numPr>
        <w:numId w:val="8"/>
      </w:numPr>
    </w:pPr>
  </w:style>
  <w:style w:type="paragraph" w:styleId="List3">
    <w:name w:val="List 3"/>
    <w:basedOn w:val="BodyText"/>
    <w:rsid w:val="000E7456"/>
    <w:pPr>
      <w:tabs>
        <w:tab w:val="left" w:pos="1021"/>
      </w:tabs>
      <w:spacing w:before="60" w:after="60"/>
      <w:ind w:left="1020" w:hanging="340"/>
    </w:pPr>
  </w:style>
  <w:style w:type="paragraph" w:styleId="List4">
    <w:name w:val="List 4"/>
    <w:basedOn w:val="BodyText"/>
    <w:rsid w:val="000E7456"/>
    <w:pPr>
      <w:tabs>
        <w:tab w:val="left" w:pos="1361"/>
      </w:tabs>
      <w:spacing w:before="60" w:after="60"/>
      <w:ind w:left="1361" w:hanging="340"/>
    </w:pPr>
  </w:style>
  <w:style w:type="paragraph" w:styleId="List5">
    <w:name w:val="List 5"/>
    <w:basedOn w:val="BodyText"/>
    <w:rsid w:val="000E7456"/>
    <w:pPr>
      <w:tabs>
        <w:tab w:val="left" w:pos="1701"/>
      </w:tabs>
      <w:spacing w:before="60" w:after="60"/>
      <w:ind w:left="1701" w:hanging="340"/>
    </w:pPr>
  </w:style>
  <w:style w:type="paragraph" w:styleId="ListBullet3">
    <w:name w:val="List Bullet 3"/>
    <w:basedOn w:val="List3"/>
    <w:rsid w:val="000E7456"/>
    <w:pPr>
      <w:numPr>
        <w:numId w:val="15"/>
      </w:numPr>
      <w:tabs>
        <w:tab w:val="clear" w:pos="1021"/>
      </w:tabs>
      <w:ind w:left="1037" w:hanging="357"/>
    </w:pPr>
  </w:style>
  <w:style w:type="paragraph" w:styleId="ListBullet4">
    <w:name w:val="List Bullet 4"/>
    <w:basedOn w:val="List4"/>
    <w:rsid w:val="000E7456"/>
    <w:pPr>
      <w:numPr>
        <w:numId w:val="3"/>
      </w:numPr>
    </w:pPr>
  </w:style>
  <w:style w:type="paragraph" w:styleId="ListBullet5">
    <w:name w:val="List Bullet 5"/>
    <w:basedOn w:val="List5"/>
    <w:rsid w:val="000E7456"/>
    <w:pPr>
      <w:numPr>
        <w:numId w:val="4"/>
      </w:numPr>
    </w:pPr>
  </w:style>
  <w:style w:type="paragraph" w:styleId="ListContinue2">
    <w:name w:val="List Continue 2"/>
    <w:basedOn w:val="List2"/>
    <w:rsid w:val="000E7456"/>
    <w:pPr>
      <w:ind w:firstLine="0"/>
    </w:pPr>
  </w:style>
  <w:style w:type="paragraph" w:styleId="ListContinue3">
    <w:name w:val="List Continue 3"/>
    <w:basedOn w:val="List3"/>
    <w:rsid w:val="000E7456"/>
    <w:pPr>
      <w:ind w:left="1021" w:firstLine="0"/>
    </w:pPr>
  </w:style>
  <w:style w:type="paragraph" w:styleId="ListContinue4">
    <w:name w:val="List Continue 4"/>
    <w:basedOn w:val="List4"/>
    <w:rsid w:val="000E7456"/>
    <w:pPr>
      <w:ind w:firstLine="0"/>
    </w:pPr>
  </w:style>
  <w:style w:type="paragraph" w:styleId="ListContinue5">
    <w:name w:val="List Continue 5"/>
    <w:basedOn w:val="List5"/>
    <w:rsid w:val="000E7456"/>
    <w:pPr>
      <w:ind w:firstLine="0"/>
    </w:pPr>
  </w:style>
  <w:style w:type="paragraph" w:styleId="ListNumber3">
    <w:name w:val="List Number 3"/>
    <w:basedOn w:val="List3"/>
    <w:rsid w:val="000E7456"/>
    <w:pPr>
      <w:numPr>
        <w:numId w:val="5"/>
      </w:numPr>
    </w:pPr>
  </w:style>
  <w:style w:type="paragraph" w:styleId="ListNumber4">
    <w:name w:val="List Number 4"/>
    <w:basedOn w:val="List4"/>
    <w:rsid w:val="000E7456"/>
    <w:pPr>
      <w:numPr>
        <w:numId w:val="6"/>
      </w:numPr>
    </w:pPr>
  </w:style>
  <w:style w:type="paragraph" w:styleId="ListNumber5">
    <w:name w:val="List Number 5"/>
    <w:basedOn w:val="List5"/>
    <w:rsid w:val="000E7456"/>
    <w:pPr>
      <w:numPr>
        <w:numId w:val="7"/>
      </w:numPr>
    </w:pPr>
  </w:style>
  <w:style w:type="paragraph" w:styleId="BlockText">
    <w:name w:val="Block Text"/>
    <w:basedOn w:val="Normal"/>
    <w:rsid w:val="000E7456"/>
    <w:pPr>
      <w:spacing w:after="120"/>
      <w:ind w:left="1440" w:right="1440"/>
    </w:pPr>
  </w:style>
  <w:style w:type="character" w:customStyle="1" w:styleId="Subscript">
    <w:name w:val="Subscript"/>
    <w:basedOn w:val="DefaultParagraphFont"/>
    <w:rsid w:val="000E7456"/>
    <w:rPr>
      <w:sz w:val="16"/>
      <w:vertAlign w:val="subscript"/>
    </w:rPr>
  </w:style>
  <w:style w:type="character" w:customStyle="1" w:styleId="Superscript">
    <w:name w:val="Superscript"/>
    <w:basedOn w:val="DefaultParagraphFont"/>
    <w:rsid w:val="000E7456"/>
    <w:rPr>
      <w:sz w:val="16"/>
      <w:vertAlign w:val="superscript"/>
    </w:rPr>
  </w:style>
  <w:style w:type="character" w:customStyle="1" w:styleId="Symbols">
    <w:name w:val="Symbols"/>
    <w:basedOn w:val="DefaultParagraphFont"/>
    <w:rsid w:val="000E7456"/>
    <w:rPr>
      <w:rFonts w:ascii="Symbol" w:hAnsi="Symbol"/>
    </w:rPr>
  </w:style>
  <w:style w:type="character" w:customStyle="1" w:styleId="MenuOptions">
    <w:name w:val="Menu Options"/>
    <w:basedOn w:val="DefaultParagraphFont"/>
    <w:rsid w:val="000E7456"/>
    <w:rPr>
      <w:rFonts w:ascii="Arial Narrow" w:hAnsi="Arial Narrow"/>
      <w:smallCaps/>
    </w:rPr>
  </w:style>
  <w:style w:type="character" w:customStyle="1" w:styleId="Buttons">
    <w:name w:val="Buttons"/>
    <w:basedOn w:val="DefaultParagraphFont"/>
    <w:rsid w:val="000E7456"/>
    <w:rPr>
      <w:b/>
    </w:rPr>
  </w:style>
  <w:style w:type="character" w:customStyle="1" w:styleId="Underlined">
    <w:name w:val="Underlined"/>
    <w:basedOn w:val="DefaultParagraphFont"/>
    <w:rsid w:val="000E7456"/>
    <w:rPr>
      <w:u w:val="single"/>
    </w:rPr>
  </w:style>
  <w:style w:type="paragraph" w:customStyle="1" w:styleId="TableBodyTextRight">
    <w:name w:val="Table Body Text Right"/>
    <w:basedOn w:val="TableBodyText"/>
    <w:rsid w:val="000E7456"/>
    <w:pPr>
      <w:widowControl w:val="0"/>
      <w:autoSpaceDE w:val="0"/>
      <w:autoSpaceDN w:val="0"/>
      <w:adjustRightInd w:val="0"/>
      <w:jc w:val="right"/>
    </w:pPr>
    <w:rPr>
      <w:rFonts w:cs="Arial"/>
      <w:szCs w:val="18"/>
    </w:rPr>
  </w:style>
  <w:style w:type="paragraph" w:customStyle="1" w:styleId="CopyrightText">
    <w:name w:val="Copyright Text"/>
    <w:basedOn w:val="BodyText"/>
    <w:rsid w:val="000E7456"/>
    <w:rPr>
      <w:sz w:val="18"/>
    </w:rPr>
  </w:style>
  <w:style w:type="paragraph" w:customStyle="1" w:styleId="BodySmallRight">
    <w:name w:val="Body Small Right"/>
    <w:basedOn w:val="BodyTextRight"/>
    <w:rsid w:val="000E7456"/>
    <w:rPr>
      <w:sz w:val="18"/>
      <w:szCs w:val="18"/>
    </w:rPr>
  </w:style>
  <w:style w:type="paragraph" w:customStyle="1" w:styleId="MarginEdition">
    <w:name w:val="Margin Edition"/>
    <w:basedOn w:val="MarginNote"/>
    <w:rsid w:val="000E7456"/>
    <w:pPr>
      <w:spacing w:before="0" w:after="0"/>
    </w:pPr>
    <w:rPr>
      <w:rFonts w:ascii="Times New Roman" w:hAnsi="Times New Roman"/>
      <w:color w:val="999999"/>
    </w:rPr>
  </w:style>
  <w:style w:type="paragraph" w:customStyle="1" w:styleId="Spacer">
    <w:name w:val="Spacer"/>
    <w:basedOn w:val="Normal"/>
    <w:rsid w:val="000E7456"/>
    <w:rPr>
      <w:sz w:val="2"/>
      <w:szCs w:val="2"/>
    </w:rPr>
  </w:style>
  <w:style w:type="character" w:customStyle="1" w:styleId="Small">
    <w:name w:val="Small"/>
    <w:basedOn w:val="DefaultParagraphFont"/>
    <w:rsid w:val="000E7456"/>
    <w:rPr>
      <w:sz w:val="16"/>
    </w:rPr>
  </w:style>
  <w:style w:type="paragraph" w:customStyle="1" w:styleId="WideTable">
    <w:name w:val="Wide Table"/>
    <w:basedOn w:val="Normal"/>
    <w:rsid w:val="000E7456"/>
    <w:pPr>
      <w:ind w:left="-1418"/>
    </w:pPr>
    <w:rPr>
      <w:sz w:val="2"/>
      <w:szCs w:val="2"/>
    </w:rPr>
  </w:style>
  <w:style w:type="character" w:styleId="PageNumber">
    <w:name w:val="page number"/>
    <w:basedOn w:val="DefaultParagraphFont"/>
    <w:rsid w:val="000E7456"/>
  </w:style>
  <w:style w:type="paragraph" w:styleId="Quote">
    <w:name w:val="Quote"/>
    <w:basedOn w:val="Heading1"/>
    <w:link w:val="QuoteChar"/>
    <w:qFormat/>
    <w:rsid w:val="000E7456"/>
    <w:rPr>
      <w:b w:val="0"/>
      <w:sz w:val="72"/>
      <w:szCs w:val="72"/>
      <w:lang w:val="en-NZ"/>
    </w:rPr>
  </w:style>
  <w:style w:type="character" w:customStyle="1" w:styleId="QuoteChar">
    <w:name w:val="Quote Char"/>
    <w:basedOn w:val="DefaultParagraphFont"/>
    <w:link w:val="Quote"/>
    <w:rsid w:val="000E7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456"/>
    <w:pPr>
      <w:pageBreakBefore/>
    </w:pPr>
  </w:style>
  <w:style w:type="paragraph" w:customStyle="1" w:styleId="Border">
    <w:name w:val="Border"/>
    <w:basedOn w:val="Normal"/>
    <w:qFormat/>
    <w:rsid w:val="000E7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456"/>
    <w:rPr>
      <w:b/>
      <w:bCs/>
      <w:i/>
      <w:iCs/>
      <w:color w:val="auto"/>
    </w:rPr>
  </w:style>
  <w:style w:type="paragraph" w:styleId="IntenseQuote">
    <w:name w:val="Intense Quote"/>
    <w:basedOn w:val="Normal"/>
    <w:next w:val="Normal"/>
    <w:link w:val="IntenseQuoteChar"/>
    <w:uiPriority w:val="30"/>
    <w:qFormat/>
    <w:rsid w:val="000E7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4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7456"/>
    <w:rPr>
      <w:smallCaps/>
      <w:color w:val="auto"/>
      <w:u w:val="single"/>
    </w:rPr>
  </w:style>
  <w:style w:type="character" w:styleId="IntenseReference">
    <w:name w:val="Intense Reference"/>
    <w:basedOn w:val="DefaultParagraphFont"/>
    <w:uiPriority w:val="32"/>
    <w:qFormat/>
    <w:rsid w:val="000E7456"/>
    <w:rPr>
      <w:b/>
      <w:bCs/>
      <w:smallCaps/>
      <w:color w:val="auto"/>
      <w:spacing w:val="5"/>
      <w:u w:val="single"/>
    </w:rPr>
  </w:style>
  <w:style w:type="paragraph" w:customStyle="1" w:styleId="2ColumnHeading">
    <w:name w:val="2Column Heading"/>
    <w:basedOn w:val="BodyText"/>
    <w:qFormat/>
    <w:rsid w:val="000E7456"/>
    <w:pPr>
      <w:spacing w:after="60"/>
      <w:ind w:left="-2268"/>
    </w:pPr>
    <w:rPr>
      <w:b/>
    </w:rPr>
  </w:style>
  <w:style w:type="paragraph" w:customStyle="1" w:styleId="Heading1TOC">
    <w:name w:val="Heading1 TOC"/>
    <w:basedOn w:val="Normal"/>
    <w:qFormat/>
    <w:rsid w:val="000E7456"/>
    <w:pPr>
      <w:spacing w:before="240" w:after="120"/>
    </w:pPr>
    <w:rPr>
      <w:rFonts w:ascii="Times New Roman" w:hAnsi="Times New Roman"/>
      <w:b/>
      <w:sz w:val="32"/>
    </w:rPr>
  </w:style>
  <w:style w:type="paragraph" w:customStyle="1" w:styleId="Heading2TOC">
    <w:name w:val="Heading2 TOC"/>
    <w:basedOn w:val="Normal"/>
    <w:qFormat/>
    <w:rsid w:val="000E7456"/>
    <w:pPr>
      <w:spacing w:before="240" w:after="60"/>
    </w:pPr>
    <w:rPr>
      <w:rFonts w:ascii="Times New Roman" w:hAnsi="Times New Roman"/>
      <w:b/>
      <w:sz w:val="28"/>
    </w:rPr>
  </w:style>
  <w:style w:type="character" w:customStyle="1" w:styleId="Underline">
    <w:name w:val="Underline"/>
    <w:basedOn w:val="DefaultParagraphFont"/>
    <w:qFormat/>
    <w:rsid w:val="000E7456"/>
    <w:rPr>
      <w:u w:val="single"/>
    </w:rPr>
  </w:style>
  <w:style w:type="paragraph" w:styleId="BalloonText">
    <w:name w:val="Balloon Text"/>
    <w:basedOn w:val="Normal"/>
    <w:link w:val="BalloonTextChar"/>
    <w:rsid w:val="000E7456"/>
    <w:rPr>
      <w:rFonts w:ascii="Tahoma" w:hAnsi="Tahoma" w:cs="Tahoma"/>
      <w:sz w:val="16"/>
      <w:szCs w:val="16"/>
    </w:rPr>
  </w:style>
  <w:style w:type="character" w:customStyle="1" w:styleId="BalloonTextChar">
    <w:name w:val="Balloon Text Char"/>
    <w:basedOn w:val="DefaultParagraphFont"/>
    <w:link w:val="BalloonText"/>
    <w:rsid w:val="000E74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74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4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8886</Characters>
  <Application>Microsoft Office Word</Application>
  <DocSecurity>0</DocSecurity>
  <Lines>312</Lines>
  <Paragraphs>158</Paragraphs>
  <ScaleCrop>false</ScaleCrop>
  <Company>Author-it Software Corporation Ltd.</Company>
  <LinksUpToDate>false</LinksUpToDate>
  <CharactersWithSpaces>10249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LMFPT3009A Develop control of tuning hammers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2012-05-26T17:43:00Z</dcterms:created>
  <dcterms:modified xsi:type="dcterms:W3CDTF">2012-05-26T17:43:00Z</dcterms:modified>
</cp:coreProperties>
</file>