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08E" w:rsidP="008F708E">
      <w:pPr>
        <w:pStyle w:val="Title"/>
      </w:pPr>
      <w:r>
        <w:fldChar w:fldCharType="begin"/>
      </w:r>
      <w:r>
        <w:instrText xml:space="preserve"> TITLE   \* MERGEFORMAT </w:instrText>
      </w:r>
      <w:r>
        <w:fldChar w:fldCharType="separate"/>
      </w:r>
      <w:r>
        <w:t>LMFPT3008A Understand piano tuning theory and basic acoustics</w:t>
      </w:r>
      <w:r>
        <w:fldChar w:fldCharType="end"/>
      </w:r>
    </w:p>
    <w:p w:rsidR="008F708E" w:rsidP="008F708E">
      <w:pPr>
        <w:pStyle w:val="Version"/>
        <w:sectPr w:rsidSect="00F32E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32E59" w:rsidP="00F32E59">
      <w:pPr>
        <w:pStyle w:val="SuperHeading"/>
      </w:pPr>
      <w:r w:rsidRPr="00F32E59">
        <w:t>LMFPT3008A Understand piano tuning theory and basic acoustics</w:t>
      </w:r>
    </w:p>
    <w:p w:rsidR="00000000" w:rsidRPr="00F32E59" w:rsidP="00F32E59">
      <w:pPr>
        <w:pStyle w:val="SuperHeading"/>
      </w:pPr>
    </w:p>
    <w:p w:rsidR="00000000" w:rsidRPr="00F32E59" w:rsidP="00F32E59">
      <w:pPr>
        <w:pStyle w:val="Heading1"/>
      </w:pPr>
      <w:bookmarkStart w:id="1" w:name="O_91611"/>
      <w:bookmarkEnd w:id="1"/>
      <w:r w:rsidRPr="00F32E59">
        <w:t>Modification History</w:t>
      </w:r>
    </w:p>
    <w:p w:rsidR="00000000" w:rsidRPr="00F32E59" w:rsidP="00F32E59">
      <w:pPr>
        <w:pStyle w:val="BodyText"/>
      </w:pPr>
      <w:r w:rsidRPr="00F32E59">
        <w:t>Not applicable.</w:t>
      </w:r>
    </w:p>
    <w:p w:rsidR="00000000" w:rsidRPr="00F32E59" w:rsidP="00F32E59">
      <w:pPr>
        <w:pStyle w:val="AllowPageBreak"/>
      </w:pPr>
    </w:p>
    <w:p w:rsidR="00000000" w:rsidRPr="00F32E59" w:rsidP="00F32E59">
      <w:pPr>
        <w:pStyle w:val="Heading1"/>
      </w:pPr>
      <w:bookmarkStart w:id="2" w:name="O_91612"/>
      <w:bookmarkEnd w:id="2"/>
      <w:r w:rsidRPr="00F32E59">
        <w:t>Unit Descriptor</w:t>
      </w:r>
    </w:p>
    <w:tbl>
      <w:tblPr>
        <w:tblW w:w="0" w:type="auto"/>
        <w:tblLayout w:type="fixed"/>
        <w:tblCellMar>
          <w:left w:w="62" w:type="dxa"/>
          <w:right w:w="62" w:type="dxa"/>
        </w:tblCellMar>
        <w:tblLook w:val="0000"/>
      </w:tblPr>
      <w:tblGrid>
        <w:gridCol w:w="2673"/>
        <w:gridCol w:w="5849"/>
      </w:tblGrid>
      <w:tr w:rsidTr="008F708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BodyText"/>
            </w:pPr>
            <w:r w:rsidRPr="00F32E59">
              <w:t>This unit describes the skills and knowledge required to understand piano tunin</w:t>
            </w:r>
            <w:r w:rsidRPr="00F32E59">
              <w:t>g theory and basic acoustics.</w:t>
            </w:r>
          </w:p>
        </w:tc>
      </w:tr>
    </w:tbl>
    <w:p w:rsidR="00000000" w:rsidRPr="00F32E59" w:rsidP="00F32E59">
      <w:pPr>
        <w:pStyle w:val="BodyText"/>
      </w:pPr>
    </w:p>
    <w:p w:rsidR="00000000" w:rsidRPr="00F32E59" w:rsidP="00F32E59">
      <w:pPr>
        <w:pStyle w:val="AllowPageBreak"/>
      </w:pPr>
    </w:p>
    <w:p w:rsidR="00000000" w:rsidRPr="00F32E59" w:rsidP="00F32E59">
      <w:pPr>
        <w:pStyle w:val="Heading1"/>
      </w:pPr>
      <w:bookmarkStart w:id="3" w:name="O_91613"/>
      <w:bookmarkEnd w:id="3"/>
      <w:r w:rsidRPr="00F32E59">
        <w:t>Application of the Unit</w:t>
      </w:r>
    </w:p>
    <w:tbl>
      <w:tblPr>
        <w:tblW w:w="0" w:type="auto"/>
        <w:tblLayout w:type="fixed"/>
        <w:tblCellMar>
          <w:left w:w="62" w:type="dxa"/>
          <w:right w:w="62" w:type="dxa"/>
        </w:tblCellMar>
        <w:tblLook w:val="0000"/>
      </w:tblPr>
      <w:tblGrid>
        <w:gridCol w:w="2755"/>
        <w:gridCol w:w="5767"/>
      </w:tblGrid>
      <w:tr w:rsidTr="008F708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BodyText"/>
            </w:pPr>
            <w:r w:rsidRPr="00F32E59">
              <w:t xml:space="preserve">This unit applies to the skills and knowledge required to understand the theory of piano tuning and basic acoustics and the important relationship </w:t>
            </w:r>
            <w:r w:rsidRPr="00F32E59">
              <w:t xml:space="preserve">between this and how a piano is tuned. </w:t>
            </w:r>
          </w:p>
          <w:p w:rsidR="00000000" w:rsidRPr="00F32E59" w:rsidP="00F32E59">
            <w:pPr>
              <w:pStyle w:val="BodyText"/>
            </w:pPr>
            <w:r w:rsidRPr="00F32E59">
              <w:t>The type of work tasks performed in acquiring knowledge of piano tuning theory and basic acoustics will include research, investigation and some computing skills. Participation in teams including group or team coordi</w:t>
            </w:r>
            <w:r w:rsidRPr="00F32E59">
              <w:t>nation may be included and may be conducted in small to medium scale enterprises.</w:t>
            </w:r>
          </w:p>
        </w:tc>
      </w:tr>
    </w:tbl>
    <w:p w:rsidR="00000000" w:rsidRPr="00F32E59" w:rsidP="00F32E59">
      <w:pPr>
        <w:pStyle w:val="BodyText"/>
      </w:pPr>
    </w:p>
    <w:p w:rsidR="00000000" w:rsidRPr="00F32E59" w:rsidP="00F32E59">
      <w:pPr>
        <w:pStyle w:val="AllowPageBreak"/>
      </w:pPr>
    </w:p>
    <w:p w:rsidR="00000000" w:rsidRPr="00F32E59" w:rsidP="00F32E59">
      <w:pPr>
        <w:pStyle w:val="Heading1"/>
      </w:pPr>
      <w:bookmarkStart w:id="4" w:name="O_91614"/>
      <w:bookmarkEnd w:id="4"/>
      <w:r w:rsidRPr="00F32E59">
        <w:t>Licensing/Regulatory Information</w:t>
      </w:r>
    </w:p>
    <w:p w:rsidR="00000000" w:rsidRPr="00F32E59" w:rsidP="00F32E59">
      <w:pPr>
        <w:pStyle w:val="BodyText"/>
      </w:pPr>
      <w:r w:rsidRPr="00F32E59">
        <w:t>Not applicable.</w:t>
      </w:r>
    </w:p>
    <w:p w:rsidR="00000000" w:rsidRPr="00F32E59" w:rsidP="00F32E59">
      <w:pPr>
        <w:pStyle w:val="AllowPageBreak"/>
      </w:pPr>
    </w:p>
    <w:p w:rsidR="00000000" w:rsidRPr="00F32E59" w:rsidP="00F32E59">
      <w:pPr>
        <w:pStyle w:val="Heading1"/>
      </w:pPr>
      <w:bookmarkStart w:id="5" w:name="O_91615"/>
      <w:bookmarkEnd w:id="5"/>
      <w:r w:rsidRPr="00F32E59">
        <w:t>Pre-Requisites</w:t>
      </w:r>
    </w:p>
    <w:tbl>
      <w:tblPr>
        <w:tblW w:w="0" w:type="auto"/>
        <w:tblLayout w:type="fixed"/>
        <w:tblCellMar>
          <w:left w:w="62" w:type="dxa"/>
          <w:right w:w="62" w:type="dxa"/>
        </w:tblCellMar>
        <w:tblLook w:val="0000"/>
      </w:tblPr>
      <w:tblGrid>
        <w:gridCol w:w="2771"/>
        <w:gridCol w:w="1313"/>
        <w:gridCol w:w="4438"/>
      </w:tblGrid>
      <w:tr w:rsidTr="008F708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t>Nil</w:t>
            </w:r>
          </w:p>
        </w:tc>
      </w:tr>
      <w:tr w:rsidTr="008F708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p>
        </w:tc>
      </w:tr>
      <w:tr w:rsidTr="008F708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BodyText"/>
            </w:pPr>
          </w:p>
        </w:tc>
      </w:tr>
    </w:tbl>
    <w:p w:rsidR="00000000" w:rsidRPr="00F32E59" w:rsidP="00F32E59">
      <w:pPr>
        <w:pStyle w:val="BodyText"/>
      </w:pPr>
    </w:p>
    <w:p w:rsidR="00000000" w:rsidRPr="00F32E59" w:rsidP="00F32E59">
      <w:pPr>
        <w:pStyle w:val="AllowPageBreak"/>
      </w:pPr>
    </w:p>
    <w:p w:rsidR="00000000" w:rsidRPr="00F32E59" w:rsidP="00F32E59">
      <w:pPr>
        <w:pStyle w:val="Heading1"/>
      </w:pPr>
      <w:bookmarkStart w:id="6" w:name="O_91616"/>
      <w:bookmarkEnd w:id="6"/>
      <w:r w:rsidRPr="00F32E59">
        <w:t>Employability Skills Information</w:t>
      </w:r>
    </w:p>
    <w:tbl>
      <w:tblPr>
        <w:tblW w:w="0" w:type="auto"/>
        <w:tblLayout w:type="fixed"/>
        <w:tblCellMar>
          <w:left w:w="62" w:type="dxa"/>
          <w:right w:w="62" w:type="dxa"/>
        </w:tblCellMar>
        <w:tblLook w:val="0000"/>
      </w:tblPr>
      <w:tblGrid>
        <w:gridCol w:w="2802"/>
        <w:gridCol w:w="5720"/>
      </w:tblGrid>
      <w:tr w:rsidTr="008F70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BodyText"/>
            </w:pPr>
            <w:r w:rsidRPr="00F32E59">
              <w:t>This unit contains employability skills.</w:t>
            </w:r>
          </w:p>
        </w:tc>
      </w:tr>
    </w:tbl>
    <w:p w:rsidR="00000000" w:rsidRPr="00F32E59" w:rsidP="00F32E59">
      <w:pPr>
        <w:pStyle w:val="BodyText"/>
      </w:pPr>
    </w:p>
    <w:p w:rsidR="00000000" w:rsidRPr="00F32E59" w:rsidP="00F32E59">
      <w:pPr>
        <w:pStyle w:val="AllowPageBreak"/>
      </w:pPr>
    </w:p>
    <w:p w:rsidR="00000000" w:rsidRPr="00F32E59" w:rsidP="00F32E59">
      <w:pPr>
        <w:pStyle w:val="Heading1"/>
      </w:pPr>
      <w:bookmarkStart w:id="7" w:name="O_91617"/>
      <w:bookmarkEnd w:id="7"/>
      <w:r w:rsidRPr="00F32E59">
        <w:t>Elements and Performance Criteria Pre-Content</w:t>
      </w:r>
    </w:p>
    <w:tbl>
      <w:tblPr>
        <w:tblW w:w="0" w:type="auto"/>
        <w:tblLayout w:type="fixed"/>
        <w:tblCellMar>
          <w:left w:w="62" w:type="dxa"/>
          <w:right w:w="62" w:type="dxa"/>
        </w:tblCellMar>
        <w:tblLook w:val="0000"/>
      </w:tblPr>
      <w:tblGrid>
        <w:gridCol w:w="2549"/>
        <w:gridCol w:w="5973"/>
      </w:tblGrid>
      <w:tr w:rsidTr="008F708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BodyText"/>
            </w:pPr>
            <w:r w:rsidRPr="00F32E59">
              <w:t>Performance criteria describe the performance needed to demonstrate achievement of the element. Where bold italicised text is used, further information is detailed in the required skills and knowledge section and the range statement. Assessment of performa</w:t>
            </w:r>
            <w:r w:rsidRPr="00F32E59">
              <w:t>nce is to be consistent with the evidence guide.</w:t>
            </w:r>
          </w:p>
        </w:tc>
      </w:tr>
    </w:tbl>
    <w:p w:rsidR="00000000" w:rsidRPr="00F32E59" w:rsidP="00F32E59">
      <w:pPr>
        <w:pStyle w:val="BodyText"/>
      </w:pPr>
    </w:p>
    <w:p w:rsidR="00000000" w:rsidRPr="00F32E59" w:rsidP="00F32E59">
      <w:pPr>
        <w:pStyle w:val="AllowPageBreak"/>
      </w:pPr>
    </w:p>
    <w:p w:rsidR="00000000" w:rsidRPr="00F32E59" w:rsidP="00F32E59">
      <w:pPr>
        <w:pStyle w:val="Heading1"/>
      </w:pPr>
      <w:bookmarkStart w:id="8" w:name="O_91618"/>
      <w:bookmarkEnd w:id="8"/>
      <w:r w:rsidRPr="00F32E59">
        <w:t>Elements and Performance Criteria</w:t>
      </w:r>
    </w:p>
    <w:tbl>
      <w:tblPr>
        <w:tblW w:w="0" w:type="auto"/>
        <w:tblLayout w:type="fixed"/>
        <w:tblCellMar>
          <w:left w:w="62" w:type="dxa"/>
          <w:right w:w="62" w:type="dxa"/>
        </w:tblCellMar>
        <w:tblLook w:val="0000"/>
      </w:tblPr>
      <w:tblGrid>
        <w:gridCol w:w="2549"/>
        <w:gridCol w:w="5973"/>
      </w:tblGrid>
      <w:tr w:rsidTr="008F708E">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BodyText"/>
            </w:pPr>
            <w:r w:rsidRPr="00F32E59">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PERFORMANCE CRITERIA</w:t>
            </w:r>
          </w:p>
        </w:tc>
      </w:tr>
      <w:tr w:rsidTr="008F708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List"/>
              <w:rPr>
                <w:lang w:val="en-NZ"/>
              </w:rPr>
            </w:pPr>
            <w:r w:rsidRPr="00F32E59">
              <w:t>1.</w:t>
            </w:r>
            <w:r w:rsidRPr="00F32E59">
              <w:tab/>
              <w:t xml:space="preserve">Acquire knowledge of basic acoustics </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List2"/>
            </w:pPr>
            <w:r w:rsidRPr="00F32E59">
              <w:t>1.1.</w:t>
            </w:r>
            <w:r w:rsidRPr="00F32E59">
              <w:tab/>
              <w:t xml:space="preserve">Elements of </w:t>
            </w:r>
            <w:r w:rsidRPr="00F32E59">
              <w:rPr>
                <w:rStyle w:val="BoldandItalics"/>
              </w:rPr>
              <w:t>basic acoustics</w:t>
            </w:r>
            <w:r w:rsidRPr="00F32E59">
              <w:t xml:space="preserve"> are explained </w:t>
            </w:r>
          </w:p>
          <w:p w:rsidR="00000000" w:rsidP="00F32E59">
            <w:pPr>
              <w:pStyle w:val="List2"/>
              <w:rPr>
                <w:lang w:val="en-NZ"/>
              </w:rPr>
            </w:pPr>
            <w:r w:rsidRPr="00F32E59">
              <w:t>1.2.</w:t>
            </w:r>
            <w:r w:rsidRPr="00F32E59">
              <w:tab/>
            </w:r>
            <w:r w:rsidRPr="00F32E59">
              <w:t>Acoustical laws of sounding strings are explained</w:t>
            </w:r>
          </w:p>
        </w:tc>
      </w:tr>
      <w:tr w:rsidTr="008F708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List"/>
              <w:rPr>
                <w:lang w:val="en-NZ"/>
              </w:rPr>
            </w:pPr>
            <w:r w:rsidRPr="00F32E59">
              <w:t>2.</w:t>
            </w:r>
            <w:r w:rsidRPr="00F32E59">
              <w:tab/>
              <w:t>Acquire knowledge of piano tuning</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List2"/>
            </w:pPr>
            <w:r w:rsidRPr="00F32E59">
              <w:t>2.1.</w:t>
            </w:r>
            <w:r w:rsidRPr="00F32E59">
              <w:tab/>
              <w:t xml:space="preserve">Elements of </w:t>
            </w:r>
            <w:r w:rsidRPr="00F32E59">
              <w:rPr>
                <w:rStyle w:val="BoldandItalics"/>
              </w:rPr>
              <w:t>piano tuning theory</w:t>
            </w:r>
            <w:r w:rsidRPr="00F32E59">
              <w:t xml:space="preserve"> are explained</w:t>
            </w:r>
          </w:p>
          <w:p w:rsidR="00000000" w:rsidP="00F32E59">
            <w:pPr>
              <w:pStyle w:val="List2"/>
              <w:rPr>
                <w:lang w:val="en-NZ"/>
              </w:rPr>
            </w:pPr>
            <w:r w:rsidRPr="00F32E59">
              <w:t>2.2.</w:t>
            </w:r>
            <w:r w:rsidRPr="00F32E59">
              <w:tab/>
              <w:t xml:space="preserve">Affect of inharmonicity on piano tuning is explained </w:t>
            </w:r>
          </w:p>
        </w:tc>
      </w:tr>
      <w:tr w:rsidTr="008F708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List"/>
              <w:rPr>
                <w:lang w:val="en-NZ"/>
              </w:rPr>
            </w:pPr>
            <w:r w:rsidRPr="00F32E59">
              <w:t>3.</w:t>
            </w:r>
            <w:r w:rsidRPr="00F32E59">
              <w:tab/>
              <w:t>Acquire knowledge of musical scales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List2"/>
            </w:pPr>
            <w:r w:rsidRPr="00F32E59">
              <w:t>3.1.</w:t>
            </w:r>
            <w:r w:rsidRPr="00F32E59">
              <w:tab/>
              <w:t xml:space="preserve">Elements of </w:t>
            </w:r>
            <w:r w:rsidRPr="00F32E59">
              <w:rPr>
                <w:rStyle w:val="BoldandItalics"/>
              </w:rPr>
              <w:t>m</w:t>
            </w:r>
            <w:r w:rsidRPr="00F32E59">
              <w:rPr>
                <w:rStyle w:val="BoldandItalics"/>
              </w:rPr>
              <w:t>usical scale theory</w:t>
            </w:r>
            <w:r w:rsidRPr="00F32E59">
              <w:t xml:space="preserve"> are explained</w:t>
            </w:r>
          </w:p>
          <w:p w:rsidR="00000000" w:rsidRPr="00F32E59" w:rsidP="00F32E59">
            <w:pPr>
              <w:pStyle w:val="List2"/>
            </w:pPr>
            <w:r w:rsidRPr="00F32E59">
              <w:t>3.2.</w:t>
            </w:r>
            <w:r w:rsidRPr="00F32E59">
              <w:tab/>
              <w:t>The behaviour of piano strings and their proper dimensions are explained</w:t>
            </w:r>
          </w:p>
          <w:p w:rsidR="00000000" w:rsidRPr="00F32E59" w:rsidP="00F32E59">
            <w:pPr>
              <w:pStyle w:val="List2"/>
            </w:pPr>
            <w:r w:rsidRPr="00F32E59">
              <w:t>3.3.</w:t>
            </w:r>
            <w:r w:rsidRPr="00F32E59">
              <w:tab/>
              <w:t xml:space="preserve">The </w:t>
            </w:r>
            <w:r w:rsidRPr="00F32E59">
              <w:rPr>
                <w:rStyle w:val="BoldandItalics"/>
              </w:rPr>
              <w:t>laws of strings</w:t>
            </w:r>
            <w:r w:rsidRPr="00F32E59">
              <w:t xml:space="preserve"> are explained</w:t>
            </w:r>
          </w:p>
          <w:p w:rsidR="00000000" w:rsidRPr="00F32E59" w:rsidP="00F32E59">
            <w:pPr>
              <w:pStyle w:val="List2"/>
            </w:pPr>
            <w:r w:rsidRPr="00F32E59">
              <w:t>3.4.</w:t>
            </w:r>
            <w:r w:rsidRPr="00F32E59">
              <w:tab/>
              <w:t>Musical scales are identified aurally</w:t>
            </w:r>
          </w:p>
        </w:tc>
      </w:tr>
    </w:tbl>
    <w:p w:rsidR="00000000" w:rsidRPr="00F32E59" w:rsidP="00F32E59">
      <w:pPr>
        <w:pStyle w:val="BodyText"/>
      </w:pPr>
    </w:p>
    <w:p w:rsidR="00000000" w:rsidRPr="00F32E59" w:rsidP="00F32E59">
      <w:pPr>
        <w:pStyle w:val="AllowPageBreak"/>
      </w:pPr>
    </w:p>
    <w:p w:rsidR="00000000" w:rsidRPr="00F32E59" w:rsidP="00F32E59">
      <w:pPr>
        <w:pStyle w:val="Heading1"/>
      </w:pPr>
      <w:bookmarkStart w:id="9" w:name="O_91619"/>
      <w:bookmarkEnd w:id="9"/>
      <w:r w:rsidRPr="00F32E59">
        <w:t>Required Skills and Knowledge</w:t>
      </w:r>
    </w:p>
    <w:tbl>
      <w:tblPr>
        <w:tblW w:w="0" w:type="auto"/>
        <w:tblLayout w:type="fixed"/>
        <w:tblCellMar>
          <w:left w:w="62" w:type="dxa"/>
          <w:right w:w="62" w:type="dxa"/>
        </w:tblCellMar>
        <w:tblLook w:val="0000"/>
      </w:tblPr>
      <w:tblGrid>
        <w:gridCol w:w="8522"/>
      </w:tblGrid>
      <w:tr w:rsidTr="008F70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REQUIRED SKILLS AND KNOWLEDGE</w:t>
            </w:r>
          </w:p>
        </w:tc>
      </w:tr>
      <w:tr w:rsidTr="008F70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t>This section describes the skills and knowledge required for this unit.</w:t>
            </w:r>
          </w:p>
        </w:tc>
      </w:tr>
      <w:tr w:rsidTr="008F70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Required skills</w:t>
            </w:r>
          </w:p>
        </w:tc>
      </w:tr>
      <w:tr w:rsidTr="008F70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ListBullet"/>
            </w:pPr>
            <w:r w:rsidRPr="00F32E59">
              <w:t>read and understand documentation</w:t>
            </w:r>
          </w:p>
          <w:p w:rsidR="00000000" w:rsidRPr="00F32E59" w:rsidP="00F32E59">
            <w:pPr>
              <w:pStyle w:val="ListBullet"/>
            </w:pPr>
            <w:r w:rsidRPr="00F32E59">
              <w:t xml:space="preserve">ask questions to gain information </w:t>
            </w:r>
          </w:p>
          <w:p w:rsidR="00000000" w:rsidRPr="00F32E59" w:rsidP="00F32E59">
            <w:pPr>
              <w:pStyle w:val="ListBullet"/>
            </w:pPr>
            <w:r w:rsidRPr="00F32E59">
              <w:t xml:space="preserve">collect, organize and understand information related to piano tuning </w:t>
            </w:r>
          </w:p>
          <w:p w:rsidR="00000000" w:rsidRPr="00F32E59" w:rsidP="00F32E59">
            <w:pPr>
              <w:pStyle w:val="ListBullet"/>
            </w:pPr>
            <w:r w:rsidRPr="00F32E59">
              <w:t xml:space="preserve">work collaboratively with others to complete tasks in a timely manner </w:t>
            </w:r>
          </w:p>
          <w:p w:rsidR="00000000" w:rsidRPr="00F32E59" w:rsidP="00F32E59">
            <w:pPr>
              <w:pStyle w:val="ListBullet"/>
            </w:pPr>
            <w:r w:rsidRPr="00F32E59">
              <w:t>apply knowledge of tuning and repair processes to problem solving</w:t>
            </w:r>
          </w:p>
          <w:p w:rsidR="00000000" w:rsidRPr="00F32E59" w:rsidP="00F32E59">
            <w:pPr>
              <w:pStyle w:val="ListBullet"/>
            </w:pPr>
            <w:r w:rsidRPr="00F32E59">
              <w:t>show independence and initiative in making decisi</w:t>
            </w:r>
            <w:r w:rsidRPr="00F32E59">
              <w:t xml:space="preserve">ons </w:t>
            </w:r>
          </w:p>
          <w:p w:rsidR="00000000" w:rsidRPr="00F32E59" w:rsidP="00F32E59">
            <w:pPr>
              <w:pStyle w:val="ListBullet"/>
            </w:pPr>
            <w:r w:rsidRPr="00F32E59">
              <w:t>collect and organize information for the purpose of:</w:t>
            </w:r>
          </w:p>
          <w:p w:rsidR="00000000" w:rsidRPr="00F32E59" w:rsidP="00F32E59">
            <w:pPr>
              <w:pStyle w:val="ListBullet2"/>
            </w:pPr>
            <w:r w:rsidRPr="00F32E59">
              <w:t>planning tasks and identifying task outcomes</w:t>
            </w:r>
          </w:p>
          <w:p w:rsidR="00000000" w:rsidRPr="00F32E59" w:rsidP="00F32E59">
            <w:pPr>
              <w:pStyle w:val="ListBullet2"/>
            </w:pPr>
            <w:r w:rsidRPr="00F32E59">
              <w:t>planning use of resources</w:t>
            </w:r>
          </w:p>
          <w:p w:rsidR="00000000" w:rsidRPr="00F32E59" w:rsidP="00F32E59">
            <w:pPr>
              <w:pStyle w:val="ListBullet2"/>
            </w:pPr>
            <w:r w:rsidRPr="00F32E59">
              <w:t>assessing and prioritizing tasks</w:t>
            </w:r>
          </w:p>
          <w:p w:rsidR="00000000" w:rsidRPr="00F32E59" w:rsidP="00F32E59">
            <w:pPr>
              <w:pStyle w:val="ListBullet2"/>
            </w:pPr>
            <w:r w:rsidRPr="00F32E59">
              <w:t>managing time and resources</w:t>
            </w:r>
          </w:p>
          <w:p w:rsidR="00000000" w:rsidRPr="00F32E59" w:rsidP="00F32E59">
            <w:pPr>
              <w:pStyle w:val="ListBullet"/>
            </w:pPr>
            <w:r w:rsidRPr="00F32E59">
              <w:t xml:space="preserve">assess own skills and knowledge </w:t>
            </w:r>
          </w:p>
          <w:p w:rsidR="00000000" w:rsidRPr="00F32E59" w:rsidP="00F32E59">
            <w:pPr>
              <w:pStyle w:val="ListBullet"/>
            </w:pPr>
            <w:r w:rsidRPr="00F32E59">
              <w:t xml:space="preserve">research and apply new ideas and techniques </w:t>
            </w:r>
          </w:p>
          <w:p w:rsidR="00000000" w:rsidP="00F32E59">
            <w:pPr>
              <w:pStyle w:val="ListBullet"/>
              <w:rPr>
                <w:lang w:val="en-NZ"/>
              </w:rPr>
            </w:pPr>
            <w:r w:rsidRPr="00F32E59">
              <w:t xml:space="preserve">use IT to organize, report and record information </w:t>
            </w:r>
          </w:p>
        </w:tc>
      </w:tr>
      <w:tr w:rsidTr="008F70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Required knowledge</w:t>
            </w:r>
          </w:p>
        </w:tc>
      </w:tr>
      <w:tr w:rsidTr="008F70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ListBullet"/>
            </w:pPr>
            <w:r w:rsidRPr="00F32E59">
              <w:t>State or Territory OHS legislation, regulations, standards and codes of practice relevant to piano tuning</w:t>
            </w:r>
          </w:p>
          <w:p w:rsidR="00000000" w:rsidRPr="00F32E59" w:rsidP="00F32E59">
            <w:pPr>
              <w:pStyle w:val="ListBullet"/>
            </w:pPr>
            <w:r w:rsidRPr="00F32E59">
              <w:t>understanding of basic acoustics</w:t>
            </w:r>
          </w:p>
          <w:p w:rsidR="00000000" w:rsidRPr="00F32E59" w:rsidP="00F32E59">
            <w:pPr>
              <w:pStyle w:val="ListBullet"/>
            </w:pPr>
            <w:r w:rsidRPr="00F32E59">
              <w:t>understanding of piano tuning theory</w:t>
            </w:r>
          </w:p>
          <w:p w:rsidR="00000000" w:rsidRPr="00F32E59" w:rsidP="00F32E59">
            <w:pPr>
              <w:pStyle w:val="ListBullet"/>
            </w:pPr>
            <w:r w:rsidRPr="00F32E59">
              <w:t>understanding of musical scale theory</w:t>
            </w:r>
          </w:p>
          <w:p w:rsidR="00000000" w:rsidRPr="00F32E59" w:rsidP="00F32E59">
            <w:pPr>
              <w:pStyle w:val="ListBullet"/>
            </w:pPr>
            <w:r w:rsidRPr="00F32E59">
              <w:t>established lines of communication and protocols</w:t>
            </w:r>
          </w:p>
          <w:p w:rsidR="00000000" w:rsidRPr="00F32E59" w:rsidP="00F32E59">
            <w:pPr>
              <w:pStyle w:val="ListBullet"/>
            </w:pPr>
            <w:r w:rsidRPr="00F32E59">
              <w:t>problem identification and resolution</w:t>
            </w:r>
          </w:p>
        </w:tc>
      </w:tr>
    </w:tbl>
    <w:p w:rsidR="00000000" w:rsidRPr="00F32E59" w:rsidP="00F32E59">
      <w:pPr>
        <w:pStyle w:val="BodyText"/>
      </w:pPr>
    </w:p>
    <w:p w:rsidR="00000000" w:rsidRPr="00F32E59" w:rsidP="00F32E59">
      <w:pPr>
        <w:pStyle w:val="AllowPageBreak"/>
      </w:pPr>
    </w:p>
    <w:p w:rsidR="00000000" w:rsidRPr="00F32E59" w:rsidP="00F32E59">
      <w:pPr>
        <w:pStyle w:val="Heading1"/>
      </w:pPr>
      <w:bookmarkStart w:id="10" w:name="O_91620"/>
      <w:bookmarkEnd w:id="10"/>
      <w:r w:rsidRPr="00F32E59">
        <w:t>Evidence Guide</w:t>
      </w:r>
    </w:p>
    <w:tbl>
      <w:tblPr>
        <w:tblW w:w="9570" w:type="dxa"/>
        <w:tblLayout w:type="fixed"/>
        <w:tblCellMar>
          <w:left w:w="62" w:type="dxa"/>
          <w:right w:w="62" w:type="dxa"/>
        </w:tblCellMar>
        <w:tblLook w:val="0000"/>
      </w:tblPr>
      <w:tblGrid>
        <w:gridCol w:w="3908"/>
        <w:gridCol w:w="5662"/>
      </w:tblGrid>
      <w:tr w:rsidTr="008F70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EVIDENCE GUIDE</w:t>
            </w:r>
          </w:p>
        </w:tc>
      </w:tr>
      <w:tr w:rsidTr="008F70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t>The Evidence Guide provides advice on assessment and must be read in conjunction with the performance criteria, required skills and knowledge, range statement and the Assessment Guidelines for the Training Package.</w:t>
            </w:r>
          </w:p>
        </w:tc>
      </w:tr>
      <w:tr w:rsidTr="008F70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Critical aspects for assessment and evi</w:t>
            </w:r>
            <w:r w:rsidRPr="00F32E59">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ListBullet"/>
            </w:pPr>
            <w:r w:rsidRPr="00F32E59">
              <w:t xml:space="preserve">Locate, interpret and apply information relevant to piano tuning </w:t>
            </w:r>
          </w:p>
          <w:p w:rsidR="00000000" w:rsidRPr="00F32E59" w:rsidP="00F32E59">
            <w:pPr>
              <w:pStyle w:val="ListBullet"/>
            </w:pPr>
            <w:r w:rsidRPr="00F32E59">
              <w:t>Basic acoustics are identified and understood</w:t>
            </w:r>
          </w:p>
          <w:p w:rsidR="00000000" w:rsidRPr="00F32E59" w:rsidP="00F32E59">
            <w:pPr>
              <w:pStyle w:val="ListBullet"/>
            </w:pPr>
            <w:r w:rsidRPr="00F32E59">
              <w:t>Piano tuning theory is explained and understood</w:t>
            </w:r>
          </w:p>
          <w:p w:rsidR="00000000" w:rsidRPr="00F32E59" w:rsidP="00F32E59">
            <w:pPr>
              <w:pStyle w:val="ListBullet"/>
            </w:pPr>
            <w:r w:rsidRPr="00F32E59">
              <w:t>Musical scale theory is explained and und</w:t>
            </w:r>
            <w:r w:rsidRPr="00F32E59">
              <w:t>erstood</w:t>
            </w:r>
          </w:p>
          <w:p w:rsidR="00000000" w:rsidRPr="00F32E59" w:rsidP="00F32E59">
            <w:pPr>
              <w:pStyle w:val="ListBullet"/>
            </w:pPr>
            <w:r w:rsidRPr="00F32E59">
              <w:t>All notes on a piano are identified a minimum of two times</w:t>
            </w:r>
          </w:p>
          <w:p w:rsidR="00000000" w:rsidRPr="00F32E59" w:rsidP="00F32E59">
            <w:pPr>
              <w:pStyle w:val="ListBullet"/>
            </w:pPr>
            <w:r w:rsidRPr="00F32E59">
              <w:t>Communicate and work with others in the work area</w:t>
            </w:r>
          </w:p>
          <w:p w:rsidR="00000000" w:rsidRPr="00F32E59" w:rsidP="00F32E59">
            <w:pPr>
              <w:pStyle w:val="ListBullet"/>
            </w:pPr>
            <w:r w:rsidRPr="00F32E59">
              <w:t>Apply safe handling practices and safe operating procedures for equipment, products and materials to:</w:t>
            </w:r>
          </w:p>
          <w:p w:rsidR="00000000" w:rsidRPr="00F32E59" w:rsidP="00F32E59">
            <w:pPr>
              <w:pStyle w:val="ListBullet2"/>
            </w:pPr>
            <w:r w:rsidRPr="00F32E59">
              <w:t>minimise the risk of injury to self or others</w:t>
            </w:r>
          </w:p>
          <w:p w:rsidR="00000000" w:rsidP="00F32E59">
            <w:pPr>
              <w:pStyle w:val="ListBullet2"/>
              <w:rPr>
                <w:lang w:val="en-NZ"/>
              </w:rPr>
            </w:pPr>
            <w:r w:rsidRPr="00F32E59">
              <w:t xml:space="preserve">prevent damage to goods, equipment and products </w:t>
            </w:r>
          </w:p>
        </w:tc>
      </w:tr>
      <w:tr w:rsidTr="008F70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ListBullet"/>
            </w:pPr>
            <w:r w:rsidRPr="00F32E59">
              <w:t>Assessment may occur on the job or in a simulated workplace environment in accordance with work pra</w:t>
            </w:r>
            <w:r w:rsidRPr="00F32E59">
              <w:t>ctices and safety requirements</w:t>
            </w:r>
          </w:p>
          <w:p w:rsidR="00000000" w:rsidRPr="00F32E59" w:rsidP="00F32E59">
            <w:pPr>
              <w:pStyle w:val="ListBullet"/>
            </w:pPr>
            <w:r w:rsidRPr="00F32E59">
              <w:t>Assessment is to occur under standard work practices, and to comply with legislative and regulatory requirements.</w:t>
            </w:r>
          </w:p>
          <w:p w:rsidR="00000000" w:rsidRPr="00F32E59" w:rsidP="00F32E59">
            <w:pPr>
              <w:pStyle w:val="ListBullet"/>
            </w:pPr>
            <w:r w:rsidRPr="00F32E59">
              <w:t>The following resources should be made available:</w:t>
            </w:r>
          </w:p>
          <w:p w:rsidR="00000000" w:rsidRPr="00F32E59" w:rsidP="00F32E59">
            <w:pPr>
              <w:pStyle w:val="ListBullet2"/>
            </w:pPr>
            <w:r w:rsidRPr="00F32E59">
              <w:t>upright or grand pianos</w:t>
            </w:r>
          </w:p>
          <w:p w:rsidR="00000000" w:rsidP="00F32E59">
            <w:pPr>
              <w:pStyle w:val="ListBullet2"/>
              <w:rPr>
                <w:lang w:val="en-NZ"/>
              </w:rPr>
            </w:pPr>
            <w:r w:rsidRPr="00F32E59">
              <w:t>workplace location or simulated work</w:t>
            </w:r>
            <w:r w:rsidRPr="00F32E59">
              <w:t>place</w:t>
            </w:r>
          </w:p>
        </w:tc>
      </w:tr>
      <w:tr w:rsidTr="008F70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BodyText"/>
            </w:pPr>
            <w:r w:rsidRPr="00F32E59">
              <w:t>Assessment must confirm consistency (over time and in a range of workplace relevant contexts) in application of skills and knowledge when:</w:t>
            </w:r>
          </w:p>
          <w:p w:rsidR="00000000" w:rsidRPr="00F32E59" w:rsidP="00F32E59">
            <w:pPr>
              <w:pStyle w:val="ListBullet"/>
            </w:pPr>
            <w:r w:rsidRPr="00F32E59">
              <w:t>organising work</w:t>
            </w:r>
          </w:p>
          <w:p w:rsidR="00000000" w:rsidRPr="00F32E59" w:rsidP="00F32E59">
            <w:pPr>
              <w:pStyle w:val="ListBullet"/>
            </w:pPr>
            <w:r w:rsidRPr="00F32E59">
              <w:t>completing tasks according to instructions</w:t>
            </w:r>
          </w:p>
          <w:p w:rsidR="00000000" w:rsidRPr="00F32E59" w:rsidP="00F32E59">
            <w:pPr>
              <w:pStyle w:val="ListBullet"/>
            </w:pPr>
            <w:r w:rsidRPr="00F32E59">
              <w:t>working systematically with attention to detail</w:t>
            </w:r>
          </w:p>
          <w:p w:rsidR="00000000" w:rsidRPr="00F32E59" w:rsidP="00F32E59">
            <w:pPr>
              <w:pStyle w:val="ListBullet"/>
            </w:pPr>
            <w:r w:rsidRPr="00F32E59">
              <w:t>identifying improvements and avoiding damage</w:t>
            </w:r>
          </w:p>
          <w:p w:rsidR="00000000" w:rsidRPr="00F32E59" w:rsidP="00F32E59">
            <w:pPr>
              <w:pStyle w:val="ListBullet"/>
            </w:pPr>
            <w:r w:rsidRPr="00F32E59">
              <w:t>using workplace practices</w:t>
            </w:r>
          </w:p>
          <w:p w:rsidR="00000000" w:rsidRPr="00F32E59" w:rsidP="00F32E59">
            <w:pPr>
              <w:pStyle w:val="ListBullet"/>
            </w:pPr>
            <w:r w:rsidRPr="00F32E59">
              <w:t>using OHS practices</w:t>
            </w:r>
          </w:p>
          <w:p w:rsidR="00000000" w:rsidRPr="00F32E59" w:rsidP="00F32E59">
            <w:pPr>
              <w:pStyle w:val="ListBullet"/>
            </w:pPr>
            <w:r w:rsidRPr="00F32E59">
              <w:t>assessing operational readiness of tools and equipment</w:t>
            </w:r>
          </w:p>
          <w:p w:rsidR="00000000" w:rsidRPr="00F32E59" w:rsidP="00F32E59">
            <w:pPr>
              <w:pStyle w:val="ListBullet"/>
            </w:pPr>
            <w:r w:rsidRPr="00F32E59">
              <w:t>recognising and adapting to cultural differences in the workpl</w:t>
            </w:r>
            <w:r w:rsidRPr="00F32E59">
              <w:t>ace, including modes of behaviour and interactions</w:t>
            </w:r>
          </w:p>
          <w:p w:rsidR="00000000" w:rsidRPr="00F32E59" w:rsidP="00F32E59">
            <w:pPr>
              <w:pStyle w:val="BodyText"/>
            </w:pPr>
            <w:r w:rsidRPr="00F32E59">
              <w:t>Assessment must include a variety of project or work activities that allow the candidate to demonstrate competency in the unit</w:t>
            </w:r>
          </w:p>
          <w:p w:rsidR="00000000" w:rsidRPr="00F32E59" w:rsidP="00F32E59">
            <w:pPr>
              <w:pStyle w:val="BodyText"/>
            </w:pPr>
            <w:r w:rsidRPr="00F32E59">
              <w:t>Assessment should be by direct observation of tasks and include questioning on</w:t>
            </w:r>
            <w:r w:rsidRPr="00F32E59">
              <w:t xml:space="preserve"> required knowledge and skills to ensure correct interpretation and application.</w:t>
            </w:r>
          </w:p>
          <w:p w:rsidR="00000000" w:rsidRPr="00F32E59" w:rsidP="00F32E59">
            <w:pPr>
              <w:pStyle w:val="BodyText"/>
            </w:pPr>
            <w:r w:rsidRPr="00F32E59">
              <w:t xml:space="preserve">Assessment should be conducted over time and may be in conjunction with assessment of other units of competency </w:t>
            </w:r>
          </w:p>
          <w:p w:rsidR="00000000" w:rsidRPr="00F32E59" w:rsidP="00F32E59">
            <w:pPr>
              <w:pStyle w:val="BodyText"/>
            </w:pPr>
            <w:r w:rsidRPr="00F32E59">
              <w:t>The following examples are appropriate for this unit:</w:t>
            </w:r>
          </w:p>
          <w:p w:rsidR="00000000" w:rsidRPr="00F32E59" w:rsidP="00F32E59">
            <w:pPr>
              <w:pStyle w:val="BodyText"/>
            </w:pPr>
            <w:r w:rsidRPr="00F32E59">
              <w:t>oral and</w:t>
            </w:r>
            <w:r w:rsidRPr="00F32E59">
              <w:t xml:space="preserve"> written questions about piano tuning theory, basic acoustics and musical scale theory and their application to piano tuning</w:t>
            </w:r>
          </w:p>
          <w:p w:rsidR="00000000" w:rsidRPr="00F32E59" w:rsidP="00F32E59">
            <w:pPr>
              <w:pStyle w:val="BodyText"/>
            </w:pPr>
            <w:r w:rsidRPr="00F32E59">
              <w:t>practical demonstration of identifying piano notes aurally</w:t>
            </w:r>
          </w:p>
          <w:p w:rsidR="00000000" w:rsidRPr="00F32E59" w:rsidP="00F32E59">
            <w:pPr>
              <w:pStyle w:val="BodyText"/>
            </w:pPr>
            <w:r w:rsidRPr="00F32E59">
              <w:t>review of portfolios of evidence and third party workplace reports of the candidate's on-the-job performance</w:t>
            </w:r>
          </w:p>
        </w:tc>
      </w:tr>
    </w:tbl>
    <w:p w:rsidR="00000000" w:rsidRPr="00F32E59" w:rsidP="00F32E59">
      <w:pPr>
        <w:pStyle w:val="BodyText"/>
      </w:pPr>
    </w:p>
    <w:p w:rsidR="00000000" w:rsidRPr="00F32E59" w:rsidP="00F32E59">
      <w:pPr>
        <w:pStyle w:val="AllowPageBreak"/>
      </w:pPr>
    </w:p>
    <w:p w:rsidR="00000000" w:rsidRPr="00F32E59" w:rsidP="00F32E59">
      <w:pPr>
        <w:pStyle w:val="Heading1"/>
      </w:pPr>
      <w:bookmarkStart w:id="11" w:name="O_91621"/>
      <w:bookmarkEnd w:id="11"/>
      <w:r w:rsidRPr="00F32E59">
        <w:t>Range Statement</w:t>
      </w:r>
    </w:p>
    <w:tbl>
      <w:tblPr>
        <w:tblW w:w="0" w:type="auto"/>
        <w:tblLayout w:type="fixed"/>
        <w:tblCellMar>
          <w:left w:w="62" w:type="dxa"/>
          <w:right w:w="62" w:type="dxa"/>
        </w:tblCellMar>
        <w:tblLook w:val="0000"/>
      </w:tblPr>
      <w:tblGrid>
        <w:gridCol w:w="3630"/>
        <w:gridCol w:w="4892"/>
      </w:tblGrid>
      <w:tr w:rsidTr="008F70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RANGE STATEMENT</w:t>
            </w:r>
          </w:p>
        </w:tc>
      </w:tr>
      <w:tr w:rsidTr="008F70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t>The range statement relates to the unit of competency as a whole. It allows for different work e</w:t>
            </w:r>
            <w:r w:rsidRPr="00F32E59">
              <w:t>nvironments and situations that may affect performance. Bold italicised wording, if used in the performance criteria, is detailed below. Essential operating conditions that may be present with training and assessment (depending on the work situation, needs</w:t>
            </w:r>
            <w:r w:rsidRPr="00F32E59">
              <w:t xml:space="preserve"> of the candidate, accessibility of the item, and local industry and regional contexts) may also be included.</w:t>
            </w:r>
          </w:p>
        </w:tc>
      </w:tr>
      <w:tr w:rsidTr="008F708E">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Legislative</w:t>
            </w:r>
            <w:r w:rsidRPr="00F32E59">
              <w:t>/</w:t>
            </w:r>
            <w:r w:rsidRPr="00F32E59">
              <w:rPr>
                <w:rStyle w:val="SpecialBold"/>
              </w:rPr>
              <w:t>regulatory requirements</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t>All work must comply with relevant Federal and State or Territory legislative or regulatory requirements.</w:t>
            </w:r>
          </w:p>
        </w:tc>
      </w:tr>
      <w:tr w:rsidTr="008F708E">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Basic acoustics may include</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t>Sound waves, beats, frequencies, harmonics, cycles, partials, overtones, nodes, fundamentals, sine waves, intonation, transients, cents, commas, compound tones, inharmonicity.</w:t>
            </w:r>
          </w:p>
        </w:tc>
      </w:tr>
      <w:tr w:rsidTr="008F708E">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Piano Tuning Theory may include</w:t>
            </w:r>
            <w:r w:rsidRPr="00F32E59">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ListBullet"/>
            </w:pPr>
            <w:r w:rsidRPr="00F32E59">
              <w:t>how wire vibrates</w:t>
            </w:r>
          </w:p>
          <w:p w:rsidR="00000000" w:rsidRPr="00F32E59" w:rsidP="00F32E59">
            <w:pPr>
              <w:pStyle w:val="ListBullet"/>
            </w:pPr>
            <w:r w:rsidRPr="00F32E59">
              <w:t>what happens when two or more wires vibrate simultaneously</w:t>
            </w:r>
          </w:p>
          <w:p w:rsidR="00000000" w:rsidRPr="00F32E59" w:rsidP="00F32E59">
            <w:pPr>
              <w:pStyle w:val="ListBullet"/>
            </w:pPr>
            <w:r w:rsidRPr="00F32E59">
              <w:t>how vibrations are organised into a tuning scale</w:t>
            </w:r>
          </w:p>
          <w:p w:rsidR="00000000" w:rsidRPr="00F32E59" w:rsidP="00F32E59">
            <w:pPr>
              <w:pStyle w:val="ListBullet"/>
            </w:pPr>
            <w:r w:rsidRPr="00F32E59">
              <w:t>how vibrations are related mathematically</w:t>
            </w:r>
          </w:p>
          <w:p w:rsidR="00000000" w:rsidP="00F32E59">
            <w:pPr>
              <w:pStyle w:val="ListBullet"/>
              <w:rPr>
                <w:lang w:val="en-NZ"/>
              </w:rPr>
            </w:pPr>
            <w:r w:rsidRPr="00F32E59">
              <w:t>pitch, beat rates, intervals, octave stretching.</w:t>
            </w:r>
          </w:p>
        </w:tc>
      </w:tr>
      <w:tr w:rsidTr="008F708E">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Musical scale theory may include</w:t>
            </w:r>
            <w:r w:rsidRPr="00F32E59">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t>Diatonic scale, equal temperament and why, mean tone.</w:t>
            </w:r>
          </w:p>
        </w:tc>
      </w:tr>
      <w:tr w:rsidTr="008F708E">
        <w:tblPrEx>
          <w:tblW w:w="0" w:type="auto"/>
          <w:tblLayout w:type="fixed"/>
          <w:tblCellMar>
            <w:left w:w="62" w:type="dxa"/>
            <w:right w:w="62" w:type="dxa"/>
          </w:tblCellMar>
          <w:tblLook w:val="0000"/>
        </w:tblPrEx>
        <w:tc>
          <w:tcPr>
            <w:tcW w:w="3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Laws of Strings may include</w:t>
            </w:r>
            <w:r w:rsidRPr="00F32E59">
              <w:t>:</w:t>
            </w:r>
          </w:p>
        </w:tc>
        <w:tc>
          <w:tcPr>
            <w:tcW w:w="4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BodyText"/>
            </w:pPr>
            <w:r w:rsidRPr="00F32E59">
              <w:t xml:space="preserve">First law, Third law, Combined law and Taylor's Formula, Need for wrapped strings </w:t>
            </w:r>
          </w:p>
        </w:tc>
      </w:tr>
    </w:tbl>
    <w:p w:rsidR="008F708E" w:rsidP="00F32E59">
      <w:pPr>
        <w:pStyle w:val="BodyText"/>
      </w:pPr>
    </w:p>
    <w:p w:rsidR="008F708E" w:rsidP="00F32E59">
      <w:pPr>
        <w:pStyle w:val="BodyText"/>
      </w:pPr>
    </w:p>
    <w:p w:rsidR="00000000" w:rsidRPr="00F32E59" w:rsidP="00F32E59">
      <w:pPr>
        <w:pStyle w:val="Heading1"/>
      </w:pPr>
      <w:bookmarkStart w:id="12" w:name="O_91622"/>
      <w:bookmarkEnd w:id="12"/>
      <w:r w:rsidRPr="00F32E59">
        <w:t>Unit Sector(s)</w:t>
      </w:r>
    </w:p>
    <w:tbl>
      <w:tblPr>
        <w:tblW w:w="0" w:type="auto"/>
        <w:tblLayout w:type="fixed"/>
        <w:tblCellMar>
          <w:left w:w="62" w:type="dxa"/>
          <w:right w:w="62" w:type="dxa"/>
        </w:tblCellMar>
        <w:tblLook w:val="0000"/>
      </w:tblPr>
      <w:tblGrid>
        <w:gridCol w:w="2624"/>
        <w:gridCol w:w="5898"/>
      </w:tblGrid>
      <w:tr w:rsidTr="008F708E">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BodyText"/>
            </w:pPr>
            <w:r w:rsidRPr="00F32E59">
              <w:t>Piano Technology</w:t>
            </w:r>
          </w:p>
        </w:tc>
      </w:tr>
    </w:tbl>
    <w:p w:rsidR="00000000" w:rsidRPr="00F32E59" w:rsidP="00F32E59">
      <w:pPr>
        <w:pStyle w:val="BodyText"/>
      </w:pPr>
    </w:p>
    <w:p w:rsidR="00000000" w:rsidRPr="00F32E59" w:rsidP="00F32E59">
      <w:pPr>
        <w:pStyle w:val="AllowPageBreak"/>
      </w:pPr>
    </w:p>
    <w:p w:rsidR="00000000" w:rsidRPr="00F32E59" w:rsidP="00F32E59">
      <w:pPr>
        <w:pStyle w:val="Heading1"/>
      </w:pPr>
      <w:bookmarkStart w:id="13" w:name="O_158492"/>
      <w:bookmarkEnd w:id="13"/>
      <w:r w:rsidRPr="00F32E59">
        <w:t>Competency field</w:t>
      </w:r>
    </w:p>
    <w:tbl>
      <w:tblPr>
        <w:tblW w:w="0" w:type="auto"/>
        <w:tblLayout w:type="fixed"/>
        <w:tblCellMar>
          <w:left w:w="62" w:type="dxa"/>
          <w:right w:w="62" w:type="dxa"/>
        </w:tblCellMar>
        <w:tblLook w:val="0000"/>
      </w:tblPr>
      <w:tblGrid>
        <w:gridCol w:w="2784"/>
        <w:gridCol w:w="5738"/>
      </w:tblGrid>
      <w:tr w:rsidTr="008F70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BodyText"/>
            </w:pPr>
          </w:p>
        </w:tc>
      </w:tr>
    </w:tbl>
    <w:p w:rsidR="00000000" w:rsidRPr="00F32E59" w:rsidP="00F32E59">
      <w:pPr>
        <w:pStyle w:val="BodyText"/>
      </w:pPr>
    </w:p>
    <w:p w:rsidR="00000000" w:rsidRPr="00F32E59" w:rsidP="00F32E59">
      <w:pPr>
        <w:pStyle w:val="AllowPageBreak"/>
      </w:pPr>
    </w:p>
    <w:p w:rsidR="00000000" w:rsidRPr="00F32E59" w:rsidP="00F32E59">
      <w:pPr>
        <w:pStyle w:val="Heading1"/>
      </w:pPr>
      <w:bookmarkStart w:id="14" w:name="O_158491"/>
      <w:bookmarkEnd w:id="14"/>
      <w:r w:rsidRPr="00F32E59">
        <w:t>Co-requisite units</w:t>
      </w:r>
    </w:p>
    <w:tbl>
      <w:tblPr>
        <w:tblW w:w="0" w:type="auto"/>
        <w:tblLayout w:type="fixed"/>
        <w:tblCellMar>
          <w:left w:w="62" w:type="dxa"/>
          <w:right w:w="62" w:type="dxa"/>
        </w:tblCellMar>
        <w:tblLook w:val="0000"/>
      </w:tblPr>
      <w:tblGrid>
        <w:gridCol w:w="2641"/>
        <w:gridCol w:w="1322"/>
        <w:gridCol w:w="4559"/>
      </w:tblGrid>
      <w:tr w:rsidTr="008F70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r w:rsidRPr="00F32E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p>
        </w:tc>
      </w:tr>
      <w:tr w:rsidTr="008F70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E59">
            <w:pPr>
              <w:pStyle w:val="BodyText"/>
              <w:rPr>
                <w:lang w:val="en-NZ"/>
              </w:rPr>
            </w:pPr>
          </w:p>
        </w:tc>
      </w:tr>
      <w:tr w:rsidTr="008F70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E59" w:rsidP="00F32E59">
            <w:pPr>
              <w:pStyle w:val="BodyText"/>
            </w:pPr>
          </w:p>
        </w:tc>
      </w:tr>
    </w:tbl>
    <w:p w:rsidR="00000000" w:rsidRPr="00F32E59" w:rsidP="00F32E59">
      <w:pPr>
        <w:pStyle w:val="BodyText"/>
      </w:pPr>
    </w:p>
    <w:p w:rsidR="00000000" w:rsidRPr="00F32E59" w:rsidP="00F32E59"/>
    <w:sectPr w:rsidSect="00F32E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E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708E" w:rsidP="008F70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E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8E" w:rsidP="00F32E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708E" w:rsidP="00F32E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F708E" w:rsidP="00F32E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E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708E" w:rsidP="008F708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E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8E" w:rsidP="00F32E59">
    <w:pPr>
      <w:pStyle w:val="Header"/>
      <w:framePr w:wrap="around"/>
    </w:pPr>
    <w:r>
      <w:fldChar w:fldCharType="begin"/>
    </w:r>
    <w:r>
      <w:instrText xml:space="preserve"> TITLE   \* MERGEFORMAT </w:instrText>
    </w:r>
    <w:r>
      <w:fldChar w:fldCharType="separate"/>
    </w:r>
    <w:r>
      <w:t>LMFPT3008A Understand piano tuning theory and basic acoustics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708E" w:rsidP="00F32E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F089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4ED6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C63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E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2E59"/>
    <w:pPr>
      <w:spacing w:before="360" w:after="60"/>
      <w:outlineLvl w:val="0"/>
    </w:pPr>
    <w:rPr>
      <w:sz w:val="32"/>
    </w:rPr>
  </w:style>
  <w:style w:type="paragraph" w:styleId="Heading2">
    <w:name w:val="heading 2"/>
    <w:basedOn w:val="HeadingBase"/>
    <w:next w:val="BodyText"/>
    <w:link w:val="Heading2Char"/>
    <w:qFormat/>
    <w:rsid w:val="00F32E59"/>
    <w:pPr>
      <w:keepLines/>
      <w:spacing w:before="240" w:after="120"/>
      <w:outlineLvl w:val="1"/>
    </w:pPr>
    <w:rPr>
      <w:sz w:val="28"/>
      <w:szCs w:val="40"/>
    </w:rPr>
  </w:style>
  <w:style w:type="paragraph" w:styleId="Heading3">
    <w:name w:val="heading 3"/>
    <w:basedOn w:val="HeadingBase"/>
    <w:next w:val="BodyText"/>
    <w:link w:val="Heading3Char"/>
    <w:qFormat/>
    <w:rsid w:val="00F32E59"/>
    <w:pPr>
      <w:spacing w:before="180" w:after="120"/>
      <w:outlineLvl w:val="2"/>
    </w:pPr>
    <w:rPr>
      <w:spacing w:val="-10"/>
      <w:kern w:val="32"/>
    </w:rPr>
  </w:style>
  <w:style w:type="paragraph" w:styleId="Heading4">
    <w:name w:val="heading 4"/>
    <w:basedOn w:val="HeadingBase"/>
    <w:next w:val="BodyText"/>
    <w:link w:val="Heading4Char"/>
    <w:qFormat/>
    <w:rsid w:val="00F32E59"/>
    <w:pPr>
      <w:spacing w:before="160" w:after="120"/>
      <w:outlineLvl w:val="3"/>
    </w:pPr>
    <w:rPr>
      <w:sz w:val="22"/>
    </w:rPr>
  </w:style>
  <w:style w:type="paragraph" w:styleId="Heading5">
    <w:name w:val="heading 5"/>
    <w:basedOn w:val="HeadingBase"/>
    <w:next w:val="Normal"/>
    <w:link w:val="Heading5Char"/>
    <w:qFormat/>
    <w:rsid w:val="00F32E59"/>
    <w:pPr>
      <w:spacing w:before="80"/>
      <w:outlineLvl w:val="4"/>
    </w:pPr>
    <w:rPr>
      <w:color w:val="918585"/>
      <w:sz w:val="20"/>
    </w:rPr>
  </w:style>
  <w:style w:type="paragraph" w:styleId="Heading6">
    <w:name w:val="heading 6"/>
    <w:basedOn w:val="HeadingBase"/>
    <w:next w:val="Normal"/>
    <w:link w:val="Heading6Char"/>
    <w:qFormat/>
    <w:rsid w:val="00F32E59"/>
    <w:pPr>
      <w:spacing w:before="60"/>
      <w:outlineLvl w:val="5"/>
    </w:pPr>
    <w:rPr>
      <w:color w:val="918585"/>
      <w:sz w:val="20"/>
    </w:rPr>
  </w:style>
  <w:style w:type="paragraph" w:styleId="Heading7">
    <w:name w:val="heading 7"/>
    <w:basedOn w:val="Normal"/>
    <w:next w:val="Normal"/>
    <w:link w:val="Heading7Char"/>
    <w:qFormat/>
    <w:rsid w:val="00F32E59"/>
    <w:pPr>
      <w:ind w:left="720"/>
      <w:outlineLvl w:val="6"/>
    </w:pPr>
    <w:rPr>
      <w:i/>
    </w:rPr>
  </w:style>
  <w:style w:type="paragraph" w:styleId="Heading8">
    <w:name w:val="heading 8"/>
    <w:basedOn w:val="Normal"/>
    <w:next w:val="Normal"/>
    <w:link w:val="Heading8Char"/>
    <w:qFormat/>
    <w:rsid w:val="00F32E59"/>
    <w:pPr>
      <w:ind w:left="720"/>
      <w:outlineLvl w:val="7"/>
    </w:pPr>
    <w:rPr>
      <w:i/>
    </w:rPr>
  </w:style>
  <w:style w:type="paragraph" w:styleId="Heading9">
    <w:name w:val="heading 9"/>
    <w:basedOn w:val="Normal"/>
    <w:next w:val="Normal"/>
    <w:link w:val="Heading9Char"/>
    <w:qFormat/>
    <w:rsid w:val="00F32E59"/>
    <w:pPr>
      <w:ind w:left="720"/>
      <w:outlineLvl w:val="8"/>
    </w:pPr>
    <w:rPr>
      <w:i/>
    </w:rPr>
  </w:style>
  <w:style w:type="character" w:default="1" w:styleId="DefaultParagraphFont">
    <w:name w:val="Default Paragraph Font"/>
    <w:uiPriority w:val="1"/>
    <w:unhideWhenUsed/>
    <w:rsid w:val="00F32E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E59"/>
  </w:style>
  <w:style w:type="character" w:customStyle="1" w:styleId="Heading1Char">
    <w:name w:val="Heading 1 Char"/>
    <w:link w:val="Heading1"/>
    <w:rsid w:val="00F32E59"/>
    <w:rPr>
      <w:rFonts w:ascii="Times New Roman" w:eastAsia="Times New Roman" w:hAnsi="Times New Roman" w:cs="Times New Roman"/>
      <w:b/>
      <w:sz w:val="32"/>
      <w:szCs w:val="20"/>
      <w:lang w:eastAsia="en-US"/>
    </w:rPr>
  </w:style>
  <w:style w:type="paragraph" w:styleId="BodyText">
    <w:name w:val="Body Text"/>
    <w:basedOn w:val="Normal"/>
    <w:link w:val="BodyTextChar"/>
    <w:rsid w:val="00F32E59"/>
    <w:pPr>
      <w:spacing w:before="120" w:after="120"/>
      <w:contextualSpacing/>
    </w:pPr>
    <w:rPr>
      <w:rFonts w:ascii="Times New Roman" w:hAnsi="Times New Roman"/>
      <w:sz w:val="24"/>
      <w:szCs w:val="22"/>
    </w:rPr>
  </w:style>
  <w:style w:type="character" w:customStyle="1" w:styleId="BodyTextChar">
    <w:name w:val="Body Text Char"/>
    <w:link w:val="BodyText"/>
    <w:rsid w:val="00F32E59"/>
    <w:rPr>
      <w:rFonts w:ascii="Times New Roman" w:eastAsia="Times New Roman" w:hAnsi="Times New Roman" w:cs="Times New Roman"/>
      <w:sz w:val="24"/>
      <w:lang w:val="en-US" w:eastAsia="en-US"/>
    </w:rPr>
  </w:style>
  <w:style w:type="paragraph" w:styleId="Footer">
    <w:name w:val="footer"/>
    <w:basedOn w:val="Normal"/>
    <w:link w:val="FooterChar"/>
    <w:rsid w:val="00F32E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32E59"/>
    <w:rPr>
      <w:rFonts w:ascii="Times New Roman" w:eastAsia="Times New Roman" w:hAnsi="Times New Roman" w:cs="Times New Roman"/>
      <w:sz w:val="16"/>
      <w:lang w:val="en-US" w:eastAsia="en-US"/>
    </w:rPr>
  </w:style>
  <w:style w:type="paragraph" w:styleId="List">
    <w:name w:val="List"/>
    <w:basedOn w:val="BodyText"/>
    <w:next w:val="BodyText"/>
    <w:rsid w:val="00F32E59"/>
    <w:pPr>
      <w:tabs>
        <w:tab w:val="left" w:pos="340"/>
      </w:tabs>
      <w:spacing w:before="60" w:after="60"/>
      <w:ind w:left="340" w:hanging="340"/>
    </w:pPr>
  </w:style>
  <w:style w:type="paragraph" w:styleId="ListBullet">
    <w:name w:val="List Bullet"/>
    <w:basedOn w:val="List"/>
    <w:rsid w:val="00F32E59"/>
    <w:pPr>
      <w:numPr>
        <w:numId w:val="13"/>
      </w:numPr>
      <w:tabs>
        <w:tab w:val="clear" w:pos="340"/>
      </w:tabs>
      <w:spacing w:before="40" w:after="40"/>
    </w:pPr>
  </w:style>
  <w:style w:type="character" w:customStyle="1" w:styleId="SpecialBold">
    <w:name w:val="Special Bold"/>
    <w:rsid w:val="00F32E59"/>
    <w:rPr>
      <w:b/>
      <w:spacing w:val="0"/>
    </w:rPr>
  </w:style>
  <w:style w:type="paragraph" w:styleId="ListBullet2">
    <w:name w:val="List Bullet 2"/>
    <w:basedOn w:val="List2"/>
    <w:rsid w:val="00F32E59"/>
    <w:pPr>
      <w:numPr>
        <w:numId w:val="14"/>
      </w:numPr>
      <w:tabs>
        <w:tab w:val="clear" w:pos="680"/>
      </w:tabs>
    </w:pPr>
  </w:style>
  <w:style w:type="paragraph" w:styleId="Header">
    <w:name w:val="header"/>
    <w:basedOn w:val="Normal"/>
    <w:link w:val="HeaderChar"/>
    <w:rsid w:val="00F32E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32E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2E59"/>
    <w:pPr>
      <w:spacing w:before="240" w:after="120"/>
      <w:outlineLvl w:val="0"/>
    </w:pPr>
    <w:rPr>
      <w:rFonts w:ascii="Times New Roman" w:hAnsi="Times New Roman"/>
      <w:b/>
      <w:sz w:val="28"/>
    </w:rPr>
  </w:style>
  <w:style w:type="paragraph" w:customStyle="1" w:styleId="AllowPageBreak">
    <w:name w:val="AllowPageBreak"/>
    <w:rsid w:val="00F32E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2E59"/>
    <w:pPr>
      <w:tabs>
        <w:tab w:val="left" w:pos="680"/>
      </w:tabs>
      <w:spacing w:before="60" w:after="60"/>
      <w:ind w:left="680" w:hanging="340"/>
    </w:pPr>
  </w:style>
  <w:style w:type="character" w:customStyle="1" w:styleId="BoldandItalics">
    <w:name w:val="Bold and Italics"/>
    <w:qFormat/>
    <w:rsid w:val="00F32E59"/>
    <w:rPr>
      <w:b/>
      <w:i/>
      <w:u w:val="none"/>
    </w:rPr>
  </w:style>
  <w:style w:type="character" w:customStyle="1" w:styleId="Heading2Char">
    <w:name w:val="Heading 2 Char"/>
    <w:link w:val="Heading2"/>
    <w:rsid w:val="00F32E59"/>
    <w:rPr>
      <w:rFonts w:ascii="Times New Roman" w:eastAsia="Times New Roman" w:hAnsi="Times New Roman" w:cs="Times New Roman"/>
      <w:b/>
      <w:sz w:val="28"/>
      <w:szCs w:val="40"/>
      <w:lang w:eastAsia="en-US"/>
    </w:rPr>
  </w:style>
  <w:style w:type="character" w:customStyle="1" w:styleId="Heading3Char">
    <w:name w:val="Heading 3 Char"/>
    <w:link w:val="Heading3"/>
    <w:rsid w:val="00F32E5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32E59"/>
    <w:rPr>
      <w:rFonts w:ascii="Times New Roman" w:eastAsia="Times New Roman" w:hAnsi="Times New Roman" w:cs="Times New Roman"/>
      <w:b/>
      <w:szCs w:val="20"/>
      <w:lang w:eastAsia="en-US"/>
    </w:rPr>
  </w:style>
  <w:style w:type="character" w:customStyle="1" w:styleId="Heading5Char">
    <w:name w:val="Heading 5 Char"/>
    <w:link w:val="Heading5"/>
    <w:rsid w:val="00F32E5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32E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E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2E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2E59"/>
    <w:rPr>
      <w:rFonts w:ascii="Courier New" w:eastAsia="Times New Roman" w:hAnsi="Courier New" w:cs="Times New Roman"/>
      <w:i/>
      <w:szCs w:val="20"/>
      <w:lang w:val="en-US" w:eastAsia="en-US"/>
    </w:rPr>
  </w:style>
  <w:style w:type="paragraph" w:customStyle="1" w:styleId="HeadingBase">
    <w:name w:val="Heading Base"/>
    <w:rsid w:val="00F32E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E59"/>
    <w:pPr>
      <w:tabs>
        <w:tab w:val="right" w:leader="dot" w:pos="9072"/>
      </w:tabs>
      <w:ind w:left="567"/>
    </w:pPr>
    <w:rPr>
      <w:szCs w:val="22"/>
    </w:rPr>
  </w:style>
  <w:style w:type="paragraph" w:customStyle="1" w:styleId="TOCBase">
    <w:name w:val="TOC Base"/>
    <w:rsid w:val="00F32E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E59"/>
    <w:pPr>
      <w:tabs>
        <w:tab w:val="right" w:leader="dot" w:pos="9072"/>
      </w:tabs>
      <w:spacing w:before="40" w:after="40"/>
      <w:ind w:left="284"/>
    </w:pPr>
    <w:rPr>
      <w:rFonts w:ascii="Times New Roman" w:hAnsi="Times New Roman"/>
    </w:rPr>
  </w:style>
  <w:style w:type="paragraph" w:styleId="TOC1">
    <w:name w:val="toc 1"/>
    <w:basedOn w:val="TOCBase"/>
    <w:next w:val="Normal"/>
    <w:rsid w:val="00F32E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2E59"/>
    <w:pPr>
      <w:spacing w:before="5040"/>
      <w:jc w:val="center"/>
    </w:pPr>
    <w:rPr>
      <w:sz w:val="48"/>
      <w:szCs w:val="72"/>
      <w:lang w:val="en-US"/>
    </w:rPr>
  </w:style>
  <w:style w:type="character" w:customStyle="1" w:styleId="TitleChar">
    <w:name w:val="Title Char"/>
    <w:link w:val="Title"/>
    <w:rsid w:val="00F32E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E59"/>
    <w:pPr>
      <w:tabs>
        <w:tab w:val="left" w:pos="3600"/>
        <w:tab w:val="left" w:pos="3958"/>
      </w:tabs>
    </w:pPr>
  </w:style>
  <w:style w:type="paragraph" w:customStyle="1" w:styleId="Note">
    <w:name w:val="Note"/>
    <w:basedOn w:val="BodyText"/>
    <w:rsid w:val="00F32E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E59"/>
    <w:pPr>
      <w:framePr w:wrap="auto" w:hAnchor="text" w:y="6049"/>
    </w:pPr>
    <w:rPr>
      <w:color w:val="000000"/>
      <w:sz w:val="40"/>
    </w:rPr>
  </w:style>
  <w:style w:type="paragraph" w:customStyle="1" w:styleId="TOCTitle">
    <w:name w:val="TOCTitle"/>
    <w:basedOn w:val="Heading1"/>
    <w:rsid w:val="00F32E59"/>
    <w:pPr>
      <w:spacing w:after="240"/>
      <w:jc w:val="center"/>
      <w:outlineLvl w:val="9"/>
    </w:pPr>
    <w:rPr>
      <w:caps/>
    </w:rPr>
  </w:style>
  <w:style w:type="paragraph" w:customStyle="1" w:styleId="Version">
    <w:name w:val="Version"/>
    <w:rsid w:val="00F32E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2E59"/>
    <w:pPr>
      <w:keepNext w:val="0"/>
      <w:tabs>
        <w:tab w:val="right" w:pos="4176"/>
      </w:tabs>
      <w:ind w:left="198" w:hanging="198"/>
    </w:pPr>
    <w:rPr>
      <w:rFonts w:ascii="Garamond" w:hAnsi="Garamond"/>
    </w:rPr>
  </w:style>
  <w:style w:type="paragraph" w:styleId="IndexHeading">
    <w:name w:val="index heading"/>
    <w:basedOn w:val="Normal"/>
    <w:next w:val="Index1"/>
    <w:semiHidden/>
    <w:rsid w:val="00F32E59"/>
    <w:pPr>
      <w:spacing w:before="120" w:after="120"/>
    </w:pPr>
    <w:rPr>
      <w:rFonts w:ascii="Arial" w:hAnsi="Arial"/>
      <w:b/>
      <w:color w:val="918585"/>
      <w:sz w:val="24"/>
    </w:rPr>
  </w:style>
  <w:style w:type="paragraph" w:customStyle="1" w:styleId="Chapter">
    <w:name w:val="Chapter"/>
    <w:basedOn w:val="Normal"/>
    <w:rsid w:val="00F32E59"/>
    <w:pPr>
      <w:spacing w:before="240"/>
    </w:pPr>
    <w:rPr>
      <w:rFonts w:ascii="Times New Roman" w:hAnsi="Times New Roman"/>
      <w:smallCaps/>
      <w:spacing w:val="80"/>
      <w:sz w:val="28"/>
    </w:rPr>
  </w:style>
  <w:style w:type="paragraph" w:customStyle="1" w:styleId="InChapter">
    <w:name w:val="InChapter"/>
    <w:basedOn w:val="Heading3"/>
    <w:rsid w:val="00F32E59"/>
    <w:pPr>
      <w:spacing w:after="240"/>
      <w:outlineLvl w:val="9"/>
    </w:pPr>
    <w:rPr>
      <w:noProof/>
    </w:rPr>
  </w:style>
  <w:style w:type="paragraph" w:styleId="Index2">
    <w:name w:val="index 2"/>
    <w:basedOn w:val="Normal"/>
    <w:next w:val="Normal"/>
    <w:semiHidden/>
    <w:rsid w:val="00F32E59"/>
    <w:pPr>
      <w:tabs>
        <w:tab w:val="right" w:pos="4176"/>
      </w:tabs>
      <w:ind w:left="568" w:hanging="284"/>
    </w:pPr>
    <w:rPr>
      <w:rFonts w:ascii="Garamond" w:hAnsi="Garamond"/>
    </w:rPr>
  </w:style>
  <w:style w:type="paragraph" w:customStyle="1" w:styleId="Byline">
    <w:name w:val="Byline"/>
    <w:rsid w:val="00F32E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E59"/>
    <w:pPr>
      <w:tabs>
        <w:tab w:val="clear" w:pos="3600"/>
        <w:tab w:val="clear" w:pos="3958"/>
      </w:tabs>
      <w:jc w:val="right"/>
    </w:pPr>
  </w:style>
  <w:style w:type="character" w:styleId="Emphasis">
    <w:name w:val="Emphasis"/>
    <w:qFormat/>
    <w:rsid w:val="00F32E59"/>
    <w:rPr>
      <w:i/>
    </w:rPr>
  </w:style>
  <w:style w:type="paragraph" w:styleId="Caption">
    <w:name w:val="caption"/>
    <w:basedOn w:val="BodyText"/>
    <w:next w:val="Normal"/>
    <w:qFormat/>
    <w:rsid w:val="00F32E59"/>
    <w:pPr>
      <w:framePr w:w="2268" w:hSpace="181" w:vSpace="181" w:wrap="around" w:vAnchor="text" w:hAnchor="page" w:x="1135" w:y="285" w:anchorLock="1"/>
    </w:pPr>
    <w:rPr>
      <w:i/>
    </w:rPr>
  </w:style>
  <w:style w:type="paragraph" w:customStyle="1" w:styleId="MiniTOCTitle">
    <w:name w:val="MiniTOCTitle"/>
    <w:basedOn w:val="Heading4"/>
    <w:rsid w:val="00F32E59"/>
    <w:pPr>
      <w:spacing w:before="240"/>
      <w:outlineLvl w:val="9"/>
    </w:pPr>
    <w:rPr>
      <w:noProof/>
      <w:sz w:val="24"/>
    </w:rPr>
  </w:style>
  <w:style w:type="paragraph" w:customStyle="1" w:styleId="MiniTOCItem">
    <w:name w:val="MiniTOCItem"/>
    <w:basedOn w:val="ListBullet"/>
    <w:rsid w:val="00F32E59"/>
    <w:pPr>
      <w:numPr>
        <w:numId w:val="0"/>
      </w:numPr>
      <w:tabs>
        <w:tab w:val="right" w:leader="dot" w:pos="6521"/>
      </w:tabs>
      <w:spacing w:before="0" w:after="0"/>
    </w:pPr>
  </w:style>
  <w:style w:type="paragraph" w:customStyle="1" w:styleId="TOFTitle">
    <w:name w:val="TOFTitle"/>
    <w:basedOn w:val="TOCTitle"/>
    <w:rsid w:val="00F32E59"/>
  </w:style>
  <w:style w:type="paragraph" w:styleId="TableofFigures">
    <w:name w:val="table of figures"/>
    <w:basedOn w:val="Normal"/>
    <w:next w:val="Normal"/>
    <w:semiHidden/>
    <w:rsid w:val="00F32E59"/>
    <w:pPr>
      <w:tabs>
        <w:tab w:val="right" w:leader="dot" w:pos="9072"/>
      </w:tabs>
      <w:ind w:left="970" w:hanging="403"/>
    </w:pPr>
    <w:rPr>
      <w:rFonts w:ascii="Times New Roman" w:hAnsi="Times New Roman"/>
      <w:b/>
    </w:rPr>
  </w:style>
  <w:style w:type="paragraph" w:styleId="ListNumber">
    <w:name w:val="List Number"/>
    <w:basedOn w:val="List"/>
    <w:rsid w:val="00F32E59"/>
    <w:pPr>
      <w:numPr>
        <w:numId w:val="11"/>
      </w:numPr>
    </w:pPr>
  </w:style>
  <w:style w:type="character" w:customStyle="1" w:styleId="WingdingSymbols">
    <w:name w:val="Wingding Symbols"/>
    <w:rsid w:val="00F32E59"/>
    <w:rPr>
      <w:rFonts w:ascii="Wingdings" w:hAnsi="Wingdings"/>
    </w:rPr>
  </w:style>
  <w:style w:type="paragraph" w:customStyle="1" w:styleId="TableHeading">
    <w:name w:val="Table Heading"/>
    <w:basedOn w:val="HeadingBase"/>
    <w:rsid w:val="00F32E59"/>
    <w:pPr>
      <w:keepLines/>
      <w:pBdr>
        <w:bottom w:val="single" w:sz="6" w:space="1" w:color="918585"/>
      </w:pBdr>
      <w:spacing w:before="240"/>
    </w:pPr>
  </w:style>
  <w:style w:type="character" w:customStyle="1" w:styleId="HotSpot">
    <w:name w:val="HotSpot"/>
    <w:rsid w:val="00F32E59"/>
    <w:rPr>
      <w:color w:val="0033CC"/>
      <w:u w:val="none"/>
    </w:rPr>
  </w:style>
  <w:style w:type="paragraph" w:customStyle="1" w:styleId="BodyTextRight">
    <w:name w:val="Body Text Right"/>
    <w:basedOn w:val="BodyText"/>
    <w:rsid w:val="00F32E59"/>
    <w:pPr>
      <w:spacing w:before="0" w:after="0"/>
      <w:jc w:val="right"/>
    </w:pPr>
  </w:style>
  <w:style w:type="paragraph" w:styleId="Index3">
    <w:name w:val="index 3"/>
    <w:basedOn w:val="ListNumber2"/>
    <w:next w:val="Normal"/>
    <w:semiHidden/>
    <w:rsid w:val="00F32E59"/>
    <w:pPr>
      <w:numPr>
        <w:numId w:val="0"/>
      </w:numPr>
      <w:tabs>
        <w:tab w:val="right" w:leader="dot" w:pos="4176"/>
      </w:tabs>
    </w:pPr>
  </w:style>
  <w:style w:type="paragraph" w:styleId="ListNumber2">
    <w:name w:val="List Number 2"/>
    <w:basedOn w:val="List2"/>
    <w:rsid w:val="00F32E59"/>
    <w:pPr>
      <w:numPr>
        <w:numId w:val="10"/>
      </w:numPr>
      <w:tabs>
        <w:tab w:val="clear" w:pos="1060"/>
      </w:tabs>
    </w:pPr>
  </w:style>
  <w:style w:type="paragraph" w:customStyle="1" w:styleId="MarginNote">
    <w:name w:val="Margin Note"/>
    <w:basedOn w:val="BodyText"/>
    <w:rsid w:val="00F32E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E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32E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2E59"/>
    <w:rPr>
      <w:sz w:val="32"/>
    </w:rPr>
  </w:style>
  <w:style w:type="paragraph" w:customStyle="1" w:styleId="HeadingProcedure">
    <w:name w:val="Heading Procedure"/>
    <w:basedOn w:val="HeadingBase"/>
    <w:next w:val="Normal"/>
    <w:rsid w:val="00F32E59"/>
    <w:pPr>
      <w:tabs>
        <w:tab w:val="left" w:pos="0"/>
      </w:tabs>
      <w:spacing w:before="120" w:after="60"/>
    </w:pPr>
    <w:rPr>
      <w:i/>
      <w:color w:val="918585"/>
      <w:sz w:val="22"/>
    </w:rPr>
  </w:style>
  <w:style w:type="paragraph" w:customStyle="1" w:styleId="TableBodyText">
    <w:name w:val="Table Body Text"/>
    <w:basedOn w:val="BodyText"/>
    <w:rsid w:val="00F32E59"/>
    <w:pPr>
      <w:spacing w:before="60" w:after="60"/>
    </w:pPr>
  </w:style>
  <w:style w:type="paragraph" w:styleId="ListContinue">
    <w:name w:val="List Continue"/>
    <w:basedOn w:val="List"/>
    <w:rsid w:val="00F32E59"/>
    <w:pPr>
      <w:ind w:firstLine="0"/>
    </w:pPr>
  </w:style>
  <w:style w:type="paragraph" w:customStyle="1" w:styleId="ListNote">
    <w:name w:val="List Note"/>
    <w:basedOn w:val="List"/>
    <w:rsid w:val="00F32E59"/>
    <w:pPr>
      <w:pBdr>
        <w:top w:val="single" w:sz="6" w:space="2" w:color="918585"/>
        <w:bottom w:val="single" w:sz="6" w:space="2" w:color="918585"/>
      </w:pBdr>
      <w:tabs>
        <w:tab w:val="left" w:pos="1021"/>
      </w:tabs>
      <w:ind w:firstLine="0"/>
    </w:pPr>
  </w:style>
  <w:style w:type="paragraph" w:customStyle="1" w:styleId="Warning">
    <w:name w:val="Warning"/>
    <w:basedOn w:val="BodyText"/>
    <w:rsid w:val="00F32E59"/>
    <w:pPr>
      <w:shd w:val="clear" w:color="auto" w:fill="D9D9D9"/>
      <w:tabs>
        <w:tab w:val="left" w:pos="992"/>
      </w:tabs>
      <w:ind w:left="119" w:right="119"/>
    </w:pPr>
    <w:rPr>
      <w:sz w:val="20"/>
    </w:rPr>
  </w:style>
  <w:style w:type="paragraph" w:customStyle="1" w:styleId="MarginIcons">
    <w:name w:val="Margin Icons"/>
    <w:basedOn w:val="BodyText"/>
    <w:rsid w:val="00F32E5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32E59"/>
    <w:rPr>
      <w:rFonts w:ascii="Courier New" w:hAnsi="Courier New"/>
    </w:rPr>
  </w:style>
  <w:style w:type="paragraph" w:customStyle="1" w:styleId="NoteBullet">
    <w:name w:val="Note Bullet"/>
    <w:basedOn w:val="Note"/>
    <w:rsid w:val="00F32E59"/>
    <w:pPr>
      <w:tabs>
        <w:tab w:val="clear" w:pos="680"/>
      </w:tabs>
      <w:spacing w:before="60" w:after="60"/>
    </w:pPr>
  </w:style>
  <w:style w:type="paragraph" w:customStyle="1" w:styleId="SubHeading2">
    <w:name w:val="SubHeading2"/>
    <w:basedOn w:val="HeadingBase"/>
    <w:rsid w:val="00F32E59"/>
    <w:pPr>
      <w:spacing w:before="240" w:after="60"/>
    </w:pPr>
    <w:rPr>
      <w:sz w:val="20"/>
    </w:rPr>
  </w:style>
  <w:style w:type="paragraph" w:customStyle="1" w:styleId="SubHeading1">
    <w:name w:val="SubHeading1"/>
    <w:basedOn w:val="HeadingBase"/>
    <w:rsid w:val="00F32E59"/>
    <w:pPr>
      <w:spacing w:before="240" w:after="60"/>
    </w:pPr>
    <w:rPr>
      <w:color w:val="918585"/>
      <w:sz w:val="22"/>
    </w:rPr>
  </w:style>
  <w:style w:type="paragraph" w:customStyle="1" w:styleId="SideHeading">
    <w:name w:val="Side Heading"/>
    <w:basedOn w:val="HeadingBase"/>
    <w:rsid w:val="00F32E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E59"/>
    <w:pPr>
      <w:numPr>
        <w:numId w:val="12"/>
      </w:numPr>
    </w:pPr>
  </w:style>
  <w:style w:type="paragraph" w:styleId="PlainText">
    <w:name w:val="Plain Text"/>
    <w:basedOn w:val="Normal"/>
    <w:link w:val="PlainTextChar"/>
    <w:rsid w:val="00F32E59"/>
    <w:rPr>
      <w:sz w:val="20"/>
    </w:rPr>
  </w:style>
  <w:style w:type="character" w:customStyle="1" w:styleId="PlainTextChar">
    <w:name w:val="Plain Text Char"/>
    <w:basedOn w:val="DefaultParagraphFont"/>
    <w:link w:val="PlainText"/>
    <w:rsid w:val="00F32E59"/>
    <w:rPr>
      <w:rFonts w:ascii="Courier New" w:eastAsia="Times New Roman" w:hAnsi="Courier New" w:cs="Times New Roman"/>
      <w:sz w:val="20"/>
      <w:szCs w:val="20"/>
      <w:lang w:val="en-US" w:eastAsia="en-US"/>
    </w:rPr>
  </w:style>
  <w:style w:type="character" w:customStyle="1" w:styleId="MenuOption">
    <w:name w:val="Menu Option"/>
    <w:rsid w:val="00F32E59"/>
    <w:rPr>
      <w:b/>
      <w:smallCaps/>
    </w:rPr>
  </w:style>
  <w:style w:type="paragraph" w:customStyle="1" w:styleId="TableListNumber">
    <w:name w:val="Table List Number"/>
    <w:basedOn w:val="ListNumber"/>
    <w:rsid w:val="00F32E59"/>
    <w:pPr>
      <w:numPr>
        <w:numId w:val="0"/>
      </w:numPr>
    </w:pPr>
  </w:style>
  <w:style w:type="paragraph" w:styleId="TOC4">
    <w:name w:val="toc 4"/>
    <w:basedOn w:val="TOCBase"/>
    <w:next w:val="Normal"/>
    <w:semiHidden/>
    <w:rsid w:val="00F32E59"/>
    <w:pPr>
      <w:tabs>
        <w:tab w:val="right" w:leader="dot" w:pos="9071"/>
      </w:tabs>
      <w:ind w:left="1701"/>
    </w:pPr>
  </w:style>
  <w:style w:type="paragraph" w:customStyle="1" w:styleId="ListAlpha">
    <w:name w:val="List Alpha"/>
    <w:basedOn w:val="List"/>
    <w:rsid w:val="00F32E59"/>
    <w:pPr>
      <w:numPr>
        <w:numId w:val="9"/>
      </w:numPr>
    </w:pPr>
  </w:style>
  <w:style w:type="paragraph" w:customStyle="1" w:styleId="ListAlpha2">
    <w:name w:val="List Alpha 2"/>
    <w:basedOn w:val="List2"/>
    <w:rsid w:val="00F32E59"/>
    <w:pPr>
      <w:numPr>
        <w:numId w:val="8"/>
      </w:numPr>
    </w:pPr>
  </w:style>
  <w:style w:type="paragraph" w:styleId="List3">
    <w:name w:val="List 3"/>
    <w:basedOn w:val="BodyText"/>
    <w:rsid w:val="00F32E59"/>
    <w:pPr>
      <w:tabs>
        <w:tab w:val="left" w:pos="1021"/>
      </w:tabs>
      <w:spacing w:before="60" w:after="60"/>
      <w:ind w:left="1020" w:hanging="340"/>
    </w:pPr>
  </w:style>
  <w:style w:type="paragraph" w:styleId="List4">
    <w:name w:val="List 4"/>
    <w:basedOn w:val="BodyText"/>
    <w:rsid w:val="00F32E59"/>
    <w:pPr>
      <w:tabs>
        <w:tab w:val="left" w:pos="1361"/>
      </w:tabs>
      <w:spacing w:before="60" w:after="60"/>
      <w:ind w:left="1361" w:hanging="340"/>
    </w:pPr>
  </w:style>
  <w:style w:type="paragraph" w:styleId="List5">
    <w:name w:val="List 5"/>
    <w:basedOn w:val="BodyText"/>
    <w:rsid w:val="00F32E59"/>
    <w:pPr>
      <w:tabs>
        <w:tab w:val="left" w:pos="1701"/>
      </w:tabs>
      <w:spacing w:before="60" w:after="60"/>
      <w:ind w:left="1701" w:hanging="340"/>
    </w:pPr>
  </w:style>
  <w:style w:type="paragraph" w:styleId="ListBullet3">
    <w:name w:val="List Bullet 3"/>
    <w:basedOn w:val="List3"/>
    <w:rsid w:val="00F32E59"/>
    <w:pPr>
      <w:numPr>
        <w:numId w:val="15"/>
      </w:numPr>
      <w:tabs>
        <w:tab w:val="clear" w:pos="1021"/>
      </w:tabs>
      <w:ind w:left="1037" w:hanging="357"/>
    </w:pPr>
  </w:style>
  <w:style w:type="paragraph" w:styleId="ListBullet4">
    <w:name w:val="List Bullet 4"/>
    <w:basedOn w:val="List4"/>
    <w:rsid w:val="00F32E59"/>
    <w:pPr>
      <w:numPr>
        <w:numId w:val="3"/>
      </w:numPr>
    </w:pPr>
  </w:style>
  <w:style w:type="paragraph" w:styleId="ListBullet5">
    <w:name w:val="List Bullet 5"/>
    <w:basedOn w:val="List5"/>
    <w:rsid w:val="00F32E59"/>
    <w:pPr>
      <w:numPr>
        <w:numId w:val="4"/>
      </w:numPr>
    </w:pPr>
  </w:style>
  <w:style w:type="paragraph" w:styleId="ListContinue2">
    <w:name w:val="List Continue 2"/>
    <w:basedOn w:val="List2"/>
    <w:rsid w:val="00F32E59"/>
    <w:pPr>
      <w:ind w:firstLine="0"/>
    </w:pPr>
  </w:style>
  <w:style w:type="paragraph" w:styleId="ListContinue3">
    <w:name w:val="List Continue 3"/>
    <w:basedOn w:val="List3"/>
    <w:rsid w:val="00F32E59"/>
    <w:pPr>
      <w:ind w:left="1021" w:firstLine="0"/>
    </w:pPr>
  </w:style>
  <w:style w:type="paragraph" w:styleId="ListContinue4">
    <w:name w:val="List Continue 4"/>
    <w:basedOn w:val="List4"/>
    <w:rsid w:val="00F32E59"/>
    <w:pPr>
      <w:ind w:firstLine="0"/>
    </w:pPr>
  </w:style>
  <w:style w:type="paragraph" w:styleId="ListContinue5">
    <w:name w:val="List Continue 5"/>
    <w:basedOn w:val="List5"/>
    <w:rsid w:val="00F32E59"/>
    <w:pPr>
      <w:ind w:firstLine="0"/>
    </w:pPr>
  </w:style>
  <w:style w:type="paragraph" w:styleId="ListNumber3">
    <w:name w:val="List Number 3"/>
    <w:basedOn w:val="List3"/>
    <w:rsid w:val="00F32E59"/>
    <w:pPr>
      <w:numPr>
        <w:numId w:val="5"/>
      </w:numPr>
    </w:pPr>
  </w:style>
  <w:style w:type="paragraph" w:styleId="ListNumber4">
    <w:name w:val="List Number 4"/>
    <w:basedOn w:val="List4"/>
    <w:rsid w:val="00F32E59"/>
    <w:pPr>
      <w:numPr>
        <w:numId w:val="6"/>
      </w:numPr>
    </w:pPr>
  </w:style>
  <w:style w:type="paragraph" w:styleId="ListNumber5">
    <w:name w:val="List Number 5"/>
    <w:basedOn w:val="List5"/>
    <w:rsid w:val="00F32E59"/>
    <w:pPr>
      <w:numPr>
        <w:numId w:val="7"/>
      </w:numPr>
    </w:pPr>
  </w:style>
  <w:style w:type="paragraph" w:styleId="BlockText">
    <w:name w:val="Block Text"/>
    <w:basedOn w:val="Normal"/>
    <w:rsid w:val="00F32E59"/>
    <w:pPr>
      <w:spacing w:after="120"/>
      <w:ind w:left="1440" w:right="1440"/>
    </w:pPr>
  </w:style>
  <w:style w:type="character" w:customStyle="1" w:styleId="Subscript">
    <w:name w:val="Subscript"/>
    <w:rsid w:val="00F32E59"/>
    <w:rPr>
      <w:sz w:val="16"/>
      <w:vertAlign w:val="subscript"/>
    </w:rPr>
  </w:style>
  <w:style w:type="character" w:customStyle="1" w:styleId="Superscript">
    <w:name w:val="Superscript"/>
    <w:rsid w:val="00F32E59"/>
    <w:rPr>
      <w:sz w:val="16"/>
      <w:vertAlign w:val="superscript"/>
    </w:rPr>
  </w:style>
  <w:style w:type="character" w:customStyle="1" w:styleId="Symbols">
    <w:name w:val="Symbols"/>
    <w:rsid w:val="00F32E59"/>
    <w:rPr>
      <w:rFonts w:ascii="Symbol" w:hAnsi="Symbol"/>
    </w:rPr>
  </w:style>
  <w:style w:type="character" w:customStyle="1" w:styleId="MenuOptions">
    <w:name w:val="Menu Options"/>
    <w:rsid w:val="00F32E59"/>
    <w:rPr>
      <w:rFonts w:ascii="Arial Narrow" w:hAnsi="Arial Narrow"/>
      <w:smallCaps/>
    </w:rPr>
  </w:style>
  <w:style w:type="character" w:customStyle="1" w:styleId="Buttons">
    <w:name w:val="Buttons"/>
    <w:rsid w:val="00F32E59"/>
    <w:rPr>
      <w:b/>
    </w:rPr>
  </w:style>
  <w:style w:type="character" w:customStyle="1" w:styleId="Underlined">
    <w:name w:val="Underlined"/>
    <w:rsid w:val="00F32E59"/>
    <w:rPr>
      <w:u w:val="single"/>
    </w:rPr>
  </w:style>
  <w:style w:type="paragraph" w:customStyle="1" w:styleId="TableBodyTextRight">
    <w:name w:val="Table Body Text Right"/>
    <w:basedOn w:val="TableBodyText"/>
    <w:rsid w:val="00F32E59"/>
    <w:pPr>
      <w:widowControl w:val="0"/>
      <w:autoSpaceDE w:val="0"/>
      <w:autoSpaceDN w:val="0"/>
      <w:adjustRightInd w:val="0"/>
      <w:jc w:val="right"/>
    </w:pPr>
    <w:rPr>
      <w:rFonts w:cs="Arial"/>
      <w:szCs w:val="18"/>
    </w:rPr>
  </w:style>
  <w:style w:type="paragraph" w:customStyle="1" w:styleId="CopyrightText">
    <w:name w:val="Copyright Text"/>
    <w:basedOn w:val="BodyText"/>
    <w:rsid w:val="00F32E59"/>
    <w:rPr>
      <w:sz w:val="18"/>
    </w:rPr>
  </w:style>
  <w:style w:type="paragraph" w:customStyle="1" w:styleId="BodySmallRight">
    <w:name w:val="Body Small Right"/>
    <w:basedOn w:val="BodyTextRight"/>
    <w:rsid w:val="00F32E59"/>
    <w:rPr>
      <w:sz w:val="18"/>
      <w:szCs w:val="18"/>
    </w:rPr>
  </w:style>
  <w:style w:type="paragraph" w:customStyle="1" w:styleId="MarginEdition">
    <w:name w:val="Margin Edition"/>
    <w:basedOn w:val="MarginNote"/>
    <w:rsid w:val="00F32E59"/>
    <w:pPr>
      <w:spacing w:before="0" w:after="0"/>
    </w:pPr>
    <w:rPr>
      <w:rFonts w:ascii="Times New Roman" w:hAnsi="Times New Roman"/>
      <w:color w:val="999999"/>
    </w:rPr>
  </w:style>
  <w:style w:type="paragraph" w:customStyle="1" w:styleId="Spacer">
    <w:name w:val="Spacer"/>
    <w:basedOn w:val="Normal"/>
    <w:rsid w:val="00F32E59"/>
    <w:rPr>
      <w:sz w:val="2"/>
      <w:szCs w:val="2"/>
    </w:rPr>
  </w:style>
  <w:style w:type="character" w:customStyle="1" w:styleId="Small">
    <w:name w:val="Small"/>
    <w:rsid w:val="00F32E59"/>
    <w:rPr>
      <w:sz w:val="16"/>
    </w:rPr>
  </w:style>
  <w:style w:type="paragraph" w:customStyle="1" w:styleId="WideTable">
    <w:name w:val="Wide Table"/>
    <w:basedOn w:val="Normal"/>
    <w:rsid w:val="00F32E59"/>
    <w:pPr>
      <w:ind w:left="-1418"/>
    </w:pPr>
    <w:rPr>
      <w:sz w:val="2"/>
      <w:szCs w:val="2"/>
    </w:rPr>
  </w:style>
  <w:style w:type="character" w:styleId="PageNumber">
    <w:name w:val="page number"/>
    <w:rsid w:val="00F32E59"/>
  </w:style>
  <w:style w:type="paragraph" w:styleId="Quote">
    <w:name w:val="Quote"/>
    <w:basedOn w:val="Heading1"/>
    <w:link w:val="QuoteChar"/>
    <w:qFormat/>
    <w:rsid w:val="00F32E59"/>
    <w:rPr>
      <w:b w:val="0"/>
      <w:sz w:val="72"/>
      <w:szCs w:val="72"/>
      <w:lang w:val="en-NZ"/>
    </w:rPr>
  </w:style>
  <w:style w:type="character" w:customStyle="1" w:styleId="QuoteChar">
    <w:name w:val="Quote Char"/>
    <w:link w:val="Quote"/>
    <w:rsid w:val="00F32E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E59"/>
    <w:pPr>
      <w:pageBreakBefore/>
    </w:pPr>
  </w:style>
  <w:style w:type="paragraph" w:customStyle="1" w:styleId="Border">
    <w:name w:val="Border"/>
    <w:basedOn w:val="Normal"/>
    <w:qFormat/>
    <w:rsid w:val="00F32E59"/>
    <w:pPr>
      <w:pBdr>
        <w:top w:val="single" w:sz="18" w:space="1" w:color="auto"/>
      </w:pBdr>
    </w:pPr>
    <w:rPr>
      <w:rFonts w:ascii="Times New Roman" w:hAnsi="Times New Roman"/>
      <w:color w:val="FFFFFF"/>
      <w:sz w:val="2"/>
    </w:rPr>
  </w:style>
  <w:style w:type="character" w:styleId="IntenseEmphasis">
    <w:name w:val="Intense Emphasis"/>
    <w:uiPriority w:val="21"/>
    <w:qFormat/>
    <w:rsid w:val="00F32E59"/>
    <w:rPr>
      <w:b/>
      <w:bCs/>
      <w:i/>
      <w:iCs/>
      <w:color w:val="auto"/>
    </w:rPr>
  </w:style>
  <w:style w:type="paragraph" w:styleId="IntenseQuote">
    <w:name w:val="Intense Quote"/>
    <w:basedOn w:val="Normal"/>
    <w:next w:val="Normal"/>
    <w:link w:val="IntenseQuoteChar"/>
    <w:uiPriority w:val="30"/>
    <w:qFormat/>
    <w:rsid w:val="00F32E5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32E59"/>
    <w:rPr>
      <w:rFonts w:ascii="Courier New" w:eastAsia="Times New Roman" w:hAnsi="Courier New" w:cs="Times New Roman"/>
      <w:b/>
      <w:bCs/>
      <w:i/>
      <w:iCs/>
      <w:szCs w:val="20"/>
      <w:lang w:val="en-US" w:eastAsia="en-US"/>
    </w:rPr>
  </w:style>
  <w:style w:type="character" w:styleId="SubtleReference">
    <w:name w:val="Subtle Reference"/>
    <w:uiPriority w:val="31"/>
    <w:qFormat/>
    <w:rsid w:val="00F32E59"/>
    <w:rPr>
      <w:smallCaps/>
      <w:color w:val="auto"/>
      <w:u w:val="single"/>
    </w:rPr>
  </w:style>
  <w:style w:type="character" w:styleId="IntenseReference">
    <w:name w:val="Intense Reference"/>
    <w:uiPriority w:val="32"/>
    <w:qFormat/>
    <w:rsid w:val="00F32E59"/>
    <w:rPr>
      <w:b/>
      <w:bCs/>
      <w:smallCaps/>
      <w:color w:val="auto"/>
      <w:spacing w:val="5"/>
      <w:u w:val="single"/>
    </w:rPr>
  </w:style>
  <w:style w:type="paragraph" w:customStyle="1" w:styleId="2ColumnHeading">
    <w:name w:val="2Column Heading"/>
    <w:basedOn w:val="BodyText"/>
    <w:qFormat/>
    <w:rsid w:val="00F32E59"/>
    <w:pPr>
      <w:spacing w:after="60"/>
      <w:ind w:left="-2268"/>
    </w:pPr>
    <w:rPr>
      <w:b/>
    </w:rPr>
  </w:style>
  <w:style w:type="paragraph" w:customStyle="1" w:styleId="Heading1TOC">
    <w:name w:val="Heading1 TOC"/>
    <w:basedOn w:val="Normal"/>
    <w:qFormat/>
    <w:rsid w:val="00F32E59"/>
    <w:pPr>
      <w:spacing w:before="240" w:after="120"/>
    </w:pPr>
    <w:rPr>
      <w:rFonts w:ascii="Times New Roman" w:hAnsi="Times New Roman"/>
      <w:b/>
      <w:sz w:val="32"/>
    </w:rPr>
  </w:style>
  <w:style w:type="paragraph" w:customStyle="1" w:styleId="Heading2TOC">
    <w:name w:val="Heading2 TOC"/>
    <w:basedOn w:val="Normal"/>
    <w:qFormat/>
    <w:rsid w:val="00F32E59"/>
    <w:pPr>
      <w:spacing w:before="240" w:after="60"/>
    </w:pPr>
    <w:rPr>
      <w:rFonts w:ascii="Times New Roman" w:hAnsi="Times New Roman"/>
      <w:b/>
      <w:sz w:val="28"/>
    </w:rPr>
  </w:style>
  <w:style w:type="character" w:customStyle="1" w:styleId="Underline">
    <w:name w:val="Underline"/>
    <w:qFormat/>
    <w:rsid w:val="00F32E59"/>
    <w:rPr>
      <w:u w:val="single"/>
    </w:rPr>
  </w:style>
  <w:style w:type="paragraph" w:styleId="BalloonText">
    <w:name w:val="Balloon Text"/>
    <w:basedOn w:val="Normal"/>
    <w:link w:val="BalloonTextChar"/>
    <w:rsid w:val="00F32E59"/>
    <w:rPr>
      <w:rFonts w:ascii="Tahoma" w:hAnsi="Tahoma" w:cs="Tahoma"/>
      <w:sz w:val="16"/>
      <w:szCs w:val="16"/>
    </w:rPr>
  </w:style>
  <w:style w:type="character" w:customStyle="1" w:styleId="BalloonTextChar">
    <w:name w:val="Balloon Text Char"/>
    <w:link w:val="BalloonText"/>
    <w:rsid w:val="00F32E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2E5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32E5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1010</Words>
  <Characters>6140</Characters>
  <Application>Microsoft Office Word</Application>
  <DocSecurity>0</DocSecurity>
  <Lines>228</Lines>
  <Paragraphs>122</Paragraphs>
  <ScaleCrop>false</ScaleCrop>
  <Company>Author-it Software Corporation Ltd.</Company>
  <LinksUpToDate>false</LinksUpToDate>
  <CharactersWithSpaces>7089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LMFPT3008A Understand piano tuning theory and basic acoustics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2012-05-26T17:43:00Z</dcterms:created>
  <dcterms:modified xsi:type="dcterms:W3CDTF">2012-05-26T17:43:00Z</dcterms:modified>
</cp:coreProperties>
</file>