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2FB" w:rsidP="00F322FB">
      <w:pPr>
        <w:pStyle w:val="Title"/>
      </w:pPr>
      <w:r>
        <w:fldChar w:fldCharType="begin"/>
      </w:r>
      <w:r>
        <w:instrText xml:space="preserve"> TITLE   \* MERGEFORMAT </w:instrText>
      </w:r>
      <w:r>
        <w:fldChar w:fldCharType="separate"/>
      </w:r>
      <w:r>
        <w:t>LMFPT3006A Regulate action, keys and pedals of upright pianos</w:t>
      </w:r>
      <w:r>
        <w:fldChar w:fldCharType="end"/>
      </w:r>
    </w:p>
    <w:p w:rsidR="00F322FB" w:rsidP="00F322FB">
      <w:pPr>
        <w:pStyle w:val="Version"/>
        <w:sectPr w:rsidSect="005465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65C1" w:rsidP="005465C1">
      <w:pPr>
        <w:pStyle w:val="SuperHeading"/>
      </w:pPr>
      <w:r w:rsidRPr="005465C1">
        <w:t>LMFPT3006A Regulate action, keys and pedals of upright pianos</w:t>
      </w:r>
    </w:p>
    <w:p w:rsidR="00000000" w:rsidRPr="005465C1" w:rsidP="005465C1">
      <w:pPr>
        <w:pStyle w:val="SuperHeading"/>
      </w:pPr>
    </w:p>
    <w:p w:rsidR="00000000" w:rsidRPr="005465C1" w:rsidP="005465C1">
      <w:pPr>
        <w:pStyle w:val="Heading1"/>
      </w:pPr>
      <w:bookmarkStart w:id="1" w:name="O_91587"/>
      <w:bookmarkEnd w:id="1"/>
      <w:r w:rsidRPr="005465C1">
        <w:t>Modification History</w:t>
      </w:r>
    </w:p>
    <w:p w:rsidR="00000000" w:rsidRPr="005465C1" w:rsidP="005465C1">
      <w:pPr>
        <w:pStyle w:val="BodyText"/>
      </w:pPr>
      <w:r w:rsidRPr="005465C1">
        <w:t>Not applicable.</w:t>
      </w:r>
    </w:p>
    <w:p w:rsidR="00000000" w:rsidRPr="005465C1" w:rsidP="005465C1">
      <w:pPr>
        <w:pStyle w:val="AllowPageBreak"/>
      </w:pPr>
    </w:p>
    <w:p w:rsidR="00000000" w:rsidRPr="005465C1" w:rsidP="005465C1">
      <w:pPr>
        <w:pStyle w:val="Heading1"/>
      </w:pPr>
      <w:bookmarkStart w:id="2" w:name="O_91588"/>
      <w:bookmarkEnd w:id="2"/>
      <w:r w:rsidRPr="005465C1">
        <w:t>Unit Descriptor</w:t>
      </w:r>
    </w:p>
    <w:tbl>
      <w:tblPr>
        <w:tblW w:w="0" w:type="auto"/>
        <w:tblLayout w:type="fixed"/>
        <w:tblCellMar>
          <w:left w:w="62" w:type="dxa"/>
          <w:right w:w="62" w:type="dxa"/>
        </w:tblCellMar>
        <w:tblLook w:val="0000"/>
      </w:tblPr>
      <w:tblGrid>
        <w:gridCol w:w="2673"/>
        <w:gridCol w:w="5849"/>
      </w:tblGrid>
      <w:tr w:rsidTr="00F322F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r w:rsidRPr="005465C1">
              <w:t>This unit describes the skills and knowledge required to regulate upright pia</w:t>
            </w:r>
            <w:r w:rsidRPr="005465C1">
              <w:t>no action, keys and pedals.</w:t>
            </w:r>
          </w:p>
        </w:tc>
      </w:tr>
    </w:tbl>
    <w:p w:rsidR="00000000" w:rsidRPr="005465C1" w:rsidP="005465C1">
      <w:pPr>
        <w:pStyle w:val="BodyText"/>
      </w:pPr>
    </w:p>
    <w:p w:rsidR="00000000" w:rsidRPr="005465C1" w:rsidP="005465C1">
      <w:pPr>
        <w:pStyle w:val="AllowPageBreak"/>
      </w:pPr>
    </w:p>
    <w:p w:rsidR="00000000" w:rsidRPr="005465C1" w:rsidP="005465C1">
      <w:pPr>
        <w:pStyle w:val="Heading1"/>
      </w:pPr>
      <w:bookmarkStart w:id="3" w:name="O_91589"/>
      <w:bookmarkEnd w:id="3"/>
      <w:r w:rsidRPr="005465C1">
        <w:t>Application of the Unit</w:t>
      </w:r>
    </w:p>
    <w:tbl>
      <w:tblPr>
        <w:tblW w:w="0" w:type="auto"/>
        <w:tblLayout w:type="fixed"/>
        <w:tblCellMar>
          <w:left w:w="62" w:type="dxa"/>
          <w:right w:w="62" w:type="dxa"/>
        </w:tblCellMar>
        <w:tblLook w:val="0000"/>
      </w:tblPr>
      <w:tblGrid>
        <w:gridCol w:w="2752"/>
        <w:gridCol w:w="5770"/>
      </w:tblGrid>
      <w:tr w:rsidTr="00F322F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r w:rsidRPr="005465C1">
              <w:t xml:space="preserve">This unit applies to the skills and knowledge required to regulate upright piano actions, keys and pedals and may include carrying out a series </w:t>
            </w:r>
            <w:r w:rsidRPr="005465C1">
              <w:t>of adjustments to ensure optimum performance of the piano. The unit applies in a workplace and onsite environment and may be conducted in a small to large scale enterprise.</w:t>
            </w:r>
          </w:p>
          <w:p w:rsidR="00000000" w:rsidRPr="005465C1" w:rsidP="005465C1">
            <w:pPr>
              <w:pStyle w:val="BodyText"/>
            </w:pPr>
            <w:r w:rsidRPr="005465C1">
              <w:t>The type of work tasks performed when relating upright pianos may include adjusting</w:t>
            </w:r>
            <w:r w:rsidRPr="005465C1">
              <w:t>: action rail, striking distance, hammer running alignment, key depth, lost motion, set off, checking distance, damper spoon bending, damper stop rail, jack stop rail and sustain, soft, mute and sostenuto pedals.</w:t>
            </w:r>
          </w:p>
        </w:tc>
      </w:tr>
    </w:tbl>
    <w:p w:rsidR="00000000" w:rsidRPr="005465C1" w:rsidP="005465C1">
      <w:pPr>
        <w:pStyle w:val="BodyText"/>
      </w:pPr>
    </w:p>
    <w:p w:rsidR="00000000" w:rsidRPr="005465C1" w:rsidP="005465C1">
      <w:pPr>
        <w:pStyle w:val="AllowPageBreak"/>
      </w:pPr>
    </w:p>
    <w:p w:rsidR="00000000" w:rsidRPr="005465C1" w:rsidP="005465C1">
      <w:pPr>
        <w:pStyle w:val="Heading1"/>
      </w:pPr>
      <w:bookmarkStart w:id="4" w:name="O_91590"/>
      <w:bookmarkEnd w:id="4"/>
      <w:r w:rsidRPr="005465C1">
        <w:t>Licensing/Regulatory Infor</w:t>
      </w:r>
      <w:r w:rsidRPr="005465C1">
        <w:t>mation</w:t>
      </w:r>
    </w:p>
    <w:p w:rsidR="00000000" w:rsidRPr="005465C1" w:rsidP="005465C1">
      <w:pPr>
        <w:pStyle w:val="BodyText"/>
      </w:pPr>
      <w:r w:rsidRPr="005465C1">
        <w:t>Not applicable.</w:t>
      </w:r>
    </w:p>
    <w:p w:rsidR="00000000" w:rsidRPr="005465C1" w:rsidP="005465C1">
      <w:pPr>
        <w:pStyle w:val="AllowPageBreak"/>
      </w:pPr>
    </w:p>
    <w:p w:rsidR="00000000" w:rsidRPr="005465C1" w:rsidP="005465C1">
      <w:pPr>
        <w:pStyle w:val="Heading1"/>
      </w:pPr>
      <w:bookmarkStart w:id="5" w:name="O_91592"/>
      <w:bookmarkEnd w:id="5"/>
      <w:r w:rsidRPr="005465C1">
        <w:t>Pre-Requisites</w:t>
      </w:r>
    </w:p>
    <w:tbl>
      <w:tblPr>
        <w:tblW w:w="0" w:type="auto"/>
        <w:tblLayout w:type="fixed"/>
        <w:tblCellMar>
          <w:left w:w="62" w:type="dxa"/>
          <w:right w:w="62" w:type="dxa"/>
        </w:tblCellMar>
        <w:tblLook w:val="0000"/>
      </w:tblPr>
      <w:tblGrid>
        <w:gridCol w:w="2771"/>
        <w:gridCol w:w="1313"/>
        <w:gridCol w:w="4438"/>
      </w:tblGrid>
      <w:tr w:rsidTr="00F322F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t>Nil</w:t>
            </w:r>
          </w:p>
        </w:tc>
      </w:tr>
      <w:tr w:rsidTr="00F322F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p>
        </w:tc>
      </w:tr>
      <w:tr w:rsidTr="00F322F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p>
        </w:tc>
      </w:tr>
    </w:tbl>
    <w:p w:rsidR="00000000" w:rsidRPr="005465C1" w:rsidP="005465C1">
      <w:pPr>
        <w:pStyle w:val="BodyText"/>
      </w:pPr>
    </w:p>
    <w:p w:rsidR="00000000" w:rsidRPr="005465C1" w:rsidP="005465C1">
      <w:pPr>
        <w:pStyle w:val="AllowPageBreak"/>
      </w:pPr>
    </w:p>
    <w:p w:rsidR="00000000" w:rsidRPr="005465C1" w:rsidP="005465C1">
      <w:pPr>
        <w:pStyle w:val="Heading1"/>
      </w:pPr>
      <w:bookmarkStart w:id="6" w:name="O_91591"/>
      <w:bookmarkEnd w:id="6"/>
      <w:r w:rsidRPr="005465C1">
        <w:t>Employability Skills Information</w:t>
      </w:r>
    </w:p>
    <w:tbl>
      <w:tblPr>
        <w:tblW w:w="0" w:type="auto"/>
        <w:tblLayout w:type="fixed"/>
        <w:tblCellMar>
          <w:left w:w="62" w:type="dxa"/>
          <w:right w:w="62" w:type="dxa"/>
        </w:tblCellMar>
        <w:tblLook w:val="0000"/>
      </w:tblPr>
      <w:tblGrid>
        <w:gridCol w:w="2802"/>
        <w:gridCol w:w="5720"/>
      </w:tblGrid>
      <w:tr w:rsidTr="00F322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r w:rsidRPr="005465C1">
              <w:t>This unit contains employability skills.</w:t>
            </w:r>
          </w:p>
        </w:tc>
      </w:tr>
    </w:tbl>
    <w:p w:rsidR="00000000" w:rsidRPr="005465C1" w:rsidP="005465C1">
      <w:pPr>
        <w:pStyle w:val="BodyText"/>
      </w:pPr>
    </w:p>
    <w:p w:rsidR="00000000" w:rsidRPr="005465C1" w:rsidP="005465C1">
      <w:pPr>
        <w:pStyle w:val="AllowPageBreak"/>
      </w:pPr>
    </w:p>
    <w:p w:rsidR="00000000" w:rsidRPr="005465C1" w:rsidP="005465C1">
      <w:pPr>
        <w:pStyle w:val="Heading1"/>
      </w:pPr>
      <w:bookmarkStart w:id="7" w:name="O_91593"/>
      <w:bookmarkEnd w:id="7"/>
      <w:r w:rsidRPr="005465C1">
        <w:t>Elements and Performance Criteri</w:t>
      </w:r>
      <w:r w:rsidRPr="005465C1">
        <w:t>a Pre-Content</w:t>
      </w:r>
    </w:p>
    <w:tbl>
      <w:tblPr>
        <w:tblW w:w="0" w:type="auto"/>
        <w:tblLayout w:type="fixed"/>
        <w:tblCellMar>
          <w:left w:w="62" w:type="dxa"/>
          <w:right w:w="62" w:type="dxa"/>
        </w:tblCellMar>
        <w:tblLook w:val="0000"/>
      </w:tblPr>
      <w:tblGrid>
        <w:gridCol w:w="2537"/>
        <w:gridCol w:w="5985"/>
      </w:tblGrid>
      <w:tr w:rsidTr="00F322F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r w:rsidRPr="005465C1">
              <w:t>Performance criteria describe the performance needed to demonstrate achievement of the element. Where bold italicised text is used, further information is detailed in the requi</w:t>
            </w:r>
            <w:r w:rsidRPr="005465C1">
              <w:t>red skills and knowledge section and the range statement. Assessment of performance is to be consistent with the evidence guide.</w:t>
            </w:r>
          </w:p>
        </w:tc>
      </w:tr>
    </w:tbl>
    <w:p w:rsidR="00000000" w:rsidRPr="005465C1" w:rsidP="005465C1">
      <w:pPr>
        <w:pStyle w:val="BodyText"/>
      </w:pPr>
    </w:p>
    <w:p w:rsidR="00000000" w:rsidRPr="005465C1" w:rsidP="005465C1">
      <w:pPr>
        <w:pStyle w:val="AllowPageBreak"/>
      </w:pPr>
    </w:p>
    <w:p w:rsidR="00000000" w:rsidRPr="005465C1" w:rsidP="005465C1">
      <w:pPr>
        <w:pStyle w:val="Heading1"/>
      </w:pPr>
      <w:bookmarkStart w:id="8" w:name="O_91594"/>
      <w:bookmarkEnd w:id="8"/>
      <w:r w:rsidRPr="005465C1">
        <w:t>Elements and Performance Criteria</w:t>
      </w:r>
    </w:p>
    <w:tbl>
      <w:tblPr>
        <w:tblW w:w="0" w:type="auto"/>
        <w:tblLayout w:type="fixed"/>
        <w:tblCellMar>
          <w:left w:w="62" w:type="dxa"/>
          <w:right w:w="62" w:type="dxa"/>
        </w:tblCellMar>
        <w:tblLook w:val="0000"/>
      </w:tblPr>
      <w:tblGrid>
        <w:gridCol w:w="2537"/>
        <w:gridCol w:w="5985"/>
      </w:tblGrid>
      <w:tr w:rsidTr="00F322FB">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r w:rsidRPr="005465C1">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PERFORMANCE CRITERIA</w:t>
            </w:r>
          </w:p>
        </w:tc>
      </w:tr>
      <w:tr w:rsidTr="00F322F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List"/>
              <w:rPr>
                <w:lang w:val="en-NZ"/>
              </w:rPr>
            </w:pPr>
            <w:r w:rsidRPr="005465C1">
              <w:t>1.</w:t>
            </w:r>
            <w:r w:rsidRPr="005465C1">
              <w:tab/>
              <w:t>Plan for regulating action, keys and pedals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List2"/>
            </w:pPr>
            <w:r w:rsidRPr="005465C1">
              <w:t>1.1.</w:t>
            </w:r>
            <w:r w:rsidRPr="005465C1">
              <w:tab/>
            </w:r>
            <w:r w:rsidRPr="005465C1">
              <w:rPr>
                <w:rStyle w:val="BoldandItalics"/>
              </w:rPr>
              <w:t>OHS requirements</w:t>
            </w:r>
            <w:r w:rsidRPr="005465C1">
              <w:t xml:space="preserve">, </w:t>
            </w:r>
            <w:r w:rsidRPr="005465C1">
              <w:rPr>
                <w:rStyle w:val="BoldandItalics"/>
              </w:rPr>
              <w:t>legislative requirements</w:t>
            </w:r>
            <w:r w:rsidRPr="005465C1">
              <w:t xml:space="preserve"> and </w:t>
            </w:r>
            <w:r w:rsidRPr="005465C1">
              <w:rPr>
                <w:rStyle w:val="BoldandItalics"/>
              </w:rPr>
              <w:t>workplace practices</w:t>
            </w:r>
            <w:r w:rsidRPr="005465C1">
              <w:t xml:space="preserve"> relevant to regulating pianos are verified and complied with.</w:t>
            </w:r>
          </w:p>
          <w:p w:rsidR="00000000" w:rsidRPr="005465C1" w:rsidP="005465C1">
            <w:pPr>
              <w:pStyle w:val="List2"/>
            </w:pPr>
            <w:r w:rsidRPr="005465C1">
              <w:t>1.2.</w:t>
            </w:r>
            <w:r w:rsidRPr="005465C1">
              <w:tab/>
              <w:t>Customer requirements are received, analysed and confirmed with appropriate personnel.</w:t>
            </w:r>
          </w:p>
          <w:p w:rsidR="00000000" w:rsidRPr="005465C1" w:rsidP="005465C1">
            <w:pPr>
              <w:pStyle w:val="List2"/>
            </w:pPr>
            <w:r w:rsidRPr="005465C1">
              <w:t>1.3.</w:t>
            </w:r>
            <w:r w:rsidRPr="005465C1">
              <w:tab/>
              <w:t>Communication with other</w:t>
            </w:r>
            <w:r w:rsidRPr="005465C1">
              <w:t>s involved with the work is established and maintained to ensure efficient workflow, coordination, personnel cooperation and safety throughout the application of this competency.</w:t>
            </w:r>
          </w:p>
          <w:p w:rsidR="00000000" w:rsidP="005465C1">
            <w:pPr>
              <w:pStyle w:val="List2"/>
              <w:rPr>
                <w:lang w:val="en-NZ"/>
              </w:rPr>
            </w:pPr>
            <w:r w:rsidRPr="005465C1">
              <w:t>1.4.</w:t>
            </w:r>
            <w:r w:rsidRPr="005465C1">
              <w:tab/>
              <w:t>Written instructions are followed.</w:t>
            </w:r>
          </w:p>
        </w:tc>
      </w:tr>
      <w:tr w:rsidTr="00F322F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List"/>
              <w:rPr>
                <w:lang w:val="en-NZ"/>
              </w:rPr>
            </w:pPr>
            <w:r w:rsidRPr="005465C1">
              <w:t>2.</w:t>
            </w:r>
            <w:r w:rsidRPr="005465C1">
              <w:tab/>
              <w:t>Prepare to regulate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List2"/>
            </w:pPr>
            <w:r w:rsidRPr="005465C1">
              <w:t>2.1.</w:t>
            </w:r>
            <w:r w:rsidRPr="005465C1">
              <w:tab/>
            </w:r>
            <w:r w:rsidRPr="005465C1">
              <w:rPr>
                <w:rStyle w:val="BoldandItalics"/>
              </w:rPr>
              <w:t xml:space="preserve">Correct </w:t>
            </w:r>
            <w:r w:rsidRPr="005465C1">
              <w:rPr>
                <w:rStyle w:val="BoldandItalics"/>
              </w:rPr>
              <w:t>posture</w:t>
            </w:r>
            <w:r w:rsidRPr="005465C1">
              <w:t xml:space="preserve"> for regulating is demonstrated which minimizes fatigue and promotes muscular control</w:t>
            </w:r>
          </w:p>
          <w:p w:rsidR="00000000" w:rsidRPr="005465C1" w:rsidP="005465C1">
            <w:pPr>
              <w:pStyle w:val="List2"/>
            </w:pPr>
            <w:r w:rsidRPr="005465C1">
              <w:t>2.2.</w:t>
            </w:r>
            <w:r w:rsidRPr="005465C1">
              <w:tab/>
            </w:r>
            <w:r w:rsidRPr="005465C1">
              <w:rPr>
                <w:rStyle w:val="BoldandItalics"/>
              </w:rPr>
              <w:t>Tools and equipment</w:t>
            </w:r>
            <w:r w:rsidRPr="005465C1">
              <w:t xml:space="preserve"> are selected consistent with the needs of the job.</w:t>
            </w:r>
          </w:p>
          <w:p w:rsidR="00000000" w:rsidRPr="005465C1" w:rsidP="005465C1">
            <w:pPr>
              <w:pStyle w:val="List2"/>
            </w:pPr>
            <w:r w:rsidRPr="005465C1">
              <w:t>2.3.</w:t>
            </w:r>
            <w:r w:rsidRPr="005465C1">
              <w:tab/>
              <w:t>Selected tools and equipment are checked for service ability and safety and any fa</w:t>
            </w:r>
            <w:r w:rsidRPr="005465C1">
              <w:t>ults repaired and reported according to workplace practices</w:t>
            </w:r>
          </w:p>
          <w:p w:rsidR="00000000" w:rsidP="005465C1">
            <w:pPr>
              <w:pStyle w:val="List2"/>
              <w:rPr>
                <w:lang w:val="en-NZ"/>
              </w:rPr>
            </w:pPr>
            <w:r w:rsidRPr="005465C1">
              <w:t>2.4.</w:t>
            </w:r>
            <w:r w:rsidRPr="005465C1">
              <w:tab/>
            </w:r>
            <w:r w:rsidRPr="005465C1">
              <w:rPr>
                <w:rStyle w:val="BoldandItalics"/>
              </w:rPr>
              <w:t>Personal protective equipment</w:t>
            </w:r>
            <w:r w:rsidRPr="005465C1">
              <w:t xml:space="preserve"> is correctly fitted and used</w:t>
            </w:r>
          </w:p>
        </w:tc>
      </w:tr>
      <w:tr w:rsidTr="00F322F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List"/>
              <w:rPr>
                <w:lang w:val="en-NZ"/>
              </w:rPr>
            </w:pPr>
            <w:r w:rsidRPr="005465C1">
              <w:t>3.</w:t>
            </w:r>
            <w:r w:rsidRPr="005465C1">
              <w:tab/>
              <w:t>Align action components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List2"/>
            </w:pPr>
            <w:r w:rsidRPr="005465C1">
              <w:t>3.1.</w:t>
            </w:r>
            <w:r w:rsidRPr="005465C1">
              <w:tab/>
              <w:t>Alignment of action rail is checked and adjusted</w:t>
            </w:r>
          </w:p>
          <w:p w:rsidR="00000000" w:rsidRPr="005465C1" w:rsidP="005465C1">
            <w:pPr>
              <w:pStyle w:val="List2"/>
            </w:pPr>
            <w:r w:rsidRPr="005465C1">
              <w:t>3.2.</w:t>
            </w:r>
            <w:r w:rsidRPr="005465C1">
              <w:tab/>
            </w:r>
            <w:r w:rsidRPr="005465C1">
              <w:t>Striking distance is adjusted to industry specifications</w:t>
            </w:r>
          </w:p>
          <w:p w:rsidR="00000000" w:rsidRPr="005465C1" w:rsidP="005465C1">
            <w:pPr>
              <w:pStyle w:val="List2"/>
            </w:pPr>
            <w:r w:rsidRPr="005465C1">
              <w:t>3.3.</w:t>
            </w:r>
            <w:r w:rsidRPr="005465C1">
              <w:tab/>
              <w:t>Hammer running alignment and angling is adjusted</w:t>
            </w:r>
          </w:p>
          <w:p w:rsidR="00000000" w:rsidP="005465C1">
            <w:pPr>
              <w:pStyle w:val="List2"/>
              <w:rPr>
                <w:lang w:val="en-NZ"/>
              </w:rPr>
            </w:pPr>
            <w:r w:rsidRPr="005465C1">
              <w:t>3.4.</w:t>
            </w:r>
            <w:r w:rsidRPr="005465C1">
              <w:tab/>
              <w:t>Wippen alignment procedures are performed</w:t>
            </w:r>
          </w:p>
        </w:tc>
      </w:tr>
      <w:tr w:rsidTr="00F322F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List"/>
              <w:rPr>
                <w:lang w:val="en-NZ"/>
              </w:rPr>
            </w:pPr>
            <w:r w:rsidRPr="005465C1">
              <w:t>4.</w:t>
            </w:r>
            <w:r w:rsidRPr="005465C1">
              <w:tab/>
              <w:t>Regulate keyboard</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List2"/>
            </w:pPr>
            <w:r w:rsidRPr="005465C1">
              <w:t>4.1.</w:t>
            </w:r>
            <w:r w:rsidRPr="005465C1">
              <w:tab/>
              <w:t>Keys are spaced according to industry specifications</w:t>
            </w:r>
          </w:p>
          <w:p w:rsidR="00000000" w:rsidRPr="005465C1" w:rsidP="005465C1">
            <w:pPr>
              <w:pStyle w:val="List2"/>
            </w:pPr>
            <w:r w:rsidRPr="005465C1">
              <w:t>4.2.</w:t>
            </w:r>
            <w:r w:rsidRPr="005465C1">
              <w:tab/>
              <w:t>Keys are leve</w:t>
            </w:r>
            <w:r w:rsidRPr="005465C1">
              <w:t>lled</w:t>
            </w:r>
          </w:p>
          <w:p w:rsidR="00000000" w:rsidP="005465C1">
            <w:pPr>
              <w:pStyle w:val="List2"/>
              <w:rPr>
                <w:lang w:val="en-NZ"/>
              </w:rPr>
            </w:pPr>
            <w:r w:rsidRPr="005465C1">
              <w:t>4.3.</w:t>
            </w:r>
            <w:r w:rsidRPr="005465C1">
              <w:tab/>
              <w:t>Key depth is adjusted</w:t>
            </w:r>
          </w:p>
        </w:tc>
      </w:tr>
      <w:tr w:rsidTr="00F322F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List"/>
              <w:rPr>
                <w:lang w:val="en-NZ"/>
              </w:rPr>
            </w:pPr>
            <w:r w:rsidRPr="005465C1">
              <w:t>5.</w:t>
            </w:r>
            <w:r w:rsidRPr="005465C1">
              <w:tab/>
              <w:t>Regulate action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List2"/>
            </w:pPr>
            <w:r w:rsidRPr="005465C1">
              <w:t>5.1.</w:t>
            </w:r>
            <w:r w:rsidRPr="005465C1">
              <w:tab/>
              <w:t>Lost motion is adjusted</w:t>
            </w:r>
          </w:p>
          <w:p w:rsidR="00000000" w:rsidRPr="005465C1" w:rsidP="005465C1">
            <w:pPr>
              <w:pStyle w:val="List2"/>
            </w:pPr>
            <w:r w:rsidRPr="005465C1">
              <w:t>5.2.</w:t>
            </w:r>
            <w:r w:rsidRPr="005465C1">
              <w:tab/>
              <w:t>Set off is adjusted</w:t>
            </w:r>
          </w:p>
          <w:p w:rsidR="00000000" w:rsidRPr="005465C1" w:rsidP="005465C1">
            <w:pPr>
              <w:pStyle w:val="List2"/>
            </w:pPr>
            <w:r w:rsidRPr="005465C1">
              <w:t>5.3.</w:t>
            </w:r>
            <w:r w:rsidRPr="005465C1">
              <w:tab/>
              <w:t>Checking distance is adjusted</w:t>
            </w:r>
          </w:p>
          <w:p w:rsidR="00000000" w:rsidRPr="005465C1" w:rsidP="005465C1">
            <w:pPr>
              <w:pStyle w:val="List2"/>
            </w:pPr>
            <w:r w:rsidRPr="005465C1">
              <w:t>5.4.</w:t>
            </w:r>
            <w:r w:rsidRPr="005465C1">
              <w:tab/>
              <w:t>Dampers are regulated to industry specifications</w:t>
            </w:r>
          </w:p>
          <w:p w:rsidR="00000000" w:rsidRPr="005465C1" w:rsidP="005465C1">
            <w:pPr>
              <w:pStyle w:val="List2"/>
            </w:pPr>
            <w:r w:rsidRPr="005465C1">
              <w:t>5.5.</w:t>
            </w:r>
            <w:r w:rsidRPr="005465C1">
              <w:tab/>
              <w:t>Damper spoon bending is adjusted to half striking distan</w:t>
            </w:r>
            <w:r w:rsidRPr="005465C1">
              <w:t>ce</w:t>
            </w:r>
          </w:p>
          <w:p w:rsidR="00000000" w:rsidP="005465C1">
            <w:pPr>
              <w:pStyle w:val="List2"/>
              <w:rPr>
                <w:lang w:val="en-NZ"/>
              </w:rPr>
            </w:pPr>
            <w:r w:rsidRPr="005465C1">
              <w:t>5.6.</w:t>
            </w:r>
            <w:r w:rsidRPr="005465C1">
              <w:tab/>
              <w:t>Damper stop rail and jack stop rail are adjusted to industry specifications</w:t>
            </w:r>
          </w:p>
        </w:tc>
      </w:tr>
      <w:tr w:rsidTr="00F322F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List"/>
              <w:rPr>
                <w:lang w:val="en-NZ"/>
              </w:rPr>
            </w:pPr>
            <w:r w:rsidRPr="005465C1">
              <w:t>6.</w:t>
            </w:r>
            <w:r w:rsidRPr="005465C1">
              <w:tab/>
              <w:t>Adjust pedals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List2"/>
            </w:pPr>
            <w:r w:rsidRPr="005465C1">
              <w:t>6.1.</w:t>
            </w:r>
            <w:r w:rsidRPr="005465C1">
              <w:tab/>
              <w:t>Sustain pedal is adjusted to lift when the pedal is one third through its motion</w:t>
            </w:r>
          </w:p>
          <w:p w:rsidR="00000000" w:rsidRPr="005465C1" w:rsidP="005465C1">
            <w:pPr>
              <w:pStyle w:val="List2"/>
            </w:pPr>
            <w:r w:rsidRPr="005465C1">
              <w:t>6.2.</w:t>
            </w:r>
            <w:r w:rsidRPr="005465C1">
              <w:tab/>
              <w:t>Soft pedal is adjusted to an acceptable lost motion</w:t>
            </w:r>
          </w:p>
          <w:p w:rsidR="00000000" w:rsidRPr="005465C1" w:rsidP="005465C1">
            <w:pPr>
              <w:pStyle w:val="List2"/>
            </w:pPr>
            <w:r w:rsidRPr="005465C1">
              <w:t>6.3.</w:t>
            </w:r>
            <w:r w:rsidRPr="005465C1">
              <w:tab/>
            </w:r>
            <w:r w:rsidRPr="005465C1">
              <w:t>Mute pedal is adjusted for hammers to clear felt in rest position but strike felt in lock down position</w:t>
            </w:r>
          </w:p>
          <w:p w:rsidR="00000000" w:rsidP="005465C1">
            <w:pPr>
              <w:pStyle w:val="List2"/>
              <w:rPr>
                <w:lang w:val="en-NZ"/>
              </w:rPr>
            </w:pPr>
            <w:r w:rsidRPr="005465C1">
              <w:t>6.4.</w:t>
            </w:r>
            <w:r w:rsidRPr="005465C1">
              <w:tab/>
              <w:t>Sostenuto pedal is adjusted so relevant dampers are locked in position when note is played</w:t>
            </w:r>
          </w:p>
        </w:tc>
      </w:tr>
      <w:tr w:rsidTr="00F322F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List"/>
              <w:rPr>
                <w:lang w:val="en-NZ"/>
              </w:rPr>
            </w:pPr>
            <w:r w:rsidRPr="005465C1">
              <w:t>7.</w:t>
            </w:r>
            <w:r w:rsidRPr="005465C1">
              <w:tab/>
              <w:t xml:space="preserve">Final check and inspection </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List2"/>
            </w:pPr>
            <w:r w:rsidRPr="005465C1">
              <w:t>7.1.</w:t>
            </w:r>
            <w:r w:rsidRPr="005465C1">
              <w:tab/>
              <w:t>Upright piano is in</w:t>
            </w:r>
            <w:r w:rsidRPr="005465C1">
              <w:t xml:space="preserve">spected for playability and performance </w:t>
            </w:r>
          </w:p>
          <w:p w:rsidR="00000000" w:rsidP="005465C1">
            <w:pPr>
              <w:pStyle w:val="List2"/>
              <w:rPr>
                <w:lang w:val="en-NZ"/>
              </w:rPr>
            </w:pPr>
            <w:r w:rsidRPr="005465C1">
              <w:t>7.2.</w:t>
            </w:r>
            <w:r w:rsidRPr="005465C1">
              <w:tab/>
              <w:t>Adjustments to action and pedals as required</w:t>
            </w:r>
          </w:p>
        </w:tc>
      </w:tr>
      <w:tr w:rsidTr="00F322F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List"/>
              <w:rPr>
                <w:lang w:val="en-NZ"/>
              </w:rPr>
            </w:pPr>
            <w:r w:rsidRPr="005465C1">
              <w:t>8.</w:t>
            </w:r>
            <w:r w:rsidRPr="005465C1">
              <w:tab/>
              <w:t>Clean up work area</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List2"/>
            </w:pPr>
            <w:r w:rsidRPr="005465C1">
              <w:t>8.1.</w:t>
            </w:r>
            <w:r w:rsidRPr="005465C1">
              <w:tab/>
              <w:t>All tools, materials and other equipment are checked, cleaned and returned to their appropriate location</w:t>
            </w:r>
          </w:p>
          <w:p w:rsidR="00000000" w:rsidRPr="005465C1" w:rsidP="005465C1">
            <w:pPr>
              <w:pStyle w:val="List2"/>
            </w:pPr>
            <w:r w:rsidRPr="005465C1">
              <w:t>8.2.</w:t>
            </w:r>
            <w:r w:rsidRPr="005465C1">
              <w:tab/>
              <w:t>Work area is cleared and wa</w:t>
            </w:r>
            <w:r w:rsidRPr="005465C1">
              <w:t>ste removed</w:t>
            </w:r>
          </w:p>
          <w:p w:rsidR="00000000" w:rsidRPr="005465C1" w:rsidP="005465C1">
            <w:pPr>
              <w:pStyle w:val="List2"/>
            </w:pPr>
            <w:r w:rsidRPr="005465C1">
              <w:t>8.3.</w:t>
            </w:r>
            <w:r w:rsidRPr="005465C1">
              <w:tab/>
            </w:r>
            <w:r w:rsidRPr="005465C1">
              <w:rPr>
                <w:rStyle w:val="BoldandItalics"/>
              </w:rPr>
              <w:t>Workplace documentation</w:t>
            </w:r>
            <w:r w:rsidRPr="005465C1">
              <w:t xml:space="preserve"> is completed and filed</w:t>
            </w:r>
          </w:p>
        </w:tc>
      </w:tr>
    </w:tbl>
    <w:p w:rsidR="00000000" w:rsidRPr="005465C1" w:rsidP="005465C1">
      <w:pPr>
        <w:pStyle w:val="BodyText"/>
      </w:pPr>
    </w:p>
    <w:p w:rsidR="00000000" w:rsidRPr="005465C1" w:rsidP="005465C1">
      <w:pPr>
        <w:pStyle w:val="AllowPageBreak"/>
      </w:pPr>
    </w:p>
    <w:p w:rsidR="00000000" w:rsidRPr="005465C1" w:rsidP="005465C1">
      <w:pPr>
        <w:pStyle w:val="Heading1"/>
      </w:pPr>
      <w:bookmarkStart w:id="9" w:name="O_91595"/>
      <w:bookmarkEnd w:id="9"/>
      <w:r w:rsidRPr="005465C1">
        <w:t>Required Skills and Knowledge</w:t>
      </w:r>
    </w:p>
    <w:tbl>
      <w:tblPr>
        <w:tblW w:w="0" w:type="auto"/>
        <w:tblLayout w:type="fixed"/>
        <w:tblCellMar>
          <w:left w:w="62" w:type="dxa"/>
          <w:right w:w="62" w:type="dxa"/>
        </w:tblCellMar>
        <w:tblLook w:val="0000"/>
      </w:tblPr>
      <w:tblGrid>
        <w:gridCol w:w="8522"/>
      </w:tblGrid>
      <w:tr w:rsidTr="00F322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REQUIRED SKILLS AND KNOWLEDGE</w:t>
            </w:r>
          </w:p>
        </w:tc>
      </w:tr>
      <w:tr w:rsidTr="00F322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t>This section describes the skills and knowledge required for this unit.</w:t>
            </w:r>
          </w:p>
        </w:tc>
      </w:tr>
      <w:tr w:rsidTr="00F32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Required skills</w:t>
            </w:r>
          </w:p>
        </w:tc>
      </w:tr>
      <w:tr w:rsidTr="00F32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ListBullet"/>
            </w:pPr>
            <w:r w:rsidRPr="005465C1">
              <w:t>read and understand documentation</w:t>
            </w:r>
          </w:p>
          <w:p w:rsidR="00000000" w:rsidRPr="005465C1" w:rsidP="005465C1">
            <w:pPr>
              <w:pStyle w:val="ListBullet"/>
            </w:pPr>
            <w:r w:rsidRPr="005465C1">
              <w:t>identify team performance required to meet customer needs</w:t>
            </w:r>
          </w:p>
          <w:p w:rsidR="00000000" w:rsidRPr="005465C1" w:rsidP="005465C1">
            <w:pPr>
              <w:pStyle w:val="ListBullet"/>
            </w:pPr>
            <w:r w:rsidRPr="005465C1">
              <w:t>use pre-checking and inspection techniques to anticipate problems and identify tools or equipment faults and take appropriate action</w:t>
            </w:r>
          </w:p>
          <w:p w:rsidR="00000000" w:rsidRPr="005465C1" w:rsidP="005465C1">
            <w:pPr>
              <w:pStyle w:val="ListBullet"/>
            </w:pPr>
            <w:r w:rsidRPr="005465C1">
              <w:t>show independence and initiative in making decisions</w:t>
            </w:r>
          </w:p>
          <w:p w:rsidR="00000000" w:rsidRPr="005465C1" w:rsidP="005465C1">
            <w:pPr>
              <w:pStyle w:val="ListBullet"/>
            </w:pPr>
            <w:r w:rsidRPr="005465C1">
              <w:t>plan and organize activities to avoid any backtracking, workflow interruptions, re-work or wastage, including preparation and layout of the worksite and selection of tools and equipment</w:t>
            </w:r>
          </w:p>
          <w:p w:rsidR="00000000" w:rsidRPr="005465C1" w:rsidP="005465C1">
            <w:pPr>
              <w:pStyle w:val="ListBullet"/>
            </w:pPr>
            <w:r w:rsidRPr="005465C1">
              <w:t>prioritise own wo</w:t>
            </w:r>
            <w:r w:rsidRPr="005465C1">
              <w:t>rk to meet customer requirements regarding completion time</w:t>
            </w:r>
          </w:p>
          <w:p w:rsidR="00000000" w:rsidRPr="005465C1" w:rsidP="005465C1">
            <w:pPr>
              <w:pStyle w:val="ListBullet"/>
            </w:pPr>
            <w:r w:rsidRPr="005465C1">
              <w:t>adapt to new skill requirements</w:t>
            </w:r>
          </w:p>
          <w:p w:rsidR="00000000" w:rsidP="005465C1">
            <w:pPr>
              <w:pStyle w:val="ListBullet"/>
              <w:rPr>
                <w:lang w:val="en-NZ"/>
              </w:rPr>
            </w:pPr>
            <w:r w:rsidRPr="005465C1">
              <w:t>use workplace technology related to piano technology, including specified tools, equipment, calculators and measuring devices for piano tuning and repair</w:t>
            </w:r>
          </w:p>
        </w:tc>
      </w:tr>
      <w:tr w:rsidTr="00F32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Required k</w:t>
            </w:r>
            <w:r w:rsidRPr="005465C1">
              <w:rPr>
                <w:rStyle w:val="SpecialBold"/>
              </w:rPr>
              <w:t>nowledge</w:t>
            </w:r>
          </w:p>
        </w:tc>
      </w:tr>
      <w:tr w:rsidTr="00F32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ListBullet"/>
            </w:pPr>
            <w:r w:rsidRPr="005465C1">
              <w:t>State or Territory OHS legislation, regulations, standards and codes of practice relevant to the full range of processes for regulating upright piano actions, keys and pedals</w:t>
            </w:r>
          </w:p>
          <w:p w:rsidR="00000000" w:rsidRPr="005465C1" w:rsidP="005465C1">
            <w:pPr>
              <w:pStyle w:val="ListBullet"/>
            </w:pPr>
            <w:r w:rsidRPr="005465C1">
              <w:t>organisational and site standards, requirements, policies and procedur</w:t>
            </w:r>
            <w:r w:rsidRPr="005465C1">
              <w:t>es for regulating upright piano actions, keys and pedals</w:t>
            </w:r>
          </w:p>
          <w:p w:rsidR="00000000" w:rsidRPr="005465C1" w:rsidP="005465C1">
            <w:pPr>
              <w:pStyle w:val="ListBullet"/>
            </w:pPr>
            <w:r w:rsidRPr="005465C1">
              <w:t>reading and interpreting workplace documents including work orders, work instructions and operator instructions</w:t>
            </w:r>
          </w:p>
          <w:p w:rsidR="00000000" w:rsidRPr="005465C1" w:rsidP="005465C1">
            <w:pPr>
              <w:pStyle w:val="ListBullet"/>
            </w:pPr>
            <w:r w:rsidRPr="005465C1">
              <w:t>environmental protection requirements relating to the disposal of waste material</w:t>
            </w:r>
          </w:p>
          <w:p w:rsidR="00000000" w:rsidRPr="005465C1" w:rsidP="005465C1">
            <w:pPr>
              <w:pStyle w:val="ListBullet"/>
            </w:pPr>
            <w:r w:rsidRPr="005465C1">
              <w:t>establ</w:t>
            </w:r>
            <w:r w:rsidRPr="005465C1">
              <w:t>ished lines of communication and protocols</w:t>
            </w:r>
          </w:p>
          <w:p w:rsidR="00000000" w:rsidRPr="005465C1" w:rsidP="005465C1">
            <w:pPr>
              <w:pStyle w:val="ListBullet"/>
            </w:pPr>
            <w:r w:rsidRPr="005465C1">
              <w:t>types, characteristics, uses, limitations and preparation of materials and equipment used in piano regulating</w:t>
            </w:r>
          </w:p>
          <w:p w:rsidR="00000000" w:rsidRPr="005465C1" w:rsidP="005465C1">
            <w:pPr>
              <w:pStyle w:val="ListBullet"/>
            </w:pPr>
            <w:r w:rsidRPr="005465C1">
              <w:t>types of tools and equipment used to regulate actions, keys and pedals and procedures for their safe use, operation and maintenance</w:t>
            </w:r>
          </w:p>
          <w:p w:rsidR="00000000" w:rsidRPr="005465C1" w:rsidP="005465C1">
            <w:pPr>
              <w:pStyle w:val="ListBullet"/>
            </w:pPr>
            <w:r w:rsidRPr="005465C1">
              <w:t>problem identification and resolution</w:t>
            </w:r>
          </w:p>
          <w:p w:rsidR="00000000" w:rsidRPr="005465C1" w:rsidP="005465C1">
            <w:pPr>
              <w:pStyle w:val="ListBullet"/>
            </w:pPr>
            <w:r w:rsidRPr="005465C1">
              <w:t>set up and operation of tools and equipment used for regulating actions, keys and peda</w:t>
            </w:r>
            <w:r w:rsidRPr="005465C1">
              <w:t>ls</w:t>
            </w:r>
          </w:p>
          <w:p w:rsidR="00000000" w:rsidRPr="005465C1" w:rsidP="005465C1">
            <w:pPr>
              <w:pStyle w:val="ListBullet"/>
            </w:pPr>
            <w:r w:rsidRPr="005465C1">
              <w:t>storage systems and labelling</w:t>
            </w:r>
          </w:p>
          <w:p w:rsidR="00000000" w:rsidRPr="005465C1" w:rsidP="005465C1">
            <w:pPr>
              <w:pStyle w:val="ListBullet"/>
            </w:pPr>
            <w:r w:rsidRPr="005465C1">
              <w:t>procedures for the recording, reporting and maintenance of workplace records and information</w:t>
            </w:r>
          </w:p>
          <w:p w:rsidR="00000000" w:rsidRPr="005465C1" w:rsidP="005465C1">
            <w:pPr>
              <w:pStyle w:val="ListBullet"/>
            </w:pPr>
            <w:r w:rsidRPr="005465C1">
              <w:t>appropriate mathematical procedures for estimation and measurement</w:t>
            </w:r>
          </w:p>
        </w:tc>
      </w:tr>
    </w:tbl>
    <w:p w:rsidR="00000000" w:rsidRPr="005465C1" w:rsidP="005465C1">
      <w:pPr>
        <w:pStyle w:val="BodyText"/>
      </w:pPr>
    </w:p>
    <w:p w:rsidR="00000000" w:rsidRPr="005465C1" w:rsidP="005465C1">
      <w:pPr>
        <w:pStyle w:val="AllowPageBreak"/>
      </w:pPr>
    </w:p>
    <w:p w:rsidR="00000000" w:rsidRPr="005465C1" w:rsidP="005465C1">
      <w:pPr>
        <w:pStyle w:val="Heading1"/>
      </w:pPr>
      <w:bookmarkStart w:id="10" w:name="O_91596"/>
      <w:bookmarkEnd w:id="10"/>
      <w:r w:rsidRPr="005465C1">
        <w:t>Evidence Guide</w:t>
      </w:r>
    </w:p>
    <w:tbl>
      <w:tblPr>
        <w:tblW w:w="9570" w:type="dxa"/>
        <w:tblLayout w:type="fixed"/>
        <w:tblCellMar>
          <w:left w:w="62" w:type="dxa"/>
          <w:right w:w="62" w:type="dxa"/>
        </w:tblCellMar>
        <w:tblLook w:val="0000"/>
      </w:tblPr>
      <w:tblGrid>
        <w:gridCol w:w="3908"/>
        <w:gridCol w:w="5662"/>
      </w:tblGrid>
      <w:tr w:rsidTr="00F322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EVIDENCE GUIDE</w:t>
            </w:r>
          </w:p>
        </w:tc>
      </w:tr>
      <w:tr w:rsidTr="00F322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t>The Evidence Guide provides advice on assessment and must be read in conjunction with the performance criteria, required skills and knowledge, range statement and the Assessment Guidelines for the Training Package.</w:t>
            </w:r>
          </w:p>
        </w:tc>
      </w:tr>
      <w:tr w:rsidTr="00F322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Critical aspects for assessment and evi</w:t>
            </w:r>
            <w:r w:rsidRPr="005465C1">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ListBullet"/>
            </w:pPr>
            <w:r w:rsidRPr="005465C1">
              <w:t>Interpret work order, locate materials and use information to complete tasks to regulate upright piano actions, keys and pedals</w:t>
            </w:r>
          </w:p>
          <w:p w:rsidR="00000000" w:rsidRPr="005465C1" w:rsidP="005465C1">
            <w:pPr>
              <w:pStyle w:val="ListBullet"/>
            </w:pPr>
            <w:r w:rsidRPr="005465C1">
              <w:t>Identify tools and equipment used in regulating actions, keys and pedals</w:t>
            </w:r>
          </w:p>
          <w:p w:rsidR="00000000" w:rsidRPr="005465C1" w:rsidP="005465C1">
            <w:pPr>
              <w:pStyle w:val="ListBullet"/>
            </w:pPr>
            <w:r w:rsidRPr="005465C1">
              <w:t>Select, set up and maintain equipment in accordance with manufacturer specifications and workplace practices</w:t>
            </w:r>
          </w:p>
          <w:p w:rsidR="00000000" w:rsidRPr="005465C1" w:rsidP="005465C1">
            <w:pPr>
              <w:pStyle w:val="ListBullet"/>
            </w:pPr>
            <w:r w:rsidRPr="005465C1">
              <w:t>Regulate a minimum of three actions, keys and pedals in upright pianos</w:t>
            </w:r>
          </w:p>
          <w:p w:rsidR="00000000" w:rsidRPr="005465C1" w:rsidP="005465C1">
            <w:pPr>
              <w:pStyle w:val="ListBullet"/>
            </w:pPr>
            <w:r w:rsidRPr="005465C1">
              <w:t>Modify activities to cater for variations in workplace contexts and environment</w:t>
            </w:r>
          </w:p>
          <w:p w:rsidR="00000000" w:rsidRPr="005465C1" w:rsidP="005465C1">
            <w:pPr>
              <w:pStyle w:val="ListBullet"/>
            </w:pPr>
            <w:r w:rsidRPr="005465C1">
              <w:t>Communicate and work with others in the work area</w:t>
            </w:r>
          </w:p>
          <w:p w:rsidR="00000000" w:rsidRPr="005465C1" w:rsidP="005465C1">
            <w:pPr>
              <w:pStyle w:val="ListBullet"/>
            </w:pPr>
            <w:r w:rsidRPr="005465C1">
              <w:t>Apply safe handling practices and safe operating procedures for equipment, products and materials to:</w:t>
            </w:r>
          </w:p>
          <w:p w:rsidR="00000000" w:rsidRPr="005465C1" w:rsidP="005465C1">
            <w:pPr>
              <w:pStyle w:val="ListBullet2"/>
            </w:pPr>
            <w:r w:rsidRPr="005465C1">
              <w:t>minimise the risk of in</w:t>
            </w:r>
            <w:r w:rsidRPr="005465C1">
              <w:t>jury to self or others</w:t>
            </w:r>
          </w:p>
          <w:p w:rsidR="00000000" w:rsidRPr="005465C1" w:rsidP="005465C1">
            <w:pPr>
              <w:pStyle w:val="ListBullet2"/>
            </w:pPr>
            <w:r w:rsidRPr="005465C1">
              <w:t>prevent damage to goods, equipment and products</w:t>
            </w:r>
          </w:p>
          <w:p w:rsidR="00000000" w:rsidRPr="005465C1" w:rsidP="005465C1">
            <w:pPr>
              <w:pStyle w:val="ListBullet"/>
            </w:pPr>
            <w:r w:rsidRPr="005465C1">
              <w:t xml:space="preserve">Clean tools, equipment and work area </w:t>
            </w:r>
          </w:p>
          <w:p w:rsidR="00000000" w:rsidRPr="005465C1" w:rsidP="005465C1">
            <w:pPr>
              <w:pStyle w:val="ListBullet"/>
            </w:pPr>
            <w:r w:rsidRPr="005465C1">
              <w:t>Maintain and repair a range of hand and power tools used in piano regulation and repair</w:t>
            </w:r>
          </w:p>
          <w:p w:rsidR="00000000" w:rsidP="005465C1">
            <w:pPr>
              <w:pStyle w:val="ListBullet"/>
              <w:rPr>
                <w:lang w:val="en-NZ"/>
              </w:rPr>
            </w:pPr>
            <w:r w:rsidRPr="005465C1">
              <w:t>Apply OHS practices when using hand and power tools, holdi</w:t>
            </w:r>
            <w:r w:rsidRPr="005465C1">
              <w:t xml:space="preserve">ng and support equipment, products and materials, including use of personal protective equipment </w:t>
            </w:r>
          </w:p>
        </w:tc>
      </w:tr>
      <w:tr w:rsidTr="00F322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r w:rsidRPr="005465C1">
              <w:t>Assessment may occur on the job or in a simulated workplace environment in accordance with work practices and safety requirements</w:t>
            </w:r>
          </w:p>
          <w:p w:rsidR="00000000" w:rsidRPr="005465C1" w:rsidP="005465C1">
            <w:pPr>
              <w:pStyle w:val="BodyText"/>
            </w:pPr>
            <w:r w:rsidRPr="005465C1">
              <w:t>Assessment is to occur under standard work practices, and to comply with legislative and regulatory requirements.</w:t>
            </w:r>
          </w:p>
          <w:p w:rsidR="00000000" w:rsidRPr="005465C1" w:rsidP="005465C1">
            <w:pPr>
              <w:pStyle w:val="BodyText"/>
            </w:pPr>
            <w:r w:rsidRPr="005465C1">
              <w:t>The followin</w:t>
            </w:r>
            <w:r w:rsidRPr="005465C1">
              <w:t>g resources should be made available:</w:t>
            </w:r>
          </w:p>
          <w:p w:rsidR="00000000" w:rsidRPr="005465C1" w:rsidP="005465C1">
            <w:pPr>
              <w:pStyle w:val="ListBullet"/>
            </w:pPr>
            <w:r w:rsidRPr="005465C1">
              <w:t>hand and power tools used in the tuning and repair of pianos</w:t>
            </w:r>
          </w:p>
          <w:p w:rsidR="00000000" w:rsidRPr="005465C1" w:rsidP="005465C1">
            <w:pPr>
              <w:pStyle w:val="ListBullet"/>
            </w:pPr>
            <w:r w:rsidRPr="005465C1">
              <w:t>materials used in the tuning and repair of pianos</w:t>
            </w:r>
          </w:p>
          <w:p w:rsidR="00000000" w:rsidRPr="005465C1" w:rsidP="005465C1">
            <w:pPr>
              <w:pStyle w:val="ListBullet"/>
            </w:pPr>
            <w:r w:rsidRPr="005465C1">
              <w:t>safety and personal protective equipment</w:t>
            </w:r>
          </w:p>
          <w:p w:rsidR="00000000" w:rsidRPr="005465C1" w:rsidP="005465C1">
            <w:pPr>
              <w:pStyle w:val="ListBullet"/>
            </w:pPr>
            <w:r w:rsidRPr="005465C1">
              <w:t>holding and supporting equipment</w:t>
            </w:r>
          </w:p>
          <w:p w:rsidR="00000000" w:rsidRPr="005465C1" w:rsidP="005465C1">
            <w:pPr>
              <w:pStyle w:val="ListBullet"/>
            </w:pPr>
            <w:r w:rsidRPr="005465C1">
              <w:t xml:space="preserve">workplace location or simulated </w:t>
            </w:r>
            <w:r w:rsidRPr="005465C1">
              <w:t>workplace</w:t>
            </w:r>
          </w:p>
          <w:p w:rsidR="00000000" w:rsidP="005465C1">
            <w:pPr>
              <w:pStyle w:val="ListBullet"/>
              <w:rPr>
                <w:lang w:val="en-NZ"/>
              </w:rPr>
            </w:pPr>
            <w:r w:rsidRPr="005465C1">
              <w:t>upright pianos</w:t>
            </w:r>
          </w:p>
        </w:tc>
      </w:tr>
      <w:tr w:rsidTr="00F322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r w:rsidRPr="005465C1">
              <w:t>Assessment must confirm consistency (over time and in a range of workplace relevant contexts) in application of skills and knowledge when:</w:t>
            </w:r>
          </w:p>
          <w:p w:rsidR="00000000" w:rsidRPr="005465C1" w:rsidP="005465C1">
            <w:pPr>
              <w:pStyle w:val="ListBullet"/>
            </w:pPr>
            <w:r w:rsidRPr="005465C1">
              <w:t>organising work</w:t>
            </w:r>
          </w:p>
          <w:p w:rsidR="00000000" w:rsidRPr="005465C1" w:rsidP="005465C1">
            <w:pPr>
              <w:pStyle w:val="ListBullet"/>
            </w:pPr>
            <w:r w:rsidRPr="005465C1">
              <w:t>completing tasks according to instructions</w:t>
            </w:r>
          </w:p>
          <w:p w:rsidR="00000000" w:rsidRPr="005465C1" w:rsidP="005465C1">
            <w:pPr>
              <w:pStyle w:val="ListBullet"/>
            </w:pPr>
            <w:r w:rsidRPr="005465C1">
              <w:t>working systematically with attention to detail</w:t>
            </w:r>
          </w:p>
          <w:p w:rsidR="00000000" w:rsidRPr="005465C1" w:rsidP="005465C1">
            <w:pPr>
              <w:pStyle w:val="ListBullet"/>
            </w:pPr>
            <w:r w:rsidRPr="005465C1">
              <w:t>identifying improvements and avoiding damage</w:t>
            </w:r>
          </w:p>
          <w:p w:rsidR="00000000" w:rsidRPr="005465C1" w:rsidP="005465C1">
            <w:pPr>
              <w:pStyle w:val="ListBullet"/>
            </w:pPr>
            <w:r w:rsidRPr="005465C1">
              <w:t>using workplace practices</w:t>
            </w:r>
          </w:p>
          <w:p w:rsidR="00000000" w:rsidRPr="005465C1" w:rsidP="005465C1">
            <w:pPr>
              <w:pStyle w:val="ListBullet"/>
            </w:pPr>
            <w:r w:rsidRPr="005465C1">
              <w:t>using OHS practices</w:t>
            </w:r>
          </w:p>
          <w:p w:rsidR="00000000" w:rsidRPr="005465C1" w:rsidP="005465C1">
            <w:pPr>
              <w:pStyle w:val="ListBullet"/>
            </w:pPr>
            <w:r w:rsidRPr="005465C1">
              <w:t>assessing operational readiness of tools and equipment</w:t>
            </w:r>
          </w:p>
          <w:p w:rsidR="00000000" w:rsidRPr="005465C1" w:rsidP="005465C1">
            <w:pPr>
              <w:pStyle w:val="ListBullet"/>
            </w:pPr>
            <w:r w:rsidRPr="005465C1">
              <w:t>recognising and adapting to cultural differences in the workpl</w:t>
            </w:r>
            <w:r w:rsidRPr="005465C1">
              <w:t>ace, including modes of behaviour and interactions</w:t>
            </w:r>
          </w:p>
          <w:p w:rsidR="00000000" w:rsidRPr="005465C1" w:rsidP="005465C1">
            <w:pPr>
              <w:pStyle w:val="BodyText"/>
            </w:pPr>
            <w:r w:rsidRPr="005465C1">
              <w:t>Assessment must include a variety of project or work activities that allow the candidate to demonstrate competency in the unit</w:t>
            </w:r>
          </w:p>
          <w:p w:rsidR="00000000" w:rsidRPr="005465C1" w:rsidP="005465C1">
            <w:pPr>
              <w:pStyle w:val="BodyText"/>
            </w:pPr>
            <w:r w:rsidRPr="005465C1">
              <w:t>Assessment should be by direct observation of tasks and include questioning on</w:t>
            </w:r>
            <w:r w:rsidRPr="005465C1">
              <w:t xml:space="preserve"> required knowledge and skills to ensure correct interpretation and application.</w:t>
            </w:r>
          </w:p>
          <w:p w:rsidR="00000000" w:rsidRPr="005465C1" w:rsidP="005465C1">
            <w:pPr>
              <w:pStyle w:val="BodyText"/>
            </w:pPr>
            <w:r w:rsidRPr="005465C1">
              <w:t>Assessment should be conducted over time and may be in conjunction with assessment of other units of competency</w:t>
            </w:r>
          </w:p>
        </w:tc>
      </w:tr>
    </w:tbl>
    <w:p w:rsidR="00000000" w:rsidRPr="005465C1" w:rsidP="005465C1">
      <w:pPr>
        <w:pStyle w:val="BodyText"/>
      </w:pPr>
    </w:p>
    <w:p w:rsidR="00000000" w:rsidRPr="005465C1" w:rsidP="005465C1">
      <w:pPr>
        <w:pStyle w:val="AllowPageBreak"/>
      </w:pPr>
    </w:p>
    <w:p w:rsidR="00000000" w:rsidRPr="005465C1" w:rsidP="005465C1">
      <w:pPr>
        <w:pStyle w:val="Heading1"/>
      </w:pPr>
      <w:bookmarkStart w:id="11" w:name="O_91597"/>
      <w:bookmarkEnd w:id="11"/>
      <w:r w:rsidRPr="005465C1">
        <w:t>Range Statement</w:t>
      </w:r>
    </w:p>
    <w:tbl>
      <w:tblPr>
        <w:tblW w:w="0" w:type="auto"/>
        <w:tblLayout w:type="fixed"/>
        <w:tblCellMar>
          <w:left w:w="62" w:type="dxa"/>
          <w:right w:w="62" w:type="dxa"/>
        </w:tblCellMar>
        <w:tblLook w:val="0000"/>
      </w:tblPr>
      <w:tblGrid>
        <w:gridCol w:w="3518"/>
        <w:gridCol w:w="5004"/>
      </w:tblGrid>
      <w:tr w:rsidTr="00F322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RANGE STATEMENT</w:t>
            </w:r>
          </w:p>
        </w:tc>
      </w:tr>
      <w:tr w:rsidTr="00F322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t>The range statement relates to the unit of competency as a whole. It allows for different work environments and situations that may affect performance. Bold italicised wording, if used in the performance criteria, is detailed below. Essential operating con</w:t>
            </w:r>
            <w:r w:rsidRPr="005465C1">
              <w:t>ditions that may be present with training and assessment (depending on the work situation, needs of the candidate, accessibility of the item, and local industry and regional contexts) may also be included.</w:t>
            </w:r>
          </w:p>
        </w:tc>
      </w:tr>
      <w:tr w:rsidTr="00F322F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OHS requirements may include</w:t>
            </w:r>
            <w:r w:rsidRPr="005465C1">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t xml:space="preserve">Relevant Federal, </w:t>
            </w:r>
            <w:r w:rsidRPr="005465C1">
              <w:t>State or Territory OHS legislation, regulations, standards and codes of practice, and workplace policies and procedures including the use of personal protection equipment, hazard and risk control and manual handling.</w:t>
            </w:r>
          </w:p>
        </w:tc>
      </w:tr>
      <w:tr w:rsidTr="00F322F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Legislative requirements may include</w:t>
            </w:r>
            <w:r w:rsidRPr="005465C1">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t>Relevant Federal, State or Territory legislation including award and enterprise agreements, industrial relations, Australian Standards, confidentiality and privacy, the environment, equal opportunity, anti-discrimination, industry codes of practice.</w:t>
            </w:r>
          </w:p>
        </w:tc>
      </w:tr>
      <w:tr w:rsidTr="00F322F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Workp</w:t>
            </w:r>
            <w:r w:rsidRPr="005465C1">
              <w:rPr>
                <w:rStyle w:val="SpecialBold"/>
              </w:rPr>
              <w:t>lace practices may include</w:t>
            </w:r>
            <w:r w:rsidRPr="005465C1">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t>Site guidelines, policies and procedures relating to own role, quality assurance, procedural manuals, tool manufacturer's recommendations, ethical standards, recording and reporting, equipment use, maintenance and storage, envir</w:t>
            </w:r>
            <w:r w:rsidRPr="005465C1">
              <w:t>onmental management (waste disposal, recycling, re-use).</w:t>
            </w:r>
          </w:p>
        </w:tc>
      </w:tr>
      <w:tr w:rsidTr="00F322F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Correct posture may include</w:t>
            </w:r>
            <w:r w:rsidRPr="005465C1">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r w:rsidRPr="005465C1">
              <w:t>Standing or seating, according to type of piano and height of individual</w:t>
            </w:r>
          </w:p>
          <w:p w:rsidR="00000000" w:rsidRPr="005465C1" w:rsidP="005465C1">
            <w:pPr>
              <w:pStyle w:val="BodyText"/>
            </w:pPr>
            <w:r w:rsidRPr="005465C1">
              <w:t>Even distribution of body weight between both feet while standing, to reduce fatigue</w:t>
            </w:r>
          </w:p>
          <w:p w:rsidR="00000000" w:rsidP="005465C1">
            <w:pPr>
              <w:pStyle w:val="BodyText"/>
              <w:rPr>
                <w:lang w:val="en-NZ"/>
              </w:rPr>
            </w:pPr>
            <w:r w:rsidRPr="005465C1">
              <w:t>Rest arm wh</w:t>
            </w:r>
            <w:r w:rsidRPr="005465C1">
              <w:t>ere available to aid control during tuning and reduce tiredness</w:t>
            </w:r>
          </w:p>
        </w:tc>
      </w:tr>
      <w:tr w:rsidTr="00F322F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Tools and equipment may include</w:t>
            </w:r>
            <w:r w:rsidRPr="005465C1">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t>Capstan regulator, set off regulator, touch/dip block, rule, regulating buttons, damper regulator, key easing pliers, wire bender, screw driver</w:t>
            </w:r>
          </w:p>
        </w:tc>
      </w:tr>
      <w:tr w:rsidTr="00F322F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Personal prot</w:t>
            </w:r>
            <w:r w:rsidRPr="005465C1">
              <w:rPr>
                <w:rStyle w:val="SpecialBold"/>
              </w:rPr>
              <w:t>ective equipment may include</w:t>
            </w:r>
            <w:r w:rsidRPr="005465C1">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t xml:space="preserve">Safety glasses, goggles, hearing protection, safety footwear, protective clothing, gloves, respiratory protection </w:t>
            </w:r>
          </w:p>
        </w:tc>
      </w:tr>
      <w:tr w:rsidTr="00F322F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Acceptable lost motion may include</w:t>
            </w:r>
            <w:r w:rsidRPr="005465C1">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t>2mm movement of pedal rod before hammer rest is activated</w:t>
            </w:r>
          </w:p>
        </w:tc>
      </w:tr>
      <w:tr w:rsidTr="00F322F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Workplace docum</w:t>
            </w:r>
            <w:r w:rsidRPr="005465C1">
              <w:rPr>
                <w:rStyle w:val="SpecialBold"/>
              </w:rPr>
              <w:t>entation may include</w:t>
            </w:r>
            <w:r w:rsidRPr="005465C1">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r w:rsidRPr="005465C1">
              <w:t>Time sheets, customer cards, work orders including job sheets, cutting lists, plans, drawings and designs, tool maintenance records and schedules</w:t>
            </w:r>
          </w:p>
        </w:tc>
      </w:tr>
    </w:tbl>
    <w:p w:rsidR="00F322FB" w:rsidP="005465C1">
      <w:pPr>
        <w:pStyle w:val="BodyText"/>
      </w:pPr>
    </w:p>
    <w:p w:rsidR="00F322FB" w:rsidP="005465C1">
      <w:pPr>
        <w:pStyle w:val="BodyText"/>
      </w:pPr>
    </w:p>
    <w:p w:rsidR="00000000" w:rsidRPr="005465C1" w:rsidP="005465C1">
      <w:pPr>
        <w:pStyle w:val="Heading1"/>
      </w:pPr>
      <w:bookmarkStart w:id="12" w:name="O_91598"/>
      <w:bookmarkEnd w:id="12"/>
      <w:r w:rsidRPr="005465C1">
        <w:t>Unit Sector(s)</w:t>
      </w:r>
    </w:p>
    <w:tbl>
      <w:tblPr>
        <w:tblW w:w="0" w:type="auto"/>
        <w:tblLayout w:type="fixed"/>
        <w:tblCellMar>
          <w:left w:w="62" w:type="dxa"/>
          <w:right w:w="62" w:type="dxa"/>
        </w:tblCellMar>
        <w:tblLook w:val="0000"/>
      </w:tblPr>
      <w:tblGrid>
        <w:gridCol w:w="2624"/>
        <w:gridCol w:w="5898"/>
      </w:tblGrid>
      <w:tr w:rsidTr="00F322FB">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r w:rsidRPr="005465C1">
              <w:t>Piano Technology</w:t>
            </w:r>
          </w:p>
        </w:tc>
      </w:tr>
    </w:tbl>
    <w:p w:rsidR="00000000" w:rsidRPr="005465C1" w:rsidP="005465C1">
      <w:pPr>
        <w:pStyle w:val="BodyText"/>
      </w:pPr>
    </w:p>
    <w:p w:rsidR="00000000" w:rsidRPr="005465C1" w:rsidP="005465C1">
      <w:pPr>
        <w:pStyle w:val="AllowPageBreak"/>
      </w:pPr>
    </w:p>
    <w:p w:rsidR="00000000" w:rsidRPr="005465C1" w:rsidP="005465C1">
      <w:pPr>
        <w:pStyle w:val="Heading1"/>
      </w:pPr>
      <w:bookmarkStart w:id="13" w:name="O_158488"/>
      <w:bookmarkEnd w:id="13"/>
      <w:r w:rsidRPr="005465C1">
        <w:t>Competency field</w:t>
      </w:r>
    </w:p>
    <w:tbl>
      <w:tblPr>
        <w:tblW w:w="0" w:type="auto"/>
        <w:tblLayout w:type="fixed"/>
        <w:tblCellMar>
          <w:left w:w="62" w:type="dxa"/>
          <w:right w:w="62" w:type="dxa"/>
        </w:tblCellMar>
        <w:tblLook w:val="0000"/>
      </w:tblPr>
      <w:tblGrid>
        <w:gridCol w:w="2784"/>
        <w:gridCol w:w="5738"/>
      </w:tblGrid>
      <w:tr w:rsidTr="00F322F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p>
        </w:tc>
      </w:tr>
    </w:tbl>
    <w:p w:rsidR="00000000" w:rsidRPr="005465C1" w:rsidP="005465C1">
      <w:pPr>
        <w:pStyle w:val="BodyText"/>
      </w:pPr>
    </w:p>
    <w:p w:rsidR="00000000" w:rsidRPr="005465C1" w:rsidP="005465C1">
      <w:pPr>
        <w:pStyle w:val="AllowPageBreak"/>
      </w:pPr>
    </w:p>
    <w:p w:rsidR="00000000" w:rsidRPr="005465C1" w:rsidP="005465C1">
      <w:pPr>
        <w:pStyle w:val="Heading1"/>
      </w:pPr>
      <w:bookmarkStart w:id="14" w:name="O_158487"/>
      <w:bookmarkEnd w:id="14"/>
      <w:r w:rsidRPr="005465C1">
        <w:t>Co-requisite units</w:t>
      </w:r>
    </w:p>
    <w:tbl>
      <w:tblPr>
        <w:tblW w:w="0" w:type="auto"/>
        <w:tblLayout w:type="fixed"/>
        <w:tblCellMar>
          <w:left w:w="62" w:type="dxa"/>
          <w:right w:w="62" w:type="dxa"/>
        </w:tblCellMar>
        <w:tblLook w:val="0000"/>
      </w:tblPr>
      <w:tblGrid>
        <w:gridCol w:w="2641"/>
        <w:gridCol w:w="1322"/>
        <w:gridCol w:w="4559"/>
      </w:tblGrid>
      <w:tr w:rsidTr="00F322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r w:rsidRPr="005465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p>
        </w:tc>
      </w:tr>
      <w:tr w:rsidTr="00F322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5C1">
            <w:pPr>
              <w:pStyle w:val="BodyText"/>
              <w:rPr>
                <w:lang w:val="en-NZ"/>
              </w:rPr>
            </w:pPr>
          </w:p>
        </w:tc>
      </w:tr>
      <w:tr w:rsidTr="00F322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5C1" w:rsidP="005465C1">
            <w:pPr>
              <w:pStyle w:val="BodyText"/>
            </w:pPr>
          </w:p>
        </w:tc>
      </w:tr>
    </w:tbl>
    <w:p w:rsidR="00000000" w:rsidRPr="005465C1" w:rsidP="005465C1">
      <w:pPr>
        <w:pStyle w:val="BodyText"/>
      </w:pPr>
    </w:p>
    <w:p w:rsidR="00000000" w:rsidRPr="005465C1" w:rsidP="005465C1"/>
    <w:sectPr w:rsidSect="005465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2FB" w:rsidP="00F322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2FB" w:rsidP="00546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22FB" w:rsidP="005465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22FB" w:rsidP="005465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2FB" w:rsidP="00F322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2FB" w:rsidP="005465C1">
    <w:pPr>
      <w:pStyle w:val="Header"/>
      <w:framePr w:wrap="around"/>
    </w:pPr>
    <w:r>
      <w:fldChar w:fldCharType="begin"/>
    </w:r>
    <w:r>
      <w:instrText xml:space="preserve"> TITLE   \* MERGEFORMAT </w:instrText>
    </w:r>
    <w:r>
      <w:fldChar w:fldCharType="separate"/>
    </w:r>
    <w:r>
      <w:t>LMFPT3006A Regulate action, keys and pedals of upright pianos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22FB" w:rsidP="005465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EE3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32D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6ECE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5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65C1"/>
    <w:pPr>
      <w:spacing w:before="360" w:after="60"/>
      <w:outlineLvl w:val="0"/>
    </w:pPr>
    <w:rPr>
      <w:sz w:val="32"/>
    </w:rPr>
  </w:style>
  <w:style w:type="paragraph" w:styleId="Heading2">
    <w:name w:val="heading 2"/>
    <w:basedOn w:val="HeadingBase"/>
    <w:next w:val="BodyText"/>
    <w:link w:val="Heading2Char"/>
    <w:qFormat/>
    <w:rsid w:val="005465C1"/>
    <w:pPr>
      <w:keepLines/>
      <w:spacing w:before="240" w:after="120"/>
      <w:outlineLvl w:val="1"/>
    </w:pPr>
    <w:rPr>
      <w:sz w:val="28"/>
      <w:szCs w:val="40"/>
    </w:rPr>
  </w:style>
  <w:style w:type="paragraph" w:styleId="Heading3">
    <w:name w:val="heading 3"/>
    <w:basedOn w:val="HeadingBase"/>
    <w:next w:val="BodyText"/>
    <w:link w:val="Heading3Char"/>
    <w:qFormat/>
    <w:rsid w:val="005465C1"/>
    <w:pPr>
      <w:spacing w:before="180" w:after="120"/>
      <w:outlineLvl w:val="2"/>
    </w:pPr>
    <w:rPr>
      <w:spacing w:val="-10"/>
      <w:kern w:val="32"/>
    </w:rPr>
  </w:style>
  <w:style w:type="paragraph" w:styleId="Heading4">
    <w:name w:val="heading 4"/>
    <w:basedOn w:val="HeadingBase"/>
    <w:next w:val="BodyText"/>
    <w:link w:val="Heading4Char"/>
    <w:qFormat/>
    <w:rsid w:val="005465C1"/>
    <w:pPr>
      <w:spacing w:before="160" w:after="120"/>
      <w:outlineLvl w:val="3"/>
    </w:pPr>
    <w:rPr>
      <w:sz w:val="22"/>
    </w:rPr>
  </w:style>
  <w:style w:type="paragraph" w:styleId="Heading5">
    <w:name w:val="heading 5"/>
    <w:basedOn w:val="HeadingBase"/>
    <w:next w:val="Normal"/>
    <w:link w:val="Heading5Char"/>
    <w:qFormat/>
    <w:rsid w:val="005465C1"/>
    <w:pPr>
      <w:spacing w:before="80"/>
      <w:outlineLvl w:val="4"/>
    </w:pPr>
    <w:rPr>
      <w:color w:val="918585"/>
      <w:sz w:val="20"/>
    </w:rPr>
  </w:style>
  <w:style w:type="paragraph" w:styleId="Heading6">
    <w:name w:val="heading 6"/>
    <w:basedOn w:val="HeadingBase"/>
    <w:next w:val="Normal"/>
    <w:link w:val="Heading6Char"/>
    <w:qFormat/>
    <w:rsid w:val="005465C1"/>
    <w:pPr>
      <w:spacing w:before="60"/>
      <w:outlineLvl w:val="5"/>
    </w:pPr>
    <w:rPr>
      <w:color w:val="918585"/>
      <w:sz w:val="20"/>
    </w:rPr>
  </w:style>
  <w:style w:type="paragraph" w:styleId="Heading7">
    <w:name w:val="heading 7"/>
    <w:basedOn w:val="Normal"/>
    <w:next w:val="Normal"/>
    <w:link w:val="Heading7Char"/>
    <w:qFormat/>
    <w:rsid w:val="005465C1"/>
    <w:pPr>
      <w:ind w:left="720"/>
      <w:outlineLvl w:val="6"/>
    </w:pPr>
    <w:rPr>
      <w:i/>
    </w:rPr>
  </w:style>
  <w:style w:type="paragraph" w:styleId="Heading8">
    <w:name w:val="heading 8"/>
    <w:basedOn w:val="Normal"/>
    <w:next w:val="Normal"/>
    <w:link w:val="Heading8Char"/>
    <w:qFormat/>
    <w:rsid w:val="005465C1"/>
    <w:pPr>
      <w:ind w:left="720"/>
      <w:outlineLvl w:val="7"/>
    </w:pPr>
    <w:rPr>
      <w:i/>
    </w:rPr>
  </w:style>
  <w:style w:type="paragraph" w:styleId="Heading9">
    <w:name w:val="heading 9"/>
    <w:basedOn w:val="Normal"/>
    <w:next w:val="Normal"/>
    <w:link w:val="Heading9Char"/>
    <w:qFormat/>
    <w:rsid w:val="005465C1"/>
    <w:pPr>
      <w:ind w:left="720"/>
      <w:outlineLvl w:val="8"/>
    </w:pPr>
    <w:rPr>
      <w:i/>
    </w:rPr>
  </w:style>
  <w:style w:type="character" w:default="1" w:styleId="DefaultParagraphFont">
    <w:name w:val="Default Paragraph Font"/>
    <w:uiPriority w:val="1"/>
    <w:unhideWhenUsed/>
    <w:rsid w:val="00546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5C1"/>
  </w:style>
  <w:style w:type="character" w:customStyle="1" w:styleId="Heading1Char">
    <w:name w:val="Heading 1 Char"/>
    <w:basedOn w:val="DefaultParagraphFont"/>
    <w:link w:val="Heading1"/>
    <w:rsid w:val="005465C1"/>
    <w:rPr>
      <w:rFonts w:ascii="Times New Roman" w:eastAsia="Times New Roman" w:hAnsi="Times New Roman" w:cs="Times New Roman"/>
      <w:b/>
      <w:sz w:val="32"/>
      <w:szCs w:val="20"/>
      <w:lang w:eastAsia="en-US"/>
    </w:rPr>
  </w:style>
  <w:style w:type="paragraph" w:styleId="BodyText">
    <w:name w:val="Body Text"/>
    <w:basedOn w:val="Normal"/>
    <w:link w:val="BodyTextChar"/>
    <w:rsid w:val="005465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65C1"/>
    <w:rPr>
      <w:rFonts w:ascii="Times New Roman" w:eastAsia="Times New Roman" w:hAnsi="Times New Roman" w:cs="Times New Roman"/>
      <w:sz w:val="24"/>
      <w:lang w:val="en-US" w:eastAsia="en-US"/>
    </w:rPr>
  </w:style>
  <w:style w:type="paragraph" w:styleId="Footer">
    <w:name w:val="footer"/>
    <w:basedOn w:val="Normal"/>
    <w:link w:val="FooterChar"/>
    <w:rsid w:val="00546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5C1"/>
    <w:rPr>
      <w:rFonts w:ascii="Times New Roman" w:eastAsia="Times New Roman" w:hAnsi="Times New Roman" w:cs="Times New Roman"/>
      <w:sz w:val="16"/>
      <w:lang w:val="en-US" w:eastAsia="en-US"/>
    </w:rPr>
  </w:style>
  <w:style w:type="paragraph" w:styleId="List">
    <w:name w:val="List"/>
    <w:basedOn w:val="BodyText"/>
    <w:next w:val="BodyText"/>
    <w:rsid w:val="005465C1"/>
    <w:pPr>
      <w:tabs>
        <w:tab w:val="left" w:pos="340"/>
      </w:tabs>
      <w:spacing w:before="60" w:after="60"/>
      <w:ind w:left="340" w:hanging="340"/>
    </w:pPr>
  </w:style>
  <w:style w:type="paragraph" w:styleId="ListBullet">
    <w:name w:val="List Bullet"/>
    <w:basedOn w:val="List"/>
    <w:rsid w:val="005465C1"/>
    <w:pPr>
      <w:numPr>
        <w:numId w:val="13"/>
      </w:numPr>
      <w:tabs>
        <w:tab w:val="clear" w:pos="340"/>
      </w:tabs>
      <w:spacing w:before="40" w:after="40"/>
    </w:pPr>
  </w:style>
  <w:style w:type="character" w:customStyle="1" w:styleId="SpecialBold">
    <w:name w:val="Special Bold"/>
    <w:basedOn w:val="DefaultParagraphFont"/>
    <w:rsid w:val="005465C1"/>
    <w:rPr>
      <w:b/>
      <w:spacing w:val="0"/>
    </w:rPr>
  </w:style>
  <w:style w:type="paragraph" w:styleId="ListBullet2">
    <w:name w:val="List Bullet 2"/>
    <w:basedOn w:val="List2"/>
    <w:rsid w:val="005465C1"/>
    <w:pPr>
      <w:numPr>
        <w:numId w:val="14"/>
      </w:numPr>
      <w:tabs>
        <w:tab w:val="clear" w:pos="680"/>
      </w:tabs>
    </w:pPr>
  </w:style>
  <w:style w:type="paragraph" w:styleId="Header">
    <w:name w:val="header"/>
    <w:basedOn w:val="Normal"/>
    <w:link w:val="HeaderChar"/>
    <w:rsid w:val="00546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5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65C1"/>
    <w:pPr>
      <w:spacing w:before="240" w:after="120"/>
      <w:outlineLvl w:val="0"/>
    </w:pPr>
    <w:rPr>
      <w:rFonts w:ascii="Times New Roman" w:hAnsi="Times New Roman"/>
      <w:b/>
      <w:sz w:val="28"/>
    </w:rPr>
  </w:style>
  <w:style w:type="paragraph" w:customStyle="1" w:styleId="AllowPageBreak">
    <w:name w:val="AllowPageBreak"/>
    <w:rsid w:val="005465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65C1"/>
    <w:pPr>
      <w:tabs>
        <w:tab w:val="left" w:pos="680"/>
      </w:tabs>
      <w:spacing w:before="60" w:after="60"/>
      <w:ind w:left="680" w:hanging="340"/>
    </w:pPr>
  </w:style>
  <w:style w:type="character" w:customStyle="1" w:styleId="BoldandItalics">
    <w:name w:val="Bold and Italics"/>
    <w:qFormat/>
    <w:rsid w:val="005465C1"/>
    <w:rPr>
      <w:b/>
      <w:i/>
      <w:u w:val="none"/>
    </w:rPr>
  </w:style>
  <w:style w:type="character" w:customStyle="1" w:styleId="Heading2Char">
    <w:name w:val="Heading 2 Char"/>
    <w:basedOn w:val="DefaultParagraphFont"/>
    <w:link w:val="Heading2"/>
    <w:rsid w:val="00546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5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65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65C1"/>
    <w:rPr>
      <w:rFonts w:ascii="Courier New" w:eastAsia="Times New Roman" w:hAnsi="Courier New" w:cs="Times New Roman"/>
      <w:i/>
      <w:szCs w:val="20"/>
      <w:lang w:val="en-US" w:eastAsia="en-US"/>
    </w:rPr>
  </w:style>
  <w:style w:type="paragraph" w:customStyle="1" w:styleId="HeadingBase">
    <w:name w:val="Heading Base"/>
    <w:rsid w:val="00546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5C1"/>
    <w:pPr>
      <w:tabs>
        <w:tab w:val="right" w:leader="dot" w:pos="9072"/>
      </w:tabs>
      <w:ind w:left="567"/>
    </w:pPr>
    <w:rPr>
      <w:szCs w:val="22"/>
    </w:rPr>
  </w:style>
  <w:style w:type="paragraph" w:customStyle="1" w:styleId="TOCBase">
    <w:name w:val="TOC Base"/>
    <w:rsid w:val="00546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5C1"/>
    <w:pPr>
      <w:tabs>
        <w:tab w:val="right" w:leader="dot" w:pos="9072"/>
      </w:tabs>
      <w:spacing w:before="40" w:after="40"/>
      <w:ind w:left="284"/>
    </w:pPr>
    <w:rPr>
      <w:rFonts w:ascii="Times New Roman" w:hAnsi="Times New Roman"/>
    </w:rPr>
  </w:style>
  <w:style w:type="paragraph" w:styleId="TOC1">
    <w:name w:val="toc 1"/>
    <w:basedOn w:val="TOCBase"/>
    <w:next w:val="Normal"/>
    <w:rsid w:val="005465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65C1"/>
    <w:pPr>
      <w:spacing w:before="5040"/>
      <w:jc w:val="center"/>
    </w:pPr>
    <w:rPr>
      <w:sz w:val="48"/>
      <w:szCs w:val="72"/>
      <w:lang w:val="en-US"/>
    </w:rPr>
  </w:style>
  <w:style w:type="character" w:customStyle="1" w:styleId="TitleChar">
    <w:name w:val="Title Char"/>
    <w:basedOn w:val="DefaultParagraphFont"/>
    <w:link w:val="Title"/>
    <w:rsid w:val="00546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5C1"/>
    <w:pPr>
      <w:tabs>
        <w:tab w:val="left" w:pos="3600"/>
        <w:tab w:val="left" w:pos="3958"/>
      </w:tabs>
    </w:pPr>
  </w:style>
  <w:style w:type="paragraph" w:customStyle="1" w:styleId="Note">
    <w:name w:val="Note"/>
    <w:basedOn w:val="BodyText"/>
    <w:rsid w:val="00546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5C1"/>
    <w:pPr>
      <w:framePr w:wrap="auto" w:hAnchor="text" w:y="6049"/>
    </w:pPr>
    <w:rPr>
      <w:color w:val="000000"/>
      <w:sz w:val="40"/>
    </w:rPr>
  </w:style>
  <w:style w:type="paragraph" w:customStyle="1" w:styleId="TOCTitle">
    <w:name w:val="TOCTitle"/>
    <w:basedOn w:val="Heading1"/>
    <w:rsid w:val="005465C1"/>
    <w:pPr>
      <w:spacing w:after="240"/>
      <w:jc w:val="center"/>
      <w:outlineLvl w:val="9"/>
    </w:pPr>
    <w:rPr>
      <w:caps/>
    </w:rPr>
  </w:style>
  <w:style w:type="paragraph" w:customStyle="1" w:styleId="Version">
    <w:name w:val="Version"/>
    <w:rsid w:val="005465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5C1"/>
    <w:pPr>
      <w:keepNext w:val="0"/>
      <w:tabs>
        <w:tab w:val="right" w:pos="4176"/>
      </w:tabs>
      <w:ind w:left="198" w:hanging="198"/>
    </w:pPr>
    <w:rPr>
      <w:rFonts w:ascii="Garamond" w:hAnsi="Garamond"/>
    </w:rPr>
  </w:style>
  <w:style w:type="paragraph" w:styleId="IndexHeading">
    <w:name w:val="index heading"/>
    <w:basedOn w:val="Normal"/>
    <w:next w:val="Index1"/>
    <w:semiHidden/>
    <w:rsid w:val="005465C1"/>
    <w:pPr>
      <w:spacing w:before="120" w:after="120"/>
    </w:pPr>
    <w:rPr>
      <w:rFonts w:ascii="Arial" w:hAnsi="Arial"/>
      <w:b/>
      <w:color w:val="918585"/>
      <w:sz w:val="24"/>
    </w:rPr>
  </w:style>
  <w:style w:type="paragraph" w:customStyle="1" w:styleId="Chapter">
    <w:name w:val="Chapter"/>
    <w:basedOn w:val="Normal"/>
    <w:rsid w:val="005465C1"/>
    <w:pPr>
      <w:spacing w:before="240"/>
    </w:pPr>
    <w:rPr>
      <w:rFonts w:ascii="Times New Roman" w:hAnsi="Times New Roman"/>
      <w:smallCaps/>
      <w:spacing w:val="80"/>
      <w:sz w:val="28"/>
    </w:rPr>
  </w:style>
  <w:style w:type="paragraph" w:customStyle="1" w:styleId="InChapter">
    <w:name w:val="InChapter"/>
    <w:basedOn w:val="Heading3"/>
    <w:rsid w:val="005465C1"/>
    <w:pPr>
      <w:spacing w:after="240"/>
      <w:outlineLvl w:val="9"/>
    </w:pPr>
    <w:rPr>
      <w:noProof/>
    </w:rPr>
  </w:style>
  <w:style w:type="paragraph" w:styleId="Index2">
    <w:name w:val="index 2"/>
    <w:basedOn w:val="Normal"/>
    <w:next w:val="Normal"/>
    <w:semiHidden/>
    <w:rsid w:val="005465C1"/>
    <w:pPr>
      <w:tabs>
        <w:tab w:val="right" w:pos="4176"/>
      </w:tabs>
      <w:ind w:left="568" w:hanging="284"/>
    </w:pPr>
    <w:rPr>
      <w:rFonts w:ascii="Garamond" w:hAnsi="Garamond"/>
    </w:rPr>
  </w:style>
  <w:style w:type="paragraph" w:customStyle="1" w:styleId="Byline">
    <w:name w:val="Byline"/>
    <w:rsid w:val="00546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5C1"/>
    <w:pPr>
      <w:tabs>
        <w:tab w:val="clear" w:pos="3600"/>
        <w:tab w:val="clear" w:pos="3958"/>
      </w:tabs>
      <w:jc w:val="right"/>
    </w:pPr>
  </w:style>
  <w:style w:type="character" w:styleId="Emphasis">
    <w:name w:val="Emphasis"/>
    <w:basedOn w:val="DefaultParagraphFont"/>
    <w:qFormat/>
    <w:rsid w:val="005465C1"/>
    <w:rPr>
      <w:i/>
    </w:rPr>
  </w:style>
  <w:style w:type="paragraph" w:styleId="Caption">
    <w:name w:val="caption"/>
    <w:basedOn w:val="BodyText"/>
    <w:next w:val="Normal"/>
    <w:qFormat/>
    <w:rsid w:val="005465C1"/>
    <w:pPr>
      <w:framePr w:w="2268" w:hSpace="181" w:vSpace="181" w:wrap="around" w:vAnchor="text" w:hAnchor="page" w:x="1135" w:y="285" w:anchorLock="1"/>
    </w:pPr>
    <w:rPr>
      <w:i/>
    </w:rPr>
  </w:style>
  <w:style w:type="paragraph" w:customStyle="1" w:styleId="MiniTOCTitle">
    <w:name w:val="MiniTOCTitle"/>
    <w:basedOn w:val="Heading4"/>
    <w:rsid w:val="005465C1"/>
    <w:pPr>
      <w:spacing w:before="240"/>
      <w:outlineLvl w:val="9"/>
    </w:pPr>
    <w:rPr>
      <w:noProof/>
      <w:sz w:val="24"/>
    </w:rPr>
  </w:style>
  <w:style w:type="paragraph" w:customStyle="1" w:styleId="MiniTOCItem">
    <w:name w:val="MiniTOCItem"/>
    <w:basedOn w:val="ListBullet"/>
    <w:rsid w:val="005465C1"/>
    <w:pPr>
      <w:numPr>
        <w:numId w:val="0"/>
      </w:numPr>
      <w:tabs>
        <w:tab w:val="right" w:leader="dot" w:pos="6521"/>
      </w:tabs>
      <w:spacing w:before="0" w:after="0"/>
    </w:pPr>
  </w:style>
  <w:style w:type="paragraph" w:customStyle="1" w:styleId="TOFTitle">
    <w:name w:val="TOFTitle"/>
    <w:basedOn w:val="TOCTitle"/>
    <w:rsid w:val="005465C1"/>
  </w:style>
  <w:style w:type="paragraph" w:styleId="TableofFigures">
    <w:name w:val="table of figures"/>
    <w:basedOn w:val="Normal"/>
    <w:next w:val="Normal"/>
    <w:semiHidden/>
    <w:rsid w:val="005465C1"/>
    <w:pPr>
      <w:tabs>
        <w:tab w:val="right" w:leader="dot" w:pos="9072"/>
      </w:tabs>
      <w:ind w:left="970" w:hanging="403"/>
    </w:pPr>
    <w:rPr>
      <w:rFonts w:ascii="Times New Roman" w:hAnsi="Times New Roman"/>
      <w:b/>
    </w:rPr>
  </w:style>
  <w:style w:type="paragraph" w:styleId="ListNumber">
    <w:name w:val="List Number"/>
    <w:basedOn w:val="List"/>
    <w:rsid w:val="005465C1"/>
    <w:pPr>
      <w:numPr>
        <w:numId w:val="11"/>
      </w:numPr>
    </w:pPr>
  </w:style>
  <w:style w:type="character" w:customStyle="1" w:styleId="WingdingSymbols">
    <w:name w:val="Wingding Symbols"/>
    <w:rsid w:val="005465C1"/>
    <w:rPr>
      <w:rFonts w:ascii="Wingdings" w:hAnsi="Wingdings"/>
    </w:rPr>
  </w:style>
  <w:style w:type="paragraph" w:customStyle="1" w:styleId="TableHeading">
    <w:name w:val="Table Heading"/>
    <w:basedOn w:val="HeadingBase"/>
    <w:rsid w:val="005465C1"/>
    <w:pPr>
      <w:keepLines/>
      <w:pBdr>
        <w:bottom w:val="single" w:sz="6" w:space="1" w:color="918585"/>
      </w:pBdr>
      <w:spacing w:before="240"/>
    </w:pPr>
  </w:style>
  <w:style w:type="character" w:customStyle="1" w:styleId="HotSpot">
    <w:name w:val="HotSpot"/>
    <w:rsid w:val="005465C1"/>
    <w:rPr>
      <w:color w:val="0033CC"/>
      <w:u w:val="none"/>
    </w:rPr>
  </w:style>
  <w:style w:type="paragraph" w:customStyle="1" w:styleId="BodyTextRight">
    <w:name w:val="Body Text Right"/>
    <w:basedOn w:val="BodyText"/>
    <w:rsid w:val="005465C1"/>
    <w:pPr>
      <w:spacing w:before="0" w:after="0"/>
      <w:jc w:val="right"/>
    </w:pPr>
  </w:style>
  <w:style w:type="paragraph" w:styleId="Index3">
    <w:name w:val="index 3"/>
    <w:basedOn w:val="ListNumber2"/>
    <w:next w:val="Normal"/>
    <w:semiHidden/>
    <w:rsid w:val="005465C1"/>
    <w:pPr>
      <w:numPr>
        <w:numId w:val="0"/>
      </w:numPr>
      <w:tabs>
        <w:tab w:val="right" w:leader="dot" w:pos="4176"/>
      </w:tabs>
    </w:pPr>
  </w:style>
  <w:style w:type="paragraph" w:styleId="ListNumber2">
    <w:name w:val="List Number 2"/>
    <w:basedOn w:val="List2"/>
    <w:rsid w:val="005465C1"/>
    <w:pPr>
      <w:numPr>
        <w:numId w:val="10"/>
      </w:numPr>
      <w:tabs>
        <w:tab w:val="clear" w:pos="1060"/>
      </w:tabs>
    </w:pPr>
  </w:style>
  <w:style w:type="paragraph" w:customStyle="1" w:styleId="MarginNote">
    <w:name w:val="Margin Note"/>
    <w:basedOn w:val="BodyText"/>
    <w:rsid w:val="00546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5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65C1"/>
    <w:rPr>
      <w:sz w:val="32"/>
    </w:rPr>
  </w:style>
  <w:style w:type="paragraph" w:customStyle="1" w:styleId="HeadingProcedure">
    <w:name w:val="Heading Procedure"/>
    <w:basedOn w:val="HeadingBase"/>
    <w:next w:val="Normal"/>
    <w:rsid w:val="005465C1"/>
    <w:pPr>
      <w:tabs>
        <w:tab w:val="left" w:pos="0"/>
      </w:tabs>
      <w:spacing w:before="120" w:after="60"/>
    </w:pPr>
    <w:rPr>
      <w:i/>
      <w:color w:val="918585"/>
      <w:sz w:val="22"/>
    </w:rPr>
  </w:style>
  <w:style w:type="paragraph" w:customStyle="1" w:styleId="TableBodyText">
    <w:name w:val="Table Body Text"/>
    <w:basedOn w:val="BodyText"/>
    <w:rsid w:val="005465C1"/>
    <w:pPr>
      <w:spacing w:before="60" w:after="60"/>
    </w:pPr>
  </w:style>
  <w:style w:type="paragraph" w:styleId="ListContinue">
    <w:name w:val="List Continue"/>
    <w:basedOn w:val="List"/>
    <w:rsid w:val="005465C1"/>
    <w:pPr>
      <w:ind w:firstLine="0"/>
    </w:pPr>
  </w:style>
  <w:style w:type="paragraph" w:customStyle="1" w:styleId="ListNote">
    <w:name w:val="List Note"/>
    <w:basedOn w:val="List"/>
    <w:rsid w:val="005465C1"/>
    <w:pPr>
      <w:pBdr>
        <w:top w:val="single" w:sz="6" w:space="2" w:color="918585"/>
        <w:bottom w:val="single" w:sz="6" w:space="2" w:color="918585"/>
      </w:pBdr>
      <w:tabs>
        <w:tab w:val="left" w:pos="1021"/>
      </w:tabs>
      <w:ind w:firstLine="0"/>
    </w:pPr>
  </w:style>
  <w:style w:type="paragraph" w:customStyle="1" w:styleId="Warning">
    <w:name w:val="Warning"/>
    <w:basedOn w:val="BodyText"/>
    <w:rsid w:val="005465C1"/>
    <w:pPr>
      <w:shd w:val="clear" w:color="auto" w:fill="D9D9D9"/>
      <w:tabs>
        <w:tab w:val="left" w:pos="992"/>
      </w:tabs>
      <w:ind w:left="119" w:right="119"/>
    </w:pPr>
    <w:rPr>
      <w:sz w:val="20"/>
    </w:rPr>
  </w:style>
  <w:style w:type="paragraph" w:customStyle="1" w:styleId="MarginIcons">
    <w:name w:val="Margin Icons"/>
    <w:basedOn w:val="BodyText"/>
    <w:rsid w:val="00546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5C1"/>
    <w:rPr>
      <w:rFonts w:ascii="Courier New" w:hAnsi="Courier New"/>
    </w:rPr>
  </w:style>
  <w:style w:type="paragraph" w:customStyle="1" w:styleId="NoteBullet">
    <w:name w:val="Note Bullet"/>
    <w:basedOn w:val="Note"/>
    <w:rsid w:val="005465C1"/>
    <w:pPr>
      <w:tabs>
        <w:tab w:val="clear" w:pos="680"/>
      </w:tabs>
      <w:spacing w:before="60" w:after="60"/>
    </w:pPr>
  </w:style>
  <w:style w:type="paragraph" w:customStyle="1" w:styleId="SubHeading2">
    <w:name w:val="SubHeading2"/>
    <w:basedOn w:val="HeadingBase"/>
    <w:rsid w:val="005465C1"/>
    <w:pPr>
      <w:spacing w:before="240" w:after="60"/>
    </w:pPr>
    <w:rPr>
      <w:sz w:val="20"/>
    </w:rPr>
  </w:style>
  <w:style w:type="paragraph" w:customStyle="1" w:styleId="SubHeading1">
    <w:name w:val="SubHeading1"/>
    <w:basedOn w:val="HeadingBase"/>
    <w:rsid w:val="005465C1"/>
    <w:pPr>
      <w:spacing w:before="240" w:after="60"/>
    </w:pPr>
    <w:rPr>
      <w:color w:val="918585"/>
      <w:sz w:val="22"/>
    </w:rPr>
  </w:style>
  <w:style w:type="paragraph" w:customStyle="1" w:styleId="SideHeading">
    <w:name w:val="Side Heading"/>
    <w:basedOn w:val="HeadingBase"/>
    <w:rsid w:val="00546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5C1"/>
    <w:pPr>
      <w:numPr>
        <w:numId w:val="12"/>
      </w:numPr>
    </w:pPr>
  </w:style>
  <w:style w:type="paragraph" w:styleId="PlainText">
    <w:name w:val="Plain Text"/>
    <w:basedOn w:val="Normal"/>
    <w:link w:val="PlainTextChar"/>
    <w:rsid w:val="005465C1"/>
    <w:rPr>
      <w:sz w:val="20"/>
    </w:rPr>
  </w:style>
  <w:style w:type="character" w:customStyle="1" w:styleId="PlainTextChar">
    <w:name w:val="Plain Text Char"/>
    <w:basedOn w:val="DefaultParagraphFont"/>
    <w:link w:val="PlainText"/>
    <w:rsid w:val="005465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65C1"/>
    <w:rPr>
      <w:b/>
      <w:smallCaps/>
    </w:rPr>
  </w:style>
  <w:style w:type="paragraph" w:customStyle="1" w:styleId="TableListNumber">
    <w:name w:val="Table List Number"/>
    <w:basedOn w:val="ListNumber"/>
    <w:rsid w:val="005465C1"/>
    <w:pPr>
      <w:numPr>
        <w:numId w:val="0"/>
      </w:numPr>
    </w:pPr>
  </w:style>
  <w:style w:type="paragraph" w:styleId="TOC4">
    <w:name w:val="toc 4"/>
    <w:basedOn w:val="TOCBase"/>
    <w:next w:val="Normal"/>
    <w:semiHidden/>
    <w:rsid w:val="005465C1"/>
    <w:pPr>
      <w:tabs>
        <w:tab w:val="right" w:leader="dot" w:pos="9071"/>
      </w:tabs>
      <w:ind w:left="1701"/>
    </w:pPr>
  </w:style>
  <w:style w:type="paragraph" w:customStyle="1" w:styleId="ListAlpha">
    <w:name w:val="List Alpha"/>
    <w:basedOn w:val="List"/>
    <w:rsid w:val="005465C1"/>
    <w:pPr>
      <w:numPr>
        <w:numId w:val="9"/>
      </w:numPr>
    </w:pPr>
  </w:style>
  <w:style w:type="paragraph" w:customStyle="1" w:styleId="ListAlpha2">
    <w:name w:val="List Alpha 2"/>
    <w:basedOn w:val="List2"/>
    <w:rsid w:val="005465C1"/>
    <w:pPr>
      <w:numPr>
        <w:numId w:val="8"/>
      </w:numPr>
    </w:pPr>
  </w:style>
  <w:style w:type="paragraph" w:styleId="List3">
    <w:name w:val="List 3"/>
    <w:basedOn w:val="BodyText"/>
    <w:rsid w:val="005465C1"/>
    <w:pPr>
      <w:tabs>
        <w:tab w:val="left" w:pos="1021"/>
      </w:tabs>
      <w:spacing w:before="60" w:after="60"/>
      <w:ind w:left="1020" w:hanging="340"/>
    </w:pPr>
  </w:style>
  <w:style w:type="paragraph" w:styleId="List4">
    <w:name w:val="List 4"/>
    <w:basedOn w:val="BodyText"/>
    <w:rsid w:val="005465C1"/>
    <w:pPr>
      <w:tabs>
        <w:tab w:val="left" w:pos="1361"/>
      </w:tabs>
      <w:spacing w:before="60" w:after="60"/>
      <w:ind w:left="1361" w:hanging="340"/>
    </w:pPr>
  </w:style>
  <w:style w:type="paragraph" w:styleId="List5">
    <w:name w:val="List 5"/>
    <w:basedOn w:val="BodyText"/>
    <w:rsid w:val="005465C1"/>
    <w:pPr>
      <w:tabs>
        <w:tab w:val="left" w:pos="1701"/>
      </w:tabs>
      <w:spacing w:before="60" w:after="60"/>
      <w:ind w:left="1701" w:hanging="340"/>
    </w:pPr>
  </w:style>
  <w:style w:type="paragraph" w:styleId="ListBullet3">
    <w:name w:val="List Bullet 3"/>
    <w:basedOn w:val="List3"/>
    <w:rsid w:val="005465C1"/>
    <w:pPr>
      <w:numPr>
        <w:numId w:val="15"/>
      </w:numPr>
      <w:tabs>
        <w:tab w:val="clear" w:pos="1021"/>
      </w:tabs>
      <w:ind w:left="1037" w:hanging="357"/>
    </w:pPr>
  </w:style>
  <w:style w:type="paragraph" w:styleId="ListBullet4">
    <w:name w:val="List Bullet 4"/>
    <w:basedOn w:val="List4"/>
    <w:rsid w:val="005465C1"/>
    <w:pPr>
      <w:numPr>
        <w:numId w:val="3"/>
      </w:numPr>
    </w:pPr>
  </w:style>
  <w:style w:type="paragraph" w:styleId="ListBullet5">
    <w:name w:val="List Bullet 5"/>
    <w:basedOn w:val="List5"/>
    <w:rsid w:val="005465C1"/>
    <w:pPr>
      <w:numPr>
        <w:numId w:val="4"/>
      </w:numPr>
    </w:pPr>
  </w:style>
  <w:style w:type="paragraph" w:styleId="ListContinue2">
    <w:name w:val="List Continue 2"/>
    <w:basedOn w:val="List2"/>
    <w:rsid w:val="005465C1"/>
    <w:pPr>
      <w:ind w:firstLine="0"/>
    </w:pPr>
  </w:style>
  <w:style w:type="paragraph" w:styleId="ListContinue3">
    <w:name w:val="List Continue 3"/>
    <w:basedOn w:val="List3"/>
    <w:rsid w:val="005465C1"/>
    <w:pPr>
      <w:ind w:left="1021" w:firstLine="0"/>
    </w:pPr>
  </w:style>
  <w:style w:type="paragraph" w:styleId="ListContinue4">
    <w:name w:val="List Continue 4"/>
    <w:basedOn w:val="List4"/>
    <w:rsid w:val="005465C1"/>
    <w:pPr>
      <w:ind w:firstLine="0"/>
    </w:pPr>
  </w:style>
  <w:style w:type="paragraph" w:styleId="ListContinue5">
    <w:name w:val="List Continue 5"/>
    <w:basedOn w:val="List5"/>
    <w:rsid w:val="005465C1"/>
    <w:pPr>
      <w:ind w:firstLine="0"/>
    </w:pPr>
  </w:style>
  <w:style w:type="paragraph" w:styleId="ListNumber3">
    <w:name w:val="List Number 3"/>
    <w:basedOn w:val="List3"/>
    <w:rsid w:val="005465C1"/>
    <w:pPr>
      <w:numPr>
        <w:numId w:val="5"/>
      </w:numPr>
    </w:pPr>
  </w:style>
  <w:style w:type="paragraph" w:styleId="ListNumber4">
    <w:name w:val="List Number 4"/>
    <w:basedOn w:val="List4"/>
    <w:rsid w:val="005465C1"/>
    <w:pPr>
      <w:numPr>
        <w:numId w:val="6"/>
      </w:numPr>
    </w:pPr>
  </w:style>
  <w:style w:type="paragraph" w:styleId="ListNumber5">
    <w:name w:val="List Number 5"/>
    <w:basedOn w:val="List5"/>
    <w:rsid w:val="005465C1"/>
    <w:pPr>
      <w:numPr>
        <w:numId w:val="7"/>
      </w:numPr>
    </w:pPr>
  </w:style>
  <w:style w:type="paragraph" w:styleId="BlockText">
    <w:name w:val="Block Text"/>
    <w:basedOn w:val="Normal"/>
    <w:rsid w:val="005465C1"/>
    <w:pPr>
      <w:spacing w:after="120"/>
      <w:ind w:left="1440" w:right="1440"/>
    </w:pPr>
  </w:style>
  <w:style w:type="character" w:customStyle="1" w:styleId="Subscript">
    <w:name w:val="Subscript"/>
    <w:basedOn w:val="DefaultParagraphFont"/>
    <w:rsid w:val="005465C1"/>
    <w:rPr>
      <w:sz w:val="16"/>
      <w:vertAlign w:val="subscript"/>
    </w:rPr>
  </w:style>
  <w:style w:type="character" w:customStyle="1" w:styleId="Superscript">
    <w:name w:val="Superscript"/>
    <w:basedOn w:val="DefaultParagraphFont"/>
    <w:rsid w:val="005465C1"/>
    <w:rPr>
      <w:sz w:val="16"/>
      <w:vertAlign w:val="superscript"/>
    </w:rPr>
  </w:style>
  <w:style w:type="character" w:customStyle="1" w:styleId="Symbols">
    <w:name w:val="Symbols"/>
    <w:basedOn w:val="DefaultParagraphFont"/>
    <w:rsid w:val="005465C1"/>
    <w:rPr>
      <w:rFonts w:ascii="Symbol" w:hAnsi="Symbol"/>
    </w:rPr>
  </w:style>
  <w:style w:type="character" w:customStyle="1" w:styleId="MenuOptions">
    <w:name w:val="Menu Options"/>
    <w:basedOn w:val="DefaultParagraphFont"/>
    <w:rsid w:val="005465C1"/>
    <w:rPr>
      <w:rFonts w:ascii="Arial Narrow" w:hAnsi="Arial Narrow"/>
      <w:smallCaps/>
    </w:rPr>
  </w:style>
  <w:style w:type="character" w:customStyle="1" w:styleId="Buttons">
    <w:name w:val="Buttons"/>
    <w:basedOn w:val="DefaultParagraphFont"/>
    <w:rsid w:val="005465C1"/>
    <w:rPr>
      <w:b/>
    </w:rPr>
  </w:style>
  <w:style w:type="character" w:customStyle="1" w:styleId="Underlined">
    <w:name w:val="Underlined"/>
    <w:basedOn w:val="DefaultParagraphFont"/>
    <w:rsid w:val="005465C1"/>
    <w:rPr>
      <w:u w:val="single"/>
    </w:rPr>
  </w:style>
  <w:style w:type="paragraph" w:customStyle="1" w:styleId="TableBodyTextRight">
    <w:name w:val="Table Body Text Right"/>
    <w:basedOn w:val="TableBodyText"/>
    <w:rsid w:val="005465C1"/>
    <w:pPr>
      <w:widowControl w:val="0"/>
      <w:autoSpaceDE w:val="0"/>
      <w:autoSpaceDN w:val="0"/>
      <w:adjustRightInd w:val="0"/>
      <w:jc w:val="right"/>
    </w:pPr>
    <w:rPr>
      <w:rFonts w:cs="Arial"/>
      <w:szCs w:val="18"/>
    </w:rPr>
  </w:style>
  <w:style w:type="paragraph" w:customStyle="1" w:styleId="CopyrightText">
    <w:name w:val="Copyright Text"/>
    <w:basedOn w:val="BodyText"/>
    <w:rsid w:val="005465C1"/>
    <w:rPr>
      <w:sz w:val="18"/>
    </w:rPr>
  </w:style>
  <w:style w:type="paragraph" w:customStyle="1" w:styleId="BodySmallRight">
    <w:name w:val="Body Small Right"/>
    <w:basedOn w:val="BodyTextRight"/>
    <w:rsid w:val="005465C1"/>
    <w:rPr>
      <w:sz w:val="18"/>
      <w:szCs w:val="18"/>
    </w:rPr>
  </w:style>
  <w:style w:type="paragraph" w:customStyle="1" w:styleId="MarginEdition">
    <w:name w:val="Margin Edition"/>
    <w:basedOn w:val="MarginNote"/>
    <w:rsid w:val="005465C1"/>
    <w:pPr>
      <w:spacing w:before="0" w:after="0"/>
    </w:pPr>
    <w:rPr>
      <w:rFonts w:ascii="Times New Roman" w:hAnsi="Times New Roman"/>
      <w:color w:val="999999"/>
    </w:rPr>
  </w:style>
  <w:style w:type="paragraph" w:customStyle="1" w:styleId="Spacer">
    <w:name w:val="Spacer"/>
    <w:basedOn w:val="Normal"/>
    <w:rsid w:val="005465C1"/>
    <w:rPr>
      <w:sz w:val="2"/>
      <w:szCs w:val="2"/>
    </w:rPr>
  </w:style>
  <w:style w:type="character" w:customStyle="1" w:styleId="Small">
    <w:name w:val="Small"/>
    <w:basedOn w:val="DefaultParagraphFont"/>
    <w:rsid w:val="005465C1"/>
    <w:rPr>
      <w:sz w:val="16"/>
    </w:rPr>
  </w:style>
  <w:style w:type="paragraph" w:customStyle="1" w:styleId="WideTable">
    <w:name w:val="Wide Table"/>
    <w:basedOn w:val="Normal"/>
    <w:rsid w:val="005465C1"/>
    <w:pPr>
      <w:ind w:left="-1418"/>
    </w:pPr>
    <w:rPr>
      <w:sz w:val="2"/>
      <w:szCs w:val="2"/>
    </w:rPr>
  </w:style>
  <w:style w:type="character" w:styleId="PageNumber">
    <w:name w:val="page number"/>
    <w:basedOn w:val="DefaultParagraphFont"/>
    <w:rsid w:val="005465C1"/>
  </w:style>
  <w:style w:type="paragraph" w:styleId="Quote">
    <w:name w:val="Quote"/>
    <w:basedOn w:val="Heading1"/>
    <w:link w:val="QuoteChar"/>
    <w:qFormat/>
    <w:rsid w:val="005465C1"/>
    <w:rPr>
      <w:b w:val="0"/>
      <w:sz w:val="72"/>
      <w:szCs w:val="72"/>
      <w:lang w:val="en-NZ"/>
    </w:rPr>
  </w:style>
  <w:style w:type="character" w:customStyle="1" w:styleId="QuoteChar">
    <w:name w:val="Quote Char"/>
    <w:basedOn w:val="DefaultParagraphFont"/>
    <w:link w:val="Quote"/>
    <w:rsid w:val="00546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5C1"/>
    <w:pPr>
      <w:pageBreakBefore/>
    </w:pPr>
  </w:style>
  <w:style w:type="paragraph" w:customStyle="1" w:styleId="Border">
    <w:name w:val="Border"/>
    <w:basedOn w:val="Normal"/>
    <w:qFormat/>
    <w:rsid w:val="00546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5C1"/>
    <w:rPr>
      <w:b/>
      <w:bCs/>
      <w:i/>
      <w:iCs/>
      <w:color w:val="auto"/>
    </w:rPr>
  </w:style>
  <w:style w:type="paragraph" w:styleId="IntenseQuote">
    <w:name w:val="Intense Quote"/>
    <w:basedOn w:val="Normal"/>
    <w:next w:val="Normal"/>
    <w:link w:val="IntenseQuoteChar"/>
    <w:uiPriority w:val="30"/>
    <w:qFormat/>
    <w:rsid w:val="00546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5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65C1"/>
    <w:rPr>
      <w:smallCaps/>
      <w:color w:val="auto"/>
      <w:u w:val="single"/>
    </w:rPr>
  </w:style>
  <w:style w:type="character" w:styleId="IntenseReference">
    <w:name w:val="Intense Reference"/>
    <w:basedOn w:val="DefaultParagraphFont"/>
    <w:uiPriority w:val="32"/>
    <w:qFormat/>
    <w:rsid w:val="005465C1"/>
    <w:rPr>
      <w:b/>
      <w:bCs/>
      <w:smallCaps/>
      <w:color w:val="auto"/>
      <w:spacing w:val="5"/>
      <w:u w:val="single"/>
    </w:rPr>
  </w:style>
  <w:style w:type="paragraph" w:customStyle="1" w:styleId="2ColumnHeading">
    <w:name w:val="2Column Heading"/>
    <w:basedOn w:val="BodyText"/>
    <w:qFormat/>
    <w:rsid w:val="005465C1"/>
    <w:pPr>
      <w:spacing w:after="60"/>
      <w:ind w:left="-2268"/>
    </w:pPr>
    <w:rPr>
      <w:b/>
    </w:rPr>
  </w:style>
  <w:style w:type="paragraph" w:customStyle="1" w:styleId="Heading1TOC">
    <w:name w:val="Heading1 TOC"/>
    <w:basedOn w:val="Normal"/>
    <w:qFormat/>
    <w:rsid w:val="005465C1"/>
    <w:pPr>
      <w:spacing w:before="240" w:after="120"/>
    </w:pPr>
    <w:rPr>
      <w:rFonts w:ascii="Times New Roman" w:hAnsi="Times New Roman"/>
      <w:b/>
      <w:sz w:val="32"/>
    </w:rPr>
  </w:style>
  <w:style w:type="paragraph" w:customStyle="1" w:styleId="Heading2TOC">
    <w:name w:val="Heading2 TOC"/>
    <w:basedOn w:val="Normal"/>
    <w:qFormat/>
    <w:rsid w:val="005465C1"/>
    <w:pPr>
      <w:spacing w:before="240" w:after="60"/>
    </w:pPr>
    <w:rPr>
      <w:rFonts w:ascii="Times New Roman" w:hAnsi="Times New Roman"/>
      <w:b/>
      <w:sz w:val="28"/>
    </w:rPr>
  </w:style>
  <w:style w:type="character" w:customStyle="1" w:styleId="Underline">
    <w:name w:val="Underline"/>
    <w:basedOn w:val="DefaultParagraphFont"/>
    <w:qFormat/>
    <w:rsid w:val="005465C1"/>
    <w:rPr>
      <w:u w:val="single"/>
    </w:rPr>
  </w:style>
  <w:style w:type="paragraph" w:styleId="BalloonText">
    <w:name w:val="Balloon Text"/>
    <w:basedOn w:val="Normal"/>
    <w:link w:val="BalloonTextChar"/>
    <w:rsid w:val="005465C1"/>
    <w:rPr>
      <w:rFonts w:ascii="Tahoma" w:hAnsi="Tahoma" w:cs="Tahoma"/>
      <w:sz w:val="16"/>
      <w:szCs w:val="16"/>
    </w:rPr>
  </w:style>
  <w:style w:type="character" w:customStyle="1" w:styleId="BalloonTextChar">
    <w:name w:val="Balloon Text Char"/>
    <w:basedOn w:val="DefaultParagraphFont"/>
    <w:link w:val="BalloonText"/>
    <w:rsid w:val="005465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65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65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1586</Words>
  <Characters>9638</Characters>
  <Application>Microsoft Office Word</Application>
  <DocSecurity>0</DocSecurity>
  <Lines>321</Lines>
  <Paragraphs>156</Paragraphs>
  <ScaleCrop>false</ScaleCrop>
  <Company>Author-it Software Corporation Ltd.</Company>
  <LinksUpToDate>false</LinksUpToDate>
  <CharactersWithSpaces>11118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LMFPT3006A Regulate action, keys and pedals of upright pianos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2012-05-26T17:43:00Z</dcterms:created>
  <dcterms:modified xsi:type="dcterms:W3CDTF">2012-05-26T17:43:00Z</dcterms:modified>
</cp:coreProperties>
</file>