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F3E" w:rsidP="00F00F3E">
      <w:pPr>
        <w:pStyle w:val="Title"/>
      </w:pPr>
      <w:r>
        <w:fldChar w:fldCharType="begin"/>
      </w:r>
      <w:r>
        <w:instrText xml:space="preserve"> TITLE   \* MERGEFORMAT </w:instrText>
      </w:r>
      <w:r>
        <w:fldChar w:fldCharType="separate"/>
      </w:r>
      <w:r>
        <w:t>LMFPT3001A Develop knowledge of piano industry</w:t>
      </w:r>
      <w:r>
        <w:fldChar w:fldCharType="end"/>
      </w:r>
    </w:p>
    <w:p w:rsidR="00F00F3E" w:rsidP="00F00F3E">
      <w:pPr>
        <w:pStyle w:val="Version"/>
        <w:sectPr w:rsidSect="00A07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7F76" w:rsidP="00A07F76">
      <w:pPr>
        <w:pStyle w:val="SuperHeading"/>
      </w:pPr>
      <w:r w:rsidRPr="00A07F76">
        <w:t>LMFPT3001A Develop knowledge of piano industry</w:t>
      </w:r>
    </w:p>
    <w:p w:rsidR="00000000" w:rsidRPr="00A07F76" w:rsidP="00A07F76">
      <w:pPr>
        <w:pStyle w:val="SuperHeading"/>
      </w:pPr>
    </w:p>
    <w:p w:rsidR="00000000" w:rsidRPr="00A07F76" w:rsidP="00A07F76">
      <w:pPr>
        <w:pStyle w:val="Heading1"/>
      </w:pPr>
      <w:bookmarkStart w:id="1" w:name="O_91527"/>
      <w:bookmarkEnd w:id="1"/>
      <w:r w:rsidRPr="00A07F76">
        <w:t>Modification History</w:t>
      </w:r>
    </w:p>
    <w:p w:rsidR="00000000" w:rsidRPr="00A07F76" w:rsidP="00A07F76">
      <w:pPr>
        <w:pStyle w:val="BodyText"/>
      </w:pPr>
      <w:r w:rsidRPr="00A07F76">
        <w:t>Not applicable.</w:t>
      </w:r>
    </w:p>
    <w:p w:rsidR="00000000" w:rsidRPr="00A07F76" w:rsidP="00A07F76">
      <w:pPr>
        <w:pStyle w:val="AllowPageBreak"/>
      </w:pPr>
    </w:p>
    <w:p w:rsidR="00000000" w:rsidRPr="00A07F76" w:rsidP="00A07F76">
      <w:pPr>
        <w:pStyle w:val="Heading1"/>
      </w:pPr>
      <w:bookmarkStart w:id="2" w:name="O_91528"/>
      <w:bookmarkEnd w:id="2"/>
      <w:r w:rsidRPr="00A07F76">
        <w:t>Unit Descriptor</w:t>
      </w:r>
    </w:p>
    <w:tbl>
      <w:tblPr>
        <w:tblW w:w="0" w:type="auto"/>
        <w:tblLayout w:type="fixed"/>
        <w:tblCellMar>
          <w:left w:w="62" w:type="dxa"/>
          <w:right w:w="62" w:type="dxa"/>
        </w:tblCellMar>
        <w:tblLook w:val="0000"/>
      </w:tblPr>
      <w:tblGrid>
        <w:gridCol w:w="2673"/>
        <w:gridCol w:w="5849"/>
      </w:tblGrid>
      <w:tr w:rsidTr="00F00F3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 xml:space="preserve">This unit describes the skills and knowledge required to understand the origins of the piano industry and </w:t>
            </w:r>
            <w:r w:rsidRPr="00A07F76">
              <w:t>how the different innovations in piano building have impacted on the piano technology sector of the furnishing industry.</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3" w:name="O_91529"/>
      <w:bookmarkEnd w:id="3"/>
      <w:r w:rsidRPr="00A07F76">
        <w:t>Application of the Unit</w:t>
      </w:r>
    </w:p>
    <w:tbl>
      <w:tblPr>
        <w:tblW w:w="0" w:type="auto"/>
        <w:tblLayout w:type="fixed"/>
        <w:tblCellMar>
          <w:left w:w="62" w:type="dxa"/>
          <w:right w:w="62" w:type="dxa"/>
        </w:tblCellMar>
        <w:tblLook w:val="0000"/>
      </w:tblPr>
      <w:tblGrid>
        <w:gridCol w:w="2755"/>
        <w:gridCol w:w="5767"/>
      </w:tblGrid>
      <w:tr w:rsidTr="00F00F3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This unit applies to the skills and knowledge required to understand the origins of the piano and how changes in design, construction and materials have led to the evolution of the modern piano.</w:t>
            </w:r>
          </w:p>
          <w:p w:rsidR="00000000" w:rsidRPr="00A07F76" w:rsidP="00A07F76">
            <w:pPr>
              <w:pStyle w:val="BodyText"/>
            </w:pPr>
            <w:r w:rsidRPr="00A07F76">
              <w:t>The type of work tasks performed in acquiring knowledge of th</w:t>
            </w:r>
            <w:r w:rsidRPr="00A07F76">
              <w:t>e piano industry will include research, investigation and some computing skills. Participation in teams including group or team coordination may be included and may be conducted in small to large scale enterprises.</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4" w:name="O_91530"/>
      <w:bookmarkEnd w:id="4"/>
      <w:r w:rsidRPr="00A07F76">
        <w:t>Licensing/Regulatory Inf</w:t>
      </w:r>
      <w:r w:rsidRPr="00A07F76">
        <w:t>ormation</w:t>
      </w:r>
    </w:p>
    <w:p w:rsidR="00000000" w:rsidRPr="00A07F76" w:rsidP="00A07F76">
      <w:pPr>
        <w:pStyle w:val="BodyText"/>
      </w:pPr>
      <w:r w:rsidRPr="00A07F76">
        <w:t>Not applicable.</w:t>
      </w:r>
    </w:p>
    <w:p w:rsidR="00000000" w:rsidRPr="00A07F76" w:rsidP="00A07F76">
      <w:pPr>
        <w:pStyle w:val="AllowPageBreak"/>
      </w:pPr>
    </w:p>
    <w:p w:rsidR="00000000" w:rsidRPr="00A07F76" w:rsidP="00A07F76">
      <w:pPr>
        <w:pStyle w:val="Heading1"/>
      </w:pPr>
      <w:bookmarkStart w:id="5" w:name="O_91531"/>
      <w:bookmarkEnd w:id="5"/>
      <w:r w:rsidRPr="00A07F76">
        <w:t>Pre-Requisites</w:t>
      </w:r>
    </w:p>
    <w:tbl>
      <w:tblPr>
        <w:tblW w:w="0" w:type="auto"/>
        <w:tblLayout w:type="fixed"/>
        <w:tblCellMar>
          <w:left w:w="62" w:type="dxa"/>
          <w:right w:w="62" w:type="dxa"/>
        </w:tblCellMar>
        <w:tblLook w:val="0000"/>
      </w:tblPr>
      <w:tblGrid>
        <w:gridCol w:w="2771"/>
        <w:gridCol w:w="1313"/>
        <w:gridCol w:w="4438"/>
      </w:tblGrid>
      <w:tr w:rsidTr="00F00F3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Nil</w:t>
            </w:r>
          </w:p>
        </w:tc>
      </w:tr>
      <w:tr w:rsidTr="00F00F3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p>
        </w:tc>
      </w:tr>
      <w:tr w:rsidTr="00F00F3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6" w:name="O_91532"/>
      <w:bookmarkEnd w:id="6"/>
      <w:r w:rsidRPr="00A07F76">
        <w:t>Employability Skills Information</w:t>
      </w:r>
    </w:p>
    <w:tbl>
      <w:tblPr>
        <w:tblW w:w="0" w:type="auto"/>
        <w:tblLayout w:type="fixed"/>
        <w:tblCellMar>
          <w:left w:w="62" w:type="dxa"/>
          <w:right w:w="62" w:type="dxa"/>
        </w:tblCellMar>
        <w:tblLook w:val="0000"/>
      </w:tblPr>
      <w:tblGrid>
        <w:gridCol w:w="2802"/>
        <w:gridCol w:w="5720"/>
      </w:tblGrid>
      <w:tr w:rsidTr="00F00F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This unit contains employability skills.</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7" w:name="O_91533"/>
      <w:bookmarkEnd w:id="7"/>
      <w:r w:rsidRPr="00A07F76">
        <w:t>Elements and Performance Criteria Pre-Content</w:t>
      </w:r>
    </w:p>
    <w:tbl>
      <w:tblPr>
        <w:tblW w:w="0" w:type="auto"/>
        <w:tblLayout w:type="fixed"/>
        <w:tblCellMar>
          <w:left w:w="62" w:type="dxa"/>
          <w:right w:w="62" w:type="dxa"/>
        </w:tblCellMar>
        <w:tblLook w:val="0000"/>
      </w:tblPr>
      <w:tblGrid>
        <w:gridCol w:w="2554"/>
        <w:gridCol w:w="5968"/>
      </w:tblGrid>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Performance criteria describe the performance needed to demonstrate achievement of the element. Where bold italicised text is used, further info</w:t>
            </w:r>
            <w:r w:rsidRPr="00A07F76">
              <w:t>rmation is detailed in the required skills and knowledge section and the range statement. Assessment of performance is to be consistent with the evidence guide.</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8" w:name="O_91534"/>
      <w:bookmarkEnd w:id="8"/>
      <w:r w:rsidRPr="00A07F76">
        <w:t>Elements and Performance Criteria</w:t>
      </w:r>
    </w:p>
    <w:tbl>
      <w:tblPr>
        <w:tblW w:w="0" w:type="auto"/>
        <w:tblLayout w:type="fixed"/>
        <w:tblCellMar>
          <w:left w:w="62" w:type="dxa"/>
          <w:right w:w="62" w:type="dxa"/>
        </w:tblCellMar>
        <w:tblLook w:val="0000"/>
      </w:tblPr>
      <w:tblGrid>
        <w:gridCol w:w="2554"/>
        <w:gridCol w:w="5968"/>
      </w:tblGrid>
      <w:tr w:rsidTr="00F00F3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PERFORMANCE CRITERIA</w:t>
            </w:r>
          </w:p>
        </w:tc>
      </w:tr>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List"/>
              <w:rPr>
                <w:lang w:val="en-NZ"/>
              </w:rPr>
            </w:pPr>
            <w:r w:rsidRPr="00A07F76">
              <w:t>1.</w:t>
            </w:r>
            <w:r w:rsidRPr="00A07F76">
              <w:tab/>
            </w:r>
            <w:r w:rsidRPr="00A07F76">
              <w:t xml:space="preserve">Describe historical development of keyboards to modern pianos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2"/>
            </w:pPr>
            <w:r w:rsidRPr="00A07F76">
              <w:t>1.1.</w:t>
            </w:r>
            <w:r w:rsidRPr="00A07F76">
              <w:tab/>
              <w:t>Original keyboard instruments are identified.</w:t>
            </w:r>
          </w:p>
          <w:p w:rsidR="00000000" w:rsidRPr="00A07F76" w:rsidP="00A07F76">
            <w:pPr>
              <w:pStyle w:val="List2"/>
            </w:pPr>
            <w:r w:rsidRPr="00A07F76">
              <w:t>1.2.</w:t>
            </w:r>
            <w:r w:rsidRPr="00A07F76">
              <w:tab/>
              <w:t>Evolutionary development of upright pianos is investigated.</w:t>
            </w:r>
          </w:p>
          <w:p w:rsidR="00000000" w:rsidP="00A07F76">
            <w:pPr>
              <w:pStyle w:val="List2"/>
              <w:rPr>
                <w:lang w:val="en-NZ"/>
              </w:rPr>
            </w:pPr>
            <w:r w:rsidRPr="00A07F76">
              <w:t>1.3.</w:t>
            </w:r>
            <w:r w:rsidRPr="00A07F76">
              <w:tab/>
              <w:t xml:space="preserve">Materials selected for use in pianos are investigated, with reasons for </w:t>
            </w:r>
            <w:r w:rsidRPr="00A07F76">
              <w:t>changes occurring examined.</w:t>
            </w:r>
          </w:p>
        </w:tc>
      </w:tr>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List"/>
              <w:rPr>
                <w:lang w:val="en-NZ"/>
              </w:rPr>
            </w:pPr>
            <w:r w:rsidRPr="00A07F76">
              <w:t>2.</w:t>
            </w:r>
            <w:r w:rsidRPr="00A07F76">
              <w:tab/>
              <w:t xml:space="preserve">Identify changes in design of pianos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2"/>
            </w:pPr>
            <w:r w:rsidRPr="00A07F76">
              <w:t>2.1.</w:t>
            </w:r>
            <w:r w:rsidRPr="00A07F76">
              <w:tab/>
              <w:t>Changes to design of pianos are investigated and explained.</w:t>
            </w:r>
          </w:p>
          <w:p w:rsidR="00000000" w:rsidP="00A07F76">
            <w:pPr>
              <w:pStyle w:val="List2"/>
              <w:rPr>
                <w:lang w:val="en-NZ"/>
              </w:rPr>
            </w:pPr>
            <w:r w:rsidRPr="00A07F76">
              <w:t>2.2.</w:t>
            </w:r>
            <w:r w:rsidRPr="00A07F76">
              <w:tab/>
              <w:t>Difference in playing mechanisms is explained.</w:t>
            </w:r>
          </w:p>
        </w:tc>
      </w:tr>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List"/>
              <w:rPr>
                <w:lang w:val="en-NZ"/>
              </w:rPr>
            </w:pPr>
            <w:r w:rsidRPr="00A07F76">
              <w:t>3.</w:t>
            </w:r>
            <w:r w:rsidRPr="00A07F76">
              <w:tab/>
              <w:t>Identify types of pianos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2"/>
            </w:pPr>
            <w:r w:rsidRPr="00A07F76">
              <w:t>3.1.</w:t>
            </w:r>
            <w:r w:rsidRPr="00A07F76">
              <w:tab/>
              <w:t>Modern piano types are identified.</w:t>
            </w:r>
          </w:p>
          <w:p w:rsidR="00000000" w:rsidP="00A07F76">
            <w:pPr>
              <w:pStyle w:val="List2"/>
              <w:rPr>
                <w:lang w:val="en-NZ"/>
              </w:rPr>
            </w:pPr>
            <w:r w:rsidRPr="00A07F76">
              <w:t>3.2.</w:t>
            </w:r>
            <w:r w:rsidRPr="00A07F76">
              <w:tab/>
              <w:t>Differences between pianos are investigated.</w:t>
            </w:r>
          </w:p>
        </w:tc>
      </w:tr>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List"/>
              <w:rPr>
                <w:lang w:val="en-NZ"/>
              </w:rPr>
            </w:pPr>
            <w:r w:rsidRPr="00A07F76">
              <w:t>4.</w:t>
            </w:r>
            <w:r w:rsidRPr="00A07F76">
              <w:tab/>
              <w:t>Identify basic piano components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2"/>
            </w:pPr>
            <w:r w:rsidRPr="00A07F76">
              <w:t>4.1.</w:t>
            </w:r>
            <w:r w:rsidRPr="00A07F76">
              <w:tab/>
              <w:t>Construction of piano infrastructure is identified.</w:t>
            </w:r>
          </w:p>
          <w:p w:rsidR="00000000" w:rsidP="00A07F76">
            <w:pPr>
              <w:pStyle w:val="List2"/>
              <w:rPr>
                <w:lang w:val="en-NZ"/>
              </w:rPr>
            </w:pPr>
            <w:r w:rsidRPr="00A07F76">
              <w:t>4.2.</w:t>
            </w:r>
            <w:r w:rsidRPr="00A07F76">
              <w:tab/>
              <w:t>Major systems are identified, with all parts and functions listed.</w:t>
            </w:r>
          </w:p>
        </w:tc>
      </w:tr>
      <w:tr w:rsidTr="00F00F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List"/>
              <w:rPr>
                <w:lang w:val="en-NZ"/>
              </w:rPr>
            </w:pPr>
            <w:r w:rsidRPr="00A07F76">
              <w:t>5.</w:t>
            </w:r>
            <w:r w:rsidRPr="00A07F76">
              <w:tab/>
              <w:t>Describe role of Piano Technician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2"/>
            </w:pPr>
            <w:r w:rsidRPr="00A07F76">
              <w:t>5.1.</w:t>
            </w:r>
            <w:r w:rsidRPr="00A07F76">
              <w:tab/>
              <w:t>Role of technician is identified.</w:t>
            </w:r>
          </w:p>
          <w:p w:rsidR="00000000" w:rsidRPr="00A07F76" w:rsidP="00A07F76">
            <w:pPr>
              <w:pStyle w:val="List2"/>
            </w:pPr>
            <w:r w:rsidRPr="00A07F76">
              <w:t>5.2.</w:t>
            </w:r>
            <w:r w:rsidRPr="00A07F76">
              <w:tab/>
              <w:t>Changes to role identified.</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9" w:name="O_91535"/>
      <w:bookmarkEnd w:id="9"/>
      <w:r w:rsidRPr="00A07F76">
        <w:t>Required Skills and Knowledge</w:t>
      </w:r>
    </w:p>
    <w:tbl>
      <w:tblPr>
        <w:tblW w:w="0" w:type="auto"/>
        <w:tblLayout w:type="fixed"/>
        <w:tblCellMar>
          <w:left w:w="62" w:type="dxa"/>
          <w:right w:w="62" w:type="dxa"/>
        </w:tblCellMar>
        <w:tblLook w:val="0000"/>
      </w:tblPr>
      <w:tblGrid>
        <w:gridCol w:w="8522"/>
      </w:tblGrid>
      <w:tr w:rsidTr="00F00F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REQUIRED SKILLS AND KNOWLEDGE</w:t>
            </w:r>
          </w:p>
        </w:tc>
      </w:tr>
      <w:tr w:rsidTr="00F00F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This section describes the skills and knowledge required for this unit.</w:t>
            </w:r>
          </w:p>
        </w:tc>
      </w:tr>
      <w:tr w:rsidTr="00F00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Required skills</w:t>
            </w:r>
          </w:p>
        </w:tc>
      </w:tr>
      <w:tr w:rsidTr="00F00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types, characteristics, uses, limitations and preparation of materials and equipment used in piano tuning and repair</w:t>
            </w:r>
          </w:p>
          <w:p w:rsidR="00000000" w:rsidRPr="00A07F76" w:rsidP="00A07F76">
            <w:pPr>
              <w:pStyle w:val="ListBullet"/>
            </w:pPr>
            <w:r w:rsidRPr="00A07F76">
              <w:t>origin and types of pianos</w:t>
            </w:r>
          </w:p>
          <w:p w:rsidR="00000000" w:rsidRPr="00A07F76" w:rsidP="00A07F76">
            <w:pPr>
              <w:pStyle w:val="ListBullet"/>
            </w:pPr>
            <w:r w:rsidRPr="00A07F76">
              <w:t>piano infrastructure including systems</w:t>
            </w:r>
          </w:p>
          <w:p w:rsidR="00000000" w:rsidRPr="00A07F76" w:rsidP="00A07F76">
            <w:pPr>
              <w:pStyle w:val="ListBullet"/>
            </w:pPr>
            <w:r w:rsidRPr="00A07F76">
              <w:t>terms used to describe piano components and systems</w:t>
            </w:r>
          </w:p>
          <w:p w:rsidR="00000000" w:rsidRPr="00A07F76" w:rsidP="00A07F76">
            <w:pPr>
              <w:pStyle w:val="ListBullet"/>
            </w:pPr>
            <w:r w:rsidRPr="00A07F76">
              <w:t>role of piano technicians</w:t>
            </w:r>
          </w:p>
          <w:p w:rsidR="00000000" w:rsidP="00A07F76">
            <w:pPr>
              <w:pStyle w:val="ListBullet"/>
              <w:rPr>
                <w:lang w:val="en-NZ"/>
              </w:rPr>
            </w:pPr>
            <w:r w:rsidRPr="00A07F76">
              <w:t>established lines of communication and protocols</w:t>
            </w:r>
          </w:p>
        </w:tc>
      </w:tr>
      <w:tr w:rsidTr="00F00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Required knowledge</w:t>
            </w:r>
          </w:p>
        </w:tc>
      </w:tr>
      <w:tr w:rsidTr="00F00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State or Territory OHS legislation, regulations, standards and codes of practice relevant to the piano tuning and repair industry</w:t>
            </w:r>
          </w:p>
          <w:p w:rsidR="00000000" w:rsidRPr="00A07F76" w:rsidP="00A07F76">
            <w:pPr>
              <w:pStyle w:val="ListBullet"/>
            </w:pPr>
            <w:r w:rsidRPr="00A07F76">
              <w:t>read and understand documenta</w:t>
            </w:r>
            <w:r w:rsidRPr="00A07F76">
              <w:t xml:space="preserve">tion </w:t>
            </w:r>
          </w:p>
          <w:p w:rsidR="00000000" w:rsidRPr="00A07F76" w:rsidP="00A07F76">
            <w:pPr>
              <w:pStyle w:val="ListBullet"/>
            </w:pPr>
            <w:r w:rsidRPr="00A07F76">
              <w:t xml:space="preserve">work collaboratively with others to complete tasks in a timely manner </w:t>
            </w:r>
          </w:p>
          <w:p w:rsidR="00000000" w:rsidRPr="00A07F76" w:rsidP="00A07F76">
            <w:pPr>
              <w:pStyle w:val="ListBullet"/>
            </w:pPr>
            <w:r w:rsidRPr="00A07F76">
              <w:t>identify and select practical solutions to problems using analytical skills</w:t>
            </w:r>
          </w:p>
          <w:p w:rsidR="00000000" w:rsidRPr="00A07F76" w:rsidP="00A07F76">
            <w:pPr>
              <w:pStyle w:val="ListBullet"/>
            </w:pPr>
            <w:r w:rsidRPr="00A07F76">
              <w:t>show independence and initiative in making decisions</w:t>
            </w:r>
          </w:p>
          <w:p w:rsidR="00000000" w:rsidRPr="00A07F76" w:rsidP="00A07F76">
            <w:pPr>
              <w:pStyle w:val="ListBullet"/>
            </w:pPr>
            <w:r w:rsidRPr="00A07F76">
              <w:t>collect and organize information for the purpose o</w:t>
            </w:r>
            <w:r w:rsidRPr="00A07F76">
              <w:t>f:</w:t>
            </w:r>
          </w:p>
          <w:p w:rsidR="00000000" w:rsidRPr="00A07F76" w:rsidP="00A07F76">
            <w:pPr>
              <w:pStyle w:val="ListBullet2"/>
            </w:pPr>
            <w:r w:rsidRPr="00A07F76">
              <w:t>planning tasks</w:t>
            </w:r>
          </w:p>
          <w:p w:rsidR="00000000" w:rsidRPr="00A07F76" w:rsidP="00A07F76">
            <w:pPr>
              <w:pStyle w:val="ListBullet2"/>
            </w:pPr>
            <w:r w:rsidRPr="00A07F76">
              <w:t>planning use of resources</w:t>
            </w:r>
          </w:p>
          <w:p w:rsidR="00000000" w:rsidRPr="00A07F76" w:rsidP="00A07F76">
            <w:pPr>
              <w:pStyle w:val="ListBullet2"/>
            </w:pPr>
            <w:r w:rsidRPr="00A07F76">
              <w:t>assessing and prioritizing tasks</w:t>
            </w:r>
          </w:p>
          <w:p w:rsidR="00000000" w:rsidRPr="00A07F76" w:rsidP="00A07F76">
            <w:pPr>
              <w:pStyle w:val="ListBullet2"/>
            </w:pPr>
            <w:r w:rsidRPr="00A07F76">
              <w:t>managing time and resources</w:t>
            </w:r>
          </w:p>
          <w:p w:rsidR="00000000" w:rsidRPr="00A07F76" w:rsidP="00A07F76">
            <w:pPr>
              <w:pStyle w:val="ListBullet"/>
            </w:pPr>
            <w:r w:rsidRPr="00A07F76">
              <w:t>manage own work performance to:</w:t>
            </w:r>
          </w:p>
          <w:p w:rsidR="00000000" w:rsidRPr="00A07F76" w:rsidP="00A07F76">
            <w:pPr>
              <w:pStyle w:val="ListBullet2"/>
            </w:pPr>
            <w:r w:rsidRPr="00A07F76">
              <w:t>follow OHS and workplace practices</w:t>
            </w:r>
          </w:p>
          <w:p w:rsidR="00000000" w:rsidRPr="00A07F76" w:rsidP="00A07F76">
            <w:pPr>
              <w:pStyle w:val="ListBullet2"/>
            </w:pPr>
            <w:r w:rsidRPr="00A07F76">
              <w:t>plan and organize work schedules and routines</w:t>
            </w:r>
          </w:p>
          <w:p w:rsidR="00000000" w:rsidRPr="00A07F76" w:rsidP="00A07F76">
            <w:pPr>
              <w:pStyle w:val="ListBullet2"/>
            </w:pPr>
            <w:r w:rsidRPr="00A07F76">
              <w:t>maintain required production output</w:t>
            </w:r>
          </w:p>
          <w:p w:rsidR="00000000" w:rsidRPr="00A07F76" w:rsidP="00A07F76">
            <w:pPr>
              <w:pStyle w:val="ListBullet2"/>
            </w:pPr>
            <w:r w:rsidRPr="00A07F76">
              <w:t>assess quality of own work</w:t>
            </w:r>
          </w:p>
          <w:p w:rsidR="00000000" w:rsidRPr="00A07F76" w:rsidP="00A07F76">
            <w:pPr>
              <w:pStyle w:val="ListBullet"/>
            </w:pPr>
            <w:r w:rsidRPr="00A07F76">
              <w:t>locate, interpret and apply information on piano technology</w:t>
            </w:r>
          </w:p>
          <w:p w:rsidR="00000000" w:rsidRPr="00A07F76" w:rsidP="00A07F76">
            <w:pPr>
              <w:pStyle w:val="ListBullet"/>
            </w:pPr>
            <w:r w:rsidRPr="00A07F76">
              <w:t>use workplace technology related to piano technology, including specified tools, equipment, calculators and measuring devices for piano tuning and repair</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10" w:name="O_91536"/>
      <w:bookmarkEnd w:id="10"/>
      <w:r w:rsidRPr="00A07F76">
        <w:t>Evidence Guide</w:t>
      </w:r>
    </w:p>
    <w:tbl>
      <w:tblPr>
        <w:tblW w:w="9570" w:type="dxa"/>
        <w:tblLayout w:type="fixed"/>
        <w:tblCellMar>
          <w:left w:w="62" w:type="dxa"/>
          <w:right w:w="62" w:type="dxa"/>
        </w:tblCellMar>
        <w:tblLook w:val="0000"/>
      </w:tblPr>
      <w:tblGrid>
        <w:gridCol w:w="3908"/>
        <w:gridCol w:w="5662"/>
      </w:tblGrid>
      <w:tr w:rsidTr="00F00F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EVIDENCE GUIDE</w:t>
            </w:r>
          </w:p>
        </w:tc>
      </w:tr>
      <w:tr w:rsidTr="00F00F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The Evidence Guide provides advice on assessment and must be read in conjunction with the performance criteria, required skills and knowledge, range statement and the Assessment Guidelines for the Training Package.</w:t>
            </w:r>
          </w:p>
        </w:tc>
      </w:tr>
      <w:tr w:rsidTr="00F00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Locate, interpret and apply information relevant to piano tuning and repair industry</w:t>
            </w:r>
          </w:p>
          <w:p w:rsidR="00000000" w:rsidRPr="00A07F76" w:rsidP="00A07F76">
            <w:pPr>
              <w:pStyle w:val="ListBullet"/>
            </w:pPr>
            <w:r w:rsidRPr="00A07F76">
              <w:t>Identify different pianos and their construction</w:t>
            </w:r>
          </w:p>
          <w:p w:rsidR="00000000" w:rsidRPr="00A07F76" w:rsidP="00A07F76">
            <w:pPr>
              <w:pStyle w:val="ListBullet"/>
            </w:pPr>
            <w:r w:rsidRPr="00A07F76">
              <w:t>Role of piano technician is identified and understood</w:t>
            </w:r>
          </w:p>
          <w:p w:rsidR="00000000" w:rsidRPr="00A07F76" w:rsidP="00A07F76">
            <w:pPr>
              <w:pStyle w:val="ListBullet"/>
            </w:pPr>
            <w:r w:rsidRPr="00A07F76">
              <w:t>Communicate and work with others in the work area</w:t>
            </w:r>
          </w:p>
          <w:p w:rsidR="00000000" w:rsidRPr="00A07F76" w:rsidP="00A07F76">
            <w:pPr>
              <w:pStyle w:val="ListBullet"/>
            </w:pPr>
            <w:r w:rsidRPr="00A07F76">
              <w:t>Apply safe handling practices and safe operating procedures for equipment, products and materials to:</w:t>
            </w:r>
          </w:p>
          <w:p w:rsidR="00000000" w:rsidRPr="00A07F76" w:rsidP="00A07F76">
            <w:pPr>
              <w:pStyle w:val="ListBullet2"/>
            </w:pPr>
            <w:r w:rsidRPr="00A07F76">
              <w:t>minimise the risk of injury to self or others</w:t>
            </w:r>
          </w:p>
          <w:p w:rsidR="00000000" w:rsidP="00A07F76">
            <w:pPr>
              <w:pStyle w:val="ListBullet2"/>
              <w:rPr>
                <w:lang w:val="en-NZ"/>
              </w:rPr>
            </w:pPr>
            <w:r w:rsidRPr="00A07F76">
              <w:t>pre</w:t>
            </w:r>
            <w:r w:rsidRPr="00A07F76">
              <w:t>vent damage to goods, equipment and products</w:t>
            </w:r>
          </w:p>
        </w:tc>
      </w:tr>
      <w:tr w:rsidTr="00F00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Assessment may occur on the job or in a simulated workplace environment in accordance with work practices and safety requirements</w:t>
            </w:r>
          </w:p>
          <w:p w:rsidR="00000000" w:rsidRPr="00A07F76" w:rsidP="00A07F76">
            <w:pPr>
              <w:pStyle w:val="BodyText"/>
            </w:pPr>
            <w:r w:rsidRPr="00A07F76">
              <w:t>Assessment is to occur under standard work practices, and to comply with legislative and regulatory requirements.</w:t>
            </w:r>
          </w:p>
          <w:p w:rsidR="00000000" w:rsidRPr="00A07F76" w:rsidP="00A07F76">
            <w:pPr>
              <w:pStyle w:val="BodyText"/>
            </w:pPr>
            <w:r w:rsidRPr="00A07F76">
              <w:t>The following resources should be made available:</w:t>
            </w:r>
          </w:p>
          <w:p w:rsidR="00000000" w:rsidRPr="00A07F76" w:rsidP="00A07F76">
            <w:pPr>
              <w:pStyle w:val="ListBullet"/>
            </w:pPr>
            <w:r w:rsidRPr="00A07F76">
              <w:t>upright and grand pianos</w:t>
            </w:r>
          </w:p>
          <w:p w:rsidR="00000000" w:rsidP="00A07F76">
            <w:pPr>
              <w:pStyle w:val="ListBullet"/>
              <w:rPr>
                <w:lang w:val="en-NZ"/>
              </w:rPr>
            </w:pPr>
            <w:r w:rsidRPr="00A07F76">
              <w:t>workplace location or simulated workplace</w:t>
            </w:r>
          </w:p>
        </w:tc>
      </w:tr>
      <w:tr w:rsidTr="00F00F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As</w:t>
            </w:r>
            <w:r w:rsidRPr="00A07F76">
              <w:t>sessment must confirm consistency (over time and in a range of workplace relevant contexts) in application of skills and knowledge when:</w:t>
            </w:r>
          </w:p>
          <w:p w:rsidR="00000000" w:rsidRPr="00A07F76" w:rsidP="00A07F76">
            <w:pPr>
              <w:pStyle w:val="ListBullet"/>
            </w:pPr>
            <w:r w:rsidRPr="00A07F76">
              <w:t>organising work</w:t>
            </w:r>
          </w:p>
          <w:p w:rsidR="00000000" w:rsidRPr="00A07F76" w:rsidP="00A07F76">
            <w:pPr>
              <w:pStyle w:val="ListBullet"/>
            </w:pPr>
            <w:r w:rsidRPr="00A07F76">
              <w:t>completing tasks according to instructions</w:t>
            </w:r>
          </w:p>
          <w:p w:rsidR="00000000" w:rsidRPr="00A07F76" w:rsidP="00A07F76">
            <w:pPr>
              <w:pStyle w:val="ListBullet"/>
            </w:pPr>
            <w:r w:rsidRPr="00A07F76">
              <w:t>working systematically with attention to detail</w:t>
            </w:r>
          </w:p>
          <w:p w:rsidR="00000000" w:rsidRPr="00A07F76" w:rsidP="00A07F76">
            <w:pPr>
              <w:pStyle w:val="ListBullet"/>
            </w:pPr>
            <w:r w:rsidRPr="00A07F76">
              <w:t>identifying</w:t>
            </w:r>
            <w:r w:rsidRPr="00A07F76">
              <w:t xml:space="preserve"> improvements and avoiding damage</w:t>
            </w:r>
          </w:p>
          <w:p w:rsidR="00000000" w:rsidRPr="00A07F76" w:rsidP="00A07F76">
            <w:pPr>
              <w:pStyle w:val="ListBullet"/>
            </w:pPr>
            <w:r w:rsidRPr="00A07F76">
              <w:t>using workplace practices</w:t>
            </w:r>
          </w:p>
          <w:p w:rsidR="00000000" w:rsidRPr="00A07F76" w:rsidP="00A07F76">
            <w:pPr>
              <w:pStyle w:val="ListBullet"/>
            </w:pPr>
            <w:r w:rsidRPr="00A07F76">
              <w:t>using OHS practices</w:t>
            </w:r>
          </w:p>
          <w:p w:rsidR="00000000" w:rsidRPr="00A07F76" w:rsidP="00A07F76">
            <w:pPr>
              <w:pStyle w:val="ListBullet"/>
            </w:pPr>
            <w:r w:rsidRPr="00A07F76">
              <w:t>assessing operational readiness of tools and equipment</w:t>
            </w:r>
          </w:p>
          <w:p w:rsidR="00000000" w:rsidRPr="00A07F76" w:rsidP="00A07F76">
            <w:pPr>
              <w:pStyle w:val="ListBullet"/>
            </w:pPr>
            <w:r w:rsidRPr="00A07F76">
              <w:t>recognising and adapting to cultural differences in the workplace, including modes of behaviour and interactions</w:t>
            </w:r>
          </w:p>
          <w:p w:rsidR="00000000" w:rsidRPr="00A07F76" w:rsidP="00A07F76">
            <w:pPr>
              <w:pStyle w:val="BodyText"/>
            </w:pPr>
            <w:r w:rsidRPr="00A07F76">
              <w:t>Assessment must include a variety of project or work activities that allow the candidate to demonstrate knowledge of the piano industry</w:t>
            </w:r>
          </w:p>
          <w:p w:rsidR="00000000" w:rsidRPr="00A07F76" w:rsidP="00A07F76">
            <w:pPr>
              <w:pStyle w:val="BodyText"/>
            </w:pPr>
            <w:r w:rsidRPr="00A07F76">
              <w:t>Assessment should be by direct observation of tasks and include questioning on required knowledge and skills to ensure c</w:t>
            </w:r>
            <w:r w:rsidRPr="00A07F76">
              <w:t>orrect interpretation and application.</w:t>
            </w:r>
          </w:p>
          <w:p w:rsidR="00000000" w:rsidRPr="00A07F76" w:rsidP="00A07F76">
            <w:pPr>
              <w:pStyle w:val="BodyText"/>
            </w:pPr>
            <w:r w:rsidRPr="00A07F76">
              <w:t>Assessment should be conducted over time and may be in conjunction with assessment of other units of competency</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11" w:name="O_91537"/>
      <w:bookmarkEnd w:id="11"/>
      <w:r w:rsidRPr="00A07F76">
        <w:t>Range Statement</w:t>
      </w:r>
    </w:p>
    <w:tbl>
      <w:tblPr>
        <w:tblW w:w="0" w:type="auto"/>
        <w:tblLayout w:type="fixed"/>
        <w:tblCellMar>
          <w:left w:w="62" w:type="dxa"/>
          <w:right w:w="62" w:type="dxa"/>
        </w:tblCellMar>
        <w:tblLook w:val="0000"/>
      </w:tblPr>
      <w:tblGrid>
        <w:gridCol w:w="3579"/>
        <w:gridCol w:w="4943"/>
      </w:tblGrid>
      <w:tr w:rsidTr="00F00F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RANGE STATEMENT</w:t>
            </w:r>
          </w:p>
        </w:tc>
      </w:tr>
      <w:tr w:rsidTr="00F00F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The range statement relates to the unit of competency as a whole. It allows for different work environments and situations that may affect performance. Bold italicised wording, if used in the performance criteria, is detailed below. Essential operating con</w:t>
            </w:r>
            <w:r w:rsidRPr="00A07F76">
              <w:t>ditions that may be present with training and assessment (depending on the work situation, needs of the candidate, accessibility of the item, and local industry and regional contexts) may also be included.</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Legislative</w:t>
            </w:r>
            <w:r w:rsidRPr="00A07F76">
              <w:t>/</w:t>
            </w:r>
            <w:r w:rsidRPr="00A07F76">
              <w:rPr>
                <w:rStyle w:val="SpecialBold"/>
              </w:rPr>
              <w:t>regulatory requirements</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t>All work mus</w:t>
            </w:r>
            <w:r w:rsidRPr="00A07F76">
              <w:t>t comply with relevant Federal and State or Territory legislative or regulatory requirements.</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Original keyboard instruments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zither</w:t>
            </w:r>
          </w:p>
          <w:p w:rsidR="00000000" w:rsidRPr="00A07F76" w:rsidP="00A07F76">
            <w:pPr>
              <w:pStyle w:val="ListBullet"/>
            </w:pPr>
            <w:r w:rsidRPr="00A07F76">
              <w:t>clavichord</w:t>
            </w:r>
          </w:p>
          <w:p w:rsidR="00000000" w:rsidRPr="00A07F76" w:rsidP="00A07F76">
            <w:pPr>
              <w:pStyle w:val="ListBullet"/>
            </w:pPr>
            <w:r w:rsidRPr="00A07F76">
              <w:t>harpsichord</w:t>
            </w:r>
          </w:p>
          <w:p w:rsidR="00000000" w:rsidRPr="00A07F76" w:rsidP="00A07F76">
            <w:pPr>
              <w:pStyle w:val="ListBullet"/>
            </w:pPr>
            <w:r w:rsidRPr="00A07F76">
              <w:t>forte piano</w:t>
            </w:r>
          </w:p>
          <w:p w:rsidR="00000000" w:rsidP="00A07F76">
            <w:pPr>
              <w:pStyle w:val="ListBullet"/>
              <w:rPr>
                <w:lang w:val="en-NZ"/>
              </w:rPr>
            </w:pPr>
            <w:r w:rsidRPr="00A07F76">
              <w:t>piano</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Periods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antique (1700-1850)</w:t>
            </w:r>
          </w:p>
          <w:p w:rsidR="00000000" w:rsidRPr="00A07F76" w:rsidP="00A07F76">
            <w:pPr>
              <w:pStyle w:val="ListBullet"/>
            </w:pPr>
            <w:r w:rsidRPr="00A07F76">
              <w:t>Victorian (1850-1900)</w:t>
            </w:r>
          </w:p>
          <w:p w:rsidR="00000000" w:rsidRPr="00A07F76" w:rsidP="00A07F76">
            <w:pPr>
              <w:pStyle w:val="ListBullet"/>
            </w:pPr>
            <w:r w:rsidRPr="00A07F76">
              <w:t>modern (1900-2000)</w:t>
            </w:r>
          </w:p>
          <w:p w:rsidR="00000000" w:rsidP="00A07F76">
            <w:pPr>
              <w:pStyle w:val="ListBullet"/>
              <w:rPr>
                <w:lang w:val="en-NZ"/>
              </w:rPr>
            </w:pPr>
            <w:r w:rsidRPr="00A07F76">
              <w:t>current (2000 onwards)</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Types of pianos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vertical</w:t>
            </w:r>
          </w:p>
          <w:p w:rsidR="00000000" w:rsidRPr="00A07F76" w:rsidP="00A07F76">
            <w:pPr>
              <w:pStyle w:val="ListBullet2"/>
            </w:pPr>
            <w:r w:rsidRPr="00A07F76">
              <w:t>upright</w:t>
            </w:r>
          </w:p>
          <w:p w:rsidR="00000000" w:rsidRPr="00A07F76" w:rsidP="00A07F76">
            <w:pPr>
              <w:pStyle w:val="ListBullet2"/>
            </w:pPr>
            <w:r w:rsidRPr="00A07F76">
              <w:t>spinet</w:t>
            </w:r>
          </w:p>
          <w:p w:rsidR="00000000" w:rsidRPr="00A07F76" w:rsidP="00A07F76">
            <w:pPr>
              <w:pStyle w:val="ListBullet2"/>
            </w:pPr>
            <w:r w:rsidRPr="00A07F76">
              <w:t>console</w:t>
            </w:r>
          </w:p>
          <w:p w:rsidR="00000000" w:rsidRPr="00A07F76" w:rsidP="00A07F76">
            <w:pPr>
              <w:pStyle w:val="ListBullet2"/>
            </w:pPr>
            <w:r w:rsidRPr="00A07F76">
              <w:t>player</w:t>
            </w:r>
          </w:p>
          <w:p w:rsidR="00000000" w:rsidRPr="00A07F76" w:rsidP="00A07F76">
            <w:pPr>
              <w:pStyle w:val="ListBullet"/>
            </w:pPr>
            <w:r w:rsidRPr="00A07F76">
              <w:t>grand</w:t>
            </w:r>
          </w:p>
          <w:p w:rsidR="00000000" w:rsidRPr="00A07F76" w:rsidP="00A07F76">
            <w:pPr>
              <w:pStyle w:val="ListBullet2"/>
            </w:pPr>
            <w:r w:rsidRPr="00A07F76">
              <w:t>baby (4'6"-6')</w:t>
            </w:r>
          </w:p>
          <w:p w:rsidR="00000000" w:rsidRPr="00A07F76" w:rsidP="00A07F76">
            <w:pPr>
              <w:pStyle w:val="ListBullet2"/>
            </w:pPr>
            <w:r w:rsidRPr="00A07F76">
              <w:t>professional (6'-7'6")</w:t>
            </w:r>
          </w:p>
          <w:p w:rsidR="00000000" w:rsidRPr="00A07F76" w:rsidP="00A07F76">
            <w:pPr>
              <w:pStyle w:val="ListBullet2"/>
            </w:pPr>
            <w:r w:rsidRPr="00A07F76">
              <w:t>concert (7'6"-9'+)</w:t>
            </w:r>
          </w:p>
          <w:p w:rsidR="00000000" w:rsidP="00A07F76">
            <w:pPr>
              <w:pStyle w:val="ListBullet"/>
              <w:rPr>
                <w:lang w:val="en-NZ"/>
              </w:rPr>
            </w:pPr>
            <w:r w:rsidRPr="00A07F76">
              <w:t>square</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Piano infrastructure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the case</w:t>
            </w:r>
          </w:p>
          <w:p w:rsidR="00000000" w:rsidRPr="00A07F76" w:rsidP="00A07F76">
            <w:pPr>
              <w:pStyle w:val="ListBullet"/>
            </w:pPr>
            <w:r w:rsidRPr="00A07F76">
              <w:t>timing pins</w:t>
            </w:r>
          </w:p>
          <w:p w:rsidR="00000000" w:rsidRPr="00A07F76" w:rsidP="00A07F76">
            <w:pPr>
              <w:pStyle w:val="ListBullet"/>
            </w:pPr>
            <w:r w:rsidRPr="00A07F76">
              <w:t>soundboard and bridges</w:t>
            </w:r>
          </w:p>
          <w:p w:rsidR="00000000" w:rsidRPr="00A07F76" w:rsidP="00A07F76">
            <w:pPr>
              <w:pStyle w:val="ListBullet"/>
            </w:pPr>
            <w:r w:rsidRPr="00A07F76">
              <w:t>strings</w:t>
            </w:r>
          </w:p>
          <w:p w:rsidR="00000000" w:rsidRPr="00A07F76" w:rsidP="00A07F76">
            <w:pPr>
              <w:pStyle w:val="ListBullet"/>
            </w:pPr>
            <w:r w:rsidRPr="00A07F76">
              <w:t>pinblock and tuning pins</w:t>
            </w:r>
          </w:p>
          <w:p w:rsidR="00000000" w:rsidP="00A07F76">
            <w:pPr>
              <w:pStyle w:val="ListBullet"/>
              <w:rPr>
                <w:lang w:val="en-NZ"/>
              </w:rPr>
            </w:pPr>
            <w:r w:rsidRPr="00A07F76">
              <w:t>keys and actions</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Systems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actions</w:t>
            </w:r>
          </w:p>
          <w:p w:rsidR="00000000" w:rsidRPr="00A07F76" w:rsidP="00A07F76">
            <w:pPr>
              <w:pStyle w:val="ListBullet"/>
            </w:pPr>
            <w:r w:rsidRPr="00A07F76">
              <w:t>soundboard/bridges</w:t>
            </w:r>
          </w:p>
          <w:p w:rsidR="00000000" w:rsidRPr="00A07F76" w:rsidP="00A07F76">
            <w:pPr>
              <w:pStyle w:val="ListBullet"/>
            </w:pPr>
            <w:r w:rsidRPr="00A07F76">
              <w:t>strings</w:t>
            </w:r>
          </w:p>
          <w:p w:rsidR="00000000" w:rsidP="00A07F76">
            <w:pPr>
              <w:pStyle w:val="ListBullet"/>
              <w:rPr>
                <w:lang w:val="en-NZ"/>
              </w:rPr>
            </w:pPr>
            <w:r w:rsidRPr="00A07F76">
              <w:t>structural</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Role of technicians may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quotations</w:t>
            </w:r>
          </w:p>
          <w:p w:rsidR="00000000" w:rsidRPr="00A07F76" w:rsidP="00A07F76">
            <w:pPr>
              <w:pStyle w:val="ListBullet"/>
            </w:pPr>
            <w:r w:rsidRPr="00A07F76">
              <w:t>tuning</w:t>
            </w:r>
          </w:p>
          <w:p w:rsidR="00000000" w:rsidRPr="00A07F76" w:rsidP="00A07F76">
            <w:pPr>
              <w:pStyle w:val="ListBullet"/>
            </w:pPr>
            <w:r w:rsidRPr="00A07F76">
              <w:t>repairs</w:t>
            </w:r>
          </w:p>
          <w:p w:rsidR="00000000" w:rsidRPr="00A07F76" w:rsidP="00A07F76">
            <w:pPr>
              <w:pStyle w:val="ListBullet"/>
            </w:pPr>
            <w:r w:rsidRPr="00A07F76">
              <w:t>rebuilding</w:t>
            </w:r>
          </w:p>
          <w:p w:rsidR="00000000" w:rsidRPr="00A07F76" w:rsidP="00A07F76">
            <w:pPr>
              <w:pStyle w:val="ListBullet"/>
            </w:pPr>
            <w:r w:rsidRPr="00A07F76">
              <w:t>restoration</w:t>
            </w:r>
          </w:p>
          <w:p w:rsidR="00000000" w:rsidRPr="00A07F76" w:rsidP="00A07F76">
            <w:pPr>
              <w:pStyle w:val="ListBullet"/>
            </w:pPr>
            <w:r w:rsidRPr="00A07F76">
              <w:t>polishing</w:t>
            </w:r>
          </w:p>
          <w:p w:rsidR="00000000" w:rsidRPr="00A07F76" w:rsidP="00A07F76">
            <w:pPr>
              <w:pStyle w:val="ListBullet"/>
            </w:pPr>
            <w:r w:rsidRPr="00A07F76">
              <w:t>piano moving</w:t>
            </w:r>
          </w:p>
          <w:p w:rsidR="00000000" w:rsidRPr="00A07F76" w:rsidP="00A07F76">
            <w:pPr>
              <w:pStyle w:val="ListBullet"/>
            </w:pPr>
            <w:r w:rsidRPr="00A07F76">
              <w:t>selling</w:t>
            </w:r>
          </w:p>
          <w:p w:rsidR="00000000" w:rsidP="00A07F76">
            <w:pPr>
              <w:pStyle w:val="ListBullet"/>
              <w:rPr>
                <w:lang w:val="en-NZ"/>
              </w:rPr>
            </w:pPr>
            <w:r w:rsidRPr="00A07F76">
              <w:t>advice on purchases</w:t>
            </w:r>
          </w:p>
        </w:tc>
      </w:tr>
      <w:tr w:rsidTr="00F00F3E">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Changes to technician's role may</w:t>
            </w:r>
            <w:r w:rsidRPr="00A07F76">
              <w:t xml:space="preserve"> include</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ListBullet"/>
            </w:pPr>
            <w:r w:rsidRPr="00A07F76">
              <w:t>restriction to tuning or repairs only</w:t>
            </w:r>
          </w:p>
          <w:p w:rsidR="00000000" w:rsidRPr="00A07F76" w:rsidP="00A07F76">
            <w:pPr>
              <w:pStyle w:val="ListBullet"/>
            </w:pPr>
            <w:r w:rsidRPr="00A07F76">
              <w:t>less or more restoration</w:t>
            </w:r>
          </w:p>
          <w:p w:rsidR="00000000" w:rsidRPr="00A07F76" w:rsidP="00A07F76">
            <w:pPr>
              <w:pStyle w:val="ListBullet"/>
            </w:pPr>
            <w:r w:rsidRPr="00A07F76">
              <w:t>less or more major repairs</w:t>
            </w:r>
          </w:p>
          <w:p w:rsidR="00000000" w:rsidRPr="00A07F76" w:rsidP="00A07F76">
            <w:pPr>
              <w:pStyle w:val="ListBullet"/>
            </w:pPr>
            <w:r w:rsidRPr="00A07F76">
              <w:t>increased use of technology in tuning process</w:t>
            </w:r>
          </w:p>
        </w:tc>
      </w:tr>
    </w:tbl>
    <w:p w:rsidR="00F00F3E" w:rsidP="00A07F76">
      <w:pPr>
        <w:pStyle w:val="BodyText"/>
      </w:pPr>
    </w:p>
    <w:p w:rsidR="00F00F3E" w:rsidP="00A07F76">
      <w:pPr>
        <w:pStyle w:val="BodyText"/>
      </w:pPr>
    </w:p>
    <w:p w:rsidR="00000000" w:rsidRPr="00A07F76" w:rsidP="00A07F76">
      <w:pPr>
        <w:pStyle w:val="Heading1"/>
      </w:pPr>
      <w:bookmarkStart w:id="12" w:name="O_91538"/>
      <w:bookmarkEnd w:id="12"/>
      <w:r w:rsidRPr="00A07F76">
        <w:t>Unit Sector(s)</w:t>
      </w:r>
    </w:p>
    <w:tbl>
      <w:tblPr>
        <w:tblW w:w="0" w:type="auto"/>
        <w:tblLayout w:type="fixed"/>
        <w:tblCellMar>
          <w:left w:w="62" w:type="dxa"/>
          <w:right w:w="62" w:type="dxa"/>
        </w:tblCellMar>
        <w:tblLook w:val="0000"/>
      </w:tblPr>
      <w:tblGrid>
        <w:gridCol w:w="2624"/>
        <w:gridCol w:w="5898"/>
      </w:tblGrid>
      <w:tr w:rsidTr="00F00F3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r w:rsidRPr="00A07F76">
              <w:t>Piano Technology</w:t>
            </w: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13" w:name="O_158478"/>
      <w:bookmarkEnd w:id="13"/>
      <w:r w:rsidRPr="00A07F76">
        <w:t>Competency field</w:t>
      </w:r>
    </w:p>
    <w:tbl>
      <w:tblPr>
        <w:tblW w:w="0" w:type="auto"/>
        <w:tblLayout w:type="fixed"/>
        <w:tblCellMar>
          <w:left w:w="62" w:type="dxa"/>
          <w:right w:w="62" w:type="dxa"/>
        </w:tblCellMar>
        <w:tblLook w:val="0000"/>
      </w:tblPr>
      <w:tblGrid>
        <w:gridCol w:w="2784"/>
        <w:gridCol w:w="5738"/>
      </w:tblGrid>
      <w:tr w:rsidTr="00F00F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p>
        </w:tc>
      </w:tr>
    </w:tbl>
    <w:p w:rsidR="00000000" w:rsidRPr="00A07F76" w:rsidP="00A07F76">
      <w:pPr>
        <w:pStyle w:val="BodyText"/>
      </w:pPr>
    </w:p>
    <w:p w:rsidR="00000000" w:rsidRPr="00A07F76" w:rsidP="00A07F76">
      <w:pPr>
        <w:pStyle w:val="AllowPageBreak"/>
      </w:pPr>
    </w:p>
    <w:p w:rsidR="00000000" w:rsidRPr="00A07F76" w:rsidP="00A07F76">
      <w:pPr>
        <w:pStyle w:val="Heading1"/>
      </w:pPr>
      <w:bookmarkStart w:id="14" w:name="O_158477"/>
      <w:bookmarkEnd w:id="14"/>
      <w:r w:rsidRPr="00A07F76">
        <w:t>Co-requisite units</w:t>
      </w:r>
    </w:p>
    <w:tbl>
      <w:tblPr>
        <w:tblW w:w="0" w:type="auto"/>
        <w:tblLayout w:type="fixed"/>
        <w:tblCellMar>
          <w:left w:w="62" w:type="dxa"/>
          <w:right w:w="62" w:type="dxa"/>
        </w:tblCellMar>
        <w:tblLook w:val="0000"/>
      </w:tblPr>
      <w:tblGrid>
        <w:gridCol w:w="2641"/>
        <w:gridCol w:w="1322"/>
        <w:gridCol w:w="4559"/>
      </w:tblGrid>
      <w:tr w:rsidTr="00F00F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r w:rsidRPr="00A07F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00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76">
            <w:pPr>
              <w:pStyle w:val="BodyText"/>
              <w:rPr>
                <w:lang w:val="en-NZ"/>
              </w:rPr>
            </w:pPr>
          </w:p>
        </w:tc>
      </w:tr>
      <w:tr w:rsidTr="00F00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76" w:rsidP="00A07F76">
            <w:pPr>
              <w:pStyle w:val="BodyText"/>
            </w:pPr>
          </w:p>
        </w:tc>
      </w:tr>
    </w:tbl>
    <w:p w:rsidR="00000000" w:rsidRPr="00A07F76" w:rsidP="00A07F76">
      <w:pPr>
        <w:pStyle w:val="BodyText"/>
      </w:pPr>
    </w:p>
    <w:p w:rsidR="00000000" w:rsidRPr="00A07F76" w:rsidP="00A07F76"/>
    <w:sectPr w:rsidSect="00A07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F3E" w:rsidP="00F00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E" w:rsidP="00A07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F3E" w:rsidP="00A07F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0F3E" w:rsidP="00A07F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F3E" w:rsidP="00F00F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E" w:rsidP="00A07F76">
    <w:pPr>
      <w:pStyle w:val="Header"/>
      <w:framePr w:wrap="around"/>
    </w:pPr>
    <w:r>
      <w:fldChar w:fldCharType="begin"/>
    </w:r>
    <w:r>
      <w:instrText xml:space="preserve"> TITLE   \* MERGEFORMAT </w:instrText>
    </w:r>
    <w:r>
      <w:fldChar w:fldCharType="separate"/>
    </w:r>
    <w:r>
      <w:t>LMFPT3001A Develop knowledge of piano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F3E" w:rsidP="00A07F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61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27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23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F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F76"/>
    <w:pPr>
      <w:spacing w:before="360" w:after="60"/>
      <w:outlineLvl w:val="0"/>
    </w:pPr>
    <w:rPr>
      <w:sz w:val="32"/>
    </w:rPr>
  </w:style>
  <w:style w:type="paragraph" w:styleId="Heading2">
    <w:name w:val="heading 2"/>
    <w:basedOn w:val="HeadingBase"/>
    <w:next w:val="BodyText"/>
    <w:link w:val="Heading2Char"/>
    <w:qFormat/>
    <w:rsid w:val="00A07F76"/>
    <w:pPr>
      <w:keepLines/>
      <w:spacing w:before="240" w:after="120"/>
      <w:outlineLvl w:val="1"/>
    </w:pPr>
    <w:rPr>
      <w:sz w:val="28"/>
      <w:szCs w:val="40"/>
    </w:rPr>
  </w:style>
  <w:style w:type="paragraph" w:styleId="Heading3">
    <w:name w:val="heading 3"/>
    <w:basedOn w:val="HeadingBase"/>
    <w:next w:val="BodyText"/>
    <w:link w:val="Heading3Char"/>
    <w:qFormat/>
    <w:rsid w:val="00A07F76"/>
    <w:pPr>
      <w:spacing w:before="180" w:after="120"/>
      <w:outlineLvl w:val="2"/>
    </w:pPr>
    <w:rPr>
      <w:spacing w:val="-10"/>
      <w:kern w:val="32"/>
    </w:rPr>
  </w:style>
  <w:style w:type="paragraph" w:styleId="Heading4">
    <w:name w:val="heading 4"/>
    <w:basedOn w:val="HeadingBase"/>
    <w:next w:val="BodyText"/>
    <w:link w:val="Heading4Char"/>
    <w:qFormat/>
    <w:rsid w:val="00A07F76"/>
    <w:pPr>
      <w:spacing w:before="160" w:after="120"/>
      <w:outlineLvl w:val="3"/>
    </w:pPr>
    <w:rPr>
      <w:sz w:val="22"/>
    </w:rPr>
  </w:style>
  <w:style w:type="paragraph" w:styleId="Heading5">
    <w:name w:val="heading 5"/>
    <w:basedOn w:val="HeadingBase"/>
    <w:next w:val="Normal"/>
    <w:link w:val="Heading5Char"/>
    <w:qFormat/>
    <w:rsid w:val="00A07F76"/>
    <w:pPr>
      <w:spacing w:before="80"/>
      <w:outlineLvl w:val="4"/>
    </w:pPr>
    <w:rPr>
      <w:color w:val="918585"/>
      <w:sz w:val="20"/>
    </w:rPr>
  </w:style>
  <w:style w:type="paragraph" w:styleId="Heading6">
    <w:name w:val="heading 6"/>
    <w:basedOn w:val="HeadingBase"/>
    <w:next w:val="Normal"/>
    <w:link w:val="Heading6Char"/>
    <w:qFormat/>
    <w:rsid w:val="00A07F76"/>
    <w:pPr>
      <w:spacing w:before="60"/>
      <w:outlineLvl w:val="5"/>
    </w:pPr>
    <w:rPr>
      <w:color w:val="918585"/>
      <w:sz w:val="20"/>
    </w:rPr>
  </w:style>
  <w:style w:type="paragraph" w:styleId="Heading7">
    <w:name w:val="heading 7"/>
    <w:basedOn w:val="Normal"/>
    <w:next w:val="Normal"/>
    <w:link w:val="Heading7Char"/>
    <w:qFormat/>
    <w:rsid w:val="00A07F76"/>
    <w:pPr>
      <w:ind w:left="720"/>
      <w:outlineLvl w:val="6"/>
    </w:pPr>
    <w:rPr>
      <w:i/>
    </w:rPr>
  </w:style>
  <w:style w:type="paragraph" w:styleId="Heading8">
    <w:name w:val="heading 8"/>
    <w:basedOn w:val="Normal"/>
    <w:next w:val="Normal"/>
    <w:link w:val="Heading8Char"/>
    <w:qFormat/>
    <w:rsid w:val="00A07F76"/>
    <w:pPr>
      <w:ind w:left="720"/>
      <w:outlineLvl w:val="7"/>
    </w:pPr>
    <w:rPr>
      <w:i/>
    </w:rPr>
  </w:style>
  <w:style w:type="paragraph" w:styleId="Heading9">
    <w:name w:val="heading 9"/>
    <w:basedOn w:val="Normal"/>
    <w:next w:val="Normal"/>
    <w:link w:val="Heading9Char"/>
    <w:qFormat/>
    <w:rsid w:val="00A07F76"/>
    <w:pPr>
      <w:ind w:left="720"/>
      <w:outlineLvl w:val="8"/>
    </w:pPr>
    <w:rPr>
      <w:i/>
    </w:rPr>
  </w:style>
  <w:style w:type="character" w:default="1" w:styleId="DefaultParagraphFont">
    <w:name w:val="Default Paragraph Font"/>
    <w:uiPriority w:val="1"/>
    <w:unhideWhenUsed/>
    <w:rsid w:val="00A07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F76"/>
  </w:style>
  <w:style w:type="character" w:customStyle="1" w:styleId="Heading1Char">
    <w:name w:val="Heading 1 Char"/>
    <w:basedOn w:val="DefaultParagraphFont"/>
    <w:link w:val="Heading1"/>
    <w:rsid w:val="00A07F76"/>
    <w:rPr>
      <w:rFonts w:ascii="Times New Roman" w:eastAsia="Times New Roman" w:hAnsi="Times New Roman" w:cs="Times New Roman"/>
      <w:b/>
      <w:sz w:val="32"/>
      <w:szCs w:val="20"/>
      <w:lang w:eastAsia="en-US"/>
    </w:rPr>
  </w:style>
  <w:style w:type="paragraph" w:styleId="BodyText">
    <w:name w:val="Body Text"/>
    <w:basedOn w:val="Normal"/>
    <w:link w:val="BodyTextChar"/>
    <w:rsid w:val="00A07F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F76"/>
    <w:rPr>
      <w:rFonts w:ascii="Times New Roman" w:eastAsia="Times New Roman" w:hAnsi="Times New Roman" w:cs="Times New Roman"/>
      <w:sz w:val="24"/>
      <w:lang w:val="en-US" w:eastAsia="en-US"/>
    </w:rPr>
  </w:style>
  <w:style w:type="paragraph" w:styleId="Footer">
    <w:name w:val="footer"/>
    <w:basedOn w:val="Normal"/>
    <w:link w:val="FooterChar"/>
    <w:rsid w:val="00A07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F76"/>
    <w:rPr>
      <w:rFonts w:ascii="Times New Roman" w:eastAsia="Times New Roman" w:hAnsi="Times New Roman" w:cs="Times New Roman"/>
      <w:sz w:val="16"/>
      <w:lang w:val="en-US" w:eastAsia="en-US"/>
    </w:rPr>
  </w:style>
  <w:style w:type="paragraph" w:styleId="List">
    <w:name w:val="List"/>
    <w:basedOn w:val="BodyText"/>
    <w:next w:val="BodyText"/>
    <w:rsid w:val="00A07F76"/>
    <w:pPr>
      <w:tabs>
        <w:tab w:val="left" w:pos="340"/>
      </w:tabs>
      <w:spacing w:before="60" w:after="60"/>
      <w:ind w:left="340" w:hanging="340"/>
    </w:pPr>
  </w:style>
  <w:style w:type="paragraph" w:styleId="ListBullet">
    <w:name w:val="List Bullet"/>
    <w:basedOn w:val="List"/>
    <w:rsid w:val="00A07F76"/>
    <w:pPr>
      <w:numPr>
        <w:numId w:val="13"/>
      </w:numPr>
      <w:tabs>
        <w:tab w:val="clear" w:pos="340"/>
      </w:tabs>
      <w:spacing w:before="40" w:after="40"/>
    </w:pPr>
  </w:style>
  <w:style w:type="character" w:customStyle="1" w:styleId="SpecialBold">
    <w:name w:val="Special Bold"/>
    <w:basedOn w:val="DefaultParagraphFont"/>
    <w:rsid w:val="00A07F76"/>
    <w:rPr>
      <w:b/>
      <w:spacing w:val="0"/>
    </w:rPr>
  </w:style>
  <w:style w:type="paragraph" w:styleId="ListBullet2">
    <w:name w:val="List Bullet 2"/>
    <w:basedOn w:val="List2"/>
    <w:rsid w:val="00A07F76"/>
    <w:pPr>
      <w:numPr>
        <w:numId w:val="14"/>
      </w:numPr>
      <w:tabs>
        <w:tab w:val="clear" w:pos="680"/>
      </w:tabs>
    </w:pPr>
  </w:style>
  <w:style w:type="paragraph" w:styleId="Header">
    <w:name w:val="header"/>
    <w:basedOn w:val="Normal"/>
    <w:link w:val="HeaderChar"/>
    <w:rsid w:val="00A07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F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7F76"/>
    <w:pPr>
      <w:spacing w:before="240" w:after="120"/>
      <w:outlineLvl w:val="0"/>
    </w:pPr>
    <w:rPr>
      <w:rFonts w:ascii="Times New Roman" w:hAnsi="Times New Roman"/>
      <w:b/>
      <w:sz w:val="28"/>
    </w:rPr>
  </w:style>
  <w:style w:type="paragraph" w:customStyle="1" w:styleId="AllowPageBreak">
    <w:name w:val="AllowPageBreak"/>
    <w:rsid w:val="00A07F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F76"/>
    <w:pPr>
      <w:tabs>
        <w:tab w:val="left" w:pos="680"/>
      </w:tabs>
      <w:spacing w:before="60" w:after="60"/>
      <w:ind w:left="680" w:hanging="340"/>
    </w:pPr>
  </w:style>
  <w:style w:type="character" w:customStyle="1" w:styleId="Heading2Char">
    <w:name w:val="Heading 2 Char"/>
    <w:basedOn w:val="DefaultParagraphFont"/>
    <w:link w:val="Heading2"/>
    <w:rsid w:val="00A07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F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F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F76"/>
    <w:rPr>
      <w:rFonts w:ascii="Courier New" w:eastAsia="Times New Roman" w:hAnsi="Courier New" w:cs="Times New Roman"/>
      <w:i/>
      <w:szCs w:val="20"/>
      <w:lang w:val="en-US" w:eastAsia="en-US"/>
    </w:rPr>
  </w:style>
  <w:style w:type="paragraph" w:customStyle="1" w:styleId="HeadingBase">
    <w:name w:val="Heading Base"/>
    <w:rsid w:val="00A07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F76"/>
    <w:pPr>
      <w:tabs>
        <w:tab w:val="right" w:leader="dot" w:pos="9072"/>
      </w:tabs>
      <w:ind w:left="567"/>
    </w:pPr>
    <w:rPr>
      <w:szCs w:val="22"/>
    </w:rPr>
  </w:style>
  <w:style w:type="paragraph" w:customStyle="1" w:styleId="TOCBase">
    <w:name w:val="TOC Base"/>
    <w:rsid w:val="00A07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F76"/>
    <w:pPr>
      <w:tabs>
        <w:tab w:val="right" w:leader="dot" w:pos="9072"/>
      </w:tabs>
      <w:spacing w:before="40" w:after="40"/>
      <w:ind w:left="284"/>
    </w:pPr>
    <w:rPr>
      <w:rFonts w:ascii="Times New Roman" w:hAnsi="Times New Roman"/>
    </w:rPr>
  </w:style>
  <w:style w:type="paragraph" w:styleId="TOC1">
    <w:name w:val="toc 1"/>
    <w:basedOn w:val="TOCBase"/>
    <w:next w:val="Normal"/>
    <w:rsid w:val="00A07F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F76"/>
    <w:pPr>
      <w:spacing w:before="5040"/>
      <w:jc w:val="center"/>
    </w:pPr>
    <w:rPr>
      <w:sz w:val="48"/>
      <w:szCs w:val="72"/>
      <w:lang w:val="en-US"/>
    </w:rPr>
  </w:style>
  <w:style w:type="character" w:customStyle="1" w:styleId="TitleChar">
    <w:name w:val="Title Char"/>
    <w:basedOn w:val="DefaultParagraphFont"/>
    <w:link w:val="Title"/>
    <w:rsid w:val="00A07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F76"/>
    <w:pPr>
      <w:tabs>
        <w:tab w:val="left" w:pos="3600"/>
        <w:tab w:val="left" w:pos="3958"/>
      </w:tabs>
    </w:pPr>
  </w:style>
  <w:style w:type="paragraph" w:customStyle="1" w:styleId="Note">
    <w:name w:val="Note"/>
    <w:basedOn w:val="BodyText"/>
    <w:rsid w:val="00A07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F76"/>
    <w:pPr>
      <w:framePr w:wrap="auto" w:hAnchor="text" w:y="6049"/>
    </w:pPr>
    <w:rPr>
      <w:color w:val="000000"/>
      <w:sz w:val="40"/>
    </w:rPr>
  </w:style>
  <w:style w:type="paragraph" w:customStyle="1" w:styleId="TOCTitle">
    <w:name w:val="TOCTitle"/>
    <w:basedOn w:val="Heading1"/>
    <w:rsid w:val="00A07F76"/>
    <w:pPr>
      <w:spacing w:after="240"/>
      <w:jc w:val="center"/>
      <w:outlineLvl w:val="9"/>
    </w:pPr>
    <w:rPr>
      <w:caps/>
    </w:rPr>
  </w:style>
  <w:style w:type="paragraph" w:customStyle="1" w:styleId="Version">
    <w:name w:val="Version"/>
    <w:rsid w:val="00A07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F76"/>
    <w:pPr>
      <w:keepNext w:val="0"/>
      <w:tabs>
        <w:tab w:val="right" w:pos="4176"/>
      </w:tabs>
      <w:ind w:left="198" w:hanging="198"/>
    </w:pPr>
    <w:rPr>
      <w:rFonts w:ascii="Garamond" w:hAnsi="Garamond"/>
    </w:rPr>
  </w:style>
  <w:style w:type="paragraph" w:styleId="IndexHeading">
    <w:name w:val="index heading"/>
    <w:basedOn w:val="Normal"/>
    <w:next w:val="Index1"/>
    <w:semiHidden/>
    <w:rsid w:val="00A07F76"/>
    <w:pPr>
      <w:spacing w:before="120" w:after="120"/>
    </w:pPr>
    <w:rPr>
      <w:rFonts w:ascii="Arial" w:hAnsi="Arial"/>
      <w:b/>
      <w:color w:val="918585"/>
      <w:sz w:val="24"/>
    </w:rPr>
  </w:style>
  <w:style w:type="paragraph" w:customStyle="1" w:styleId="Chapter">
    <w:name w:val="Chapter"/>
    <w:basedOn w:val="Normal"/>
    <w:rsid w:val="00A07F76"/>
    <w:pPr>
      <w:spacing w:before="240"/>
    </w:pPr>
    <w:rPr>
      <w:rFonts w:ascii="Times New Roman" w:hAnsi="Times New Roman"/>
      <w:smallCaps/>
      <w:spacing w:val="80"/>
      <w:sz w:val="28"/>
    </w:rPr>
  </w:style>
  <w:style w:type="paragraph" w:customStyle="1" w:styleId="InChapter">
    <w:name w:val="InChapter"/>
    <w:basedOn w:val="Heading3"/>
    <w:rsid w:val="00A07F76"/>
    <w:pPr>
      <w:spacing w:after="240"/>
      <w:outlineLvl w:val="9"/>
    </w:pPr>
    <w:rPr>
      <w:noProof/>
    </w:rPr>
  </w:style>
  <w:style w:type="paragraph" w:styleId="Index2">
    <w:name w:val="index 2"/>
    <w:basedOn w:val="Normal"/>
    <w:next w:val="Normal"/>
    <w:semiHidden/>
    <w:rsid w:val="00A07F76"/>
    <w:pPr>
      <w:tabs>
        <w:tab w:val="right" w:pos="4176"/>
      </w:tabs>
      <w:ind w:left="568" w:hanging="284"/>
    </w:pPr>
    <w:rPr>
      <w:rFonts w:ascii="Garamond" w:hAnsi="Garamond"/>
    </w:rPr>
  </w:style>
  <w:style w:type="paragraph" w:customStyle="1" w:styleId="Byline">
    <w:name w:val="Byline"/>
    <w:rsid w:val="00A07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F76"/>
    <w:pPr>
      <w:tabs>
        <w:tab w:val="clear" w:pos="3600"/>
        <w:tab w:val="clear" w:pos="3958"/>
      </w:tabs>
      <w:jc w:val="right"/>
    </w:pPr>
  </w:style>
  <w:style w:type="character" w:styleId="Emphasis">
    <w:name w:val="Emphasis"/>
    <w:basedOn w:val="DefaultParagraphFont"/>
    <w:qFormat/>
    <w:rsid w:val="00A07F76"/>
    <w:rPr>
      <w:i/>
    </w:rPr>
  </w:style>
  <w:style w:type="paragraph" w:styleId="Caption">
    <w:name w:val="caption"/>
    <w:basedOn w:val="BodyText"/>
    <w:next w:val="Normal"/>
    <w:qFormat/>
    <w:rsid w:val="00A07F76"/>
    <w:pPr>
      <w:framePr w:w="2268" w:hSpace="181" w:vSpace="181" w:wrap="around" w:vAnchor="text" w:hAnchor="page" w:x="1135" w:y="285" w:anchorLock="1"/>
    </w:pPr>
    <w:rPr>
      <w:i/>
    </w:rPr>
  </w:style>
  <w:style w:type="paragraph" w:customStyle="1" w:styleId="MiniTOCTitle">
    <w:name w:val="MiniTOCTitle"/>
    <w:basedOn w:val="Heading4"/>
    <w:rsid w:val="00A07F76"/>
    <w:pPr>
      <w:spacing w:before="240"/>
      <w:outlineLvl w:val="9"/>
    </w:pPr>
    <w:rPr>
      <w:noProof/>
      <w:sz w:val="24"/>
    </w:rPr>
  </w:style>
  <w:style w:type="paragraph" w:customStyle="1" w:styleId="MiniTOCItem">
    <w:name w:val="MiniTOCItem"/>
    <w:basedOn w:val="ListBullet"/>
    <w:rsid w:val="00A07F76"/>
    <w:pPr>
      <w:numPr>
        <w:numId w:val="0"/>
      </w:numPr>
      <w:tabs>
        <w:tab w:val="right" w:leader="dot" w:pos="6521"/>
      </w:tabs>
      <w:spacing w:before="0" w:after="0"/>
    </w:pPr>
  </w:style>
  <w:style w:type="paragraph" w:customStyle="1" w:styleId="TOFTitle">
    <w:name w:val="TOFTitle"/>
    <w:basedOn w:val="TOCTitle"/>
    <w:rsid w:val="00A07F76"/>
  </w:style>
  <w:style w:type="paragraph" w:styleId="TableofFigures">
    <w:name w:val="table of figures"/>
    <w:basedOn w:val="Normal"/>
    <w:next w:val="Normal"/>
    <w:semiHidden/>
    <w:rsid w:val="00A07F76"/>
    <w:pPr>
      <w:tabs>
        <w:tab w:val="right" w:leader="dot" w:pos="9072"/>
      </w:tabs>
      <w:ind w:left="970" w:hanging="403"/>
    </w:pPr>
    <w:rPr>
      <w:rFonts w:ascii="Times New Roman" w:hAnsi="Times New Roman"/>
      <w:b/>
    </w:rPr>
  </w:style>
  <w:style w:type="paragraph" w:styleId="ListNumber">
    <w:name w:val="List Number"/>
    <w:basedOn w:val="List"/>
    <w:rsid w:val="00A07F76"/>
    <w:pPr>
      <w:numPr>
        <w:numId w:val="11"/>
      </w:numPr>
    </w:pPr>
  </w:style>
  <w:style w:type="character" w:customStyle="1" w:styleId="WingdingSymbols">
    <w:name w:val="Wingding Symbols"/>
    <w:rsid w:val="00A07F76"/>
    <w:rPr>
      <w:rFonts w:ascii="Wingdings" w:hAnsi="Wingdings"/>
    </w:rPr>
  </w:style>
  <w:style w:type="paragraph" w:customStyle="1" w:styleId="TableHeading">
    <w:name w:val="Table Heading"/>
    <w:basedOn w:val="HeadingBase"/>
    <w:rsid w:val="00A07F76"/>
    <w:pPr>
      <w:keepLines/>
      <w:pBdr>
        <w:bottom w:val="single" w:sz="6" w:space="1" w:color="918585"/>
      </w:pBdr>
      <w:spacing w:before="240"/>
    </w:pPr>
  </w:style>
  <w:style w:type="character" w:customStyle="1" w:styleId="HotSpot">
    <w:name w:val="HotSpot"/>
    <w:rsid w:val="00A07F76"/>
    <w:rPr>
      <w:color w:val="0033CC"/>
      <w:u w:val="none"/>
    </w:rPr>
  </w:style>
  <w:style w:type="paragraph" w:customStyle="1" w:styleId="BodyTextRight">
    <w:name w:val="Body Text Right"/>
    <w:basedOn w:val="BodyText"/>
    <w:rsid w:val="00A07F76"/>
    <w:pPr>
      <w:spacing w:before="0" w:after="0"/>
      <w:jc w:val="right"/>
    </w:pPr>
  </w:style>
  <w:style w:type="paragraph" w:styleId="Index3">
    <w:name w:val="index 3"/>
    <w:basedOn w:val="ListNumber2"/>
    <w:next w:val="Normal"/>
    <w:semiHidden/>
    <w:rsid w:val="00A07F76"/>
    <w:pPr>
      <w:numPr>
        <w:numId w:val="0"/>
      </w:numPr>
      <w:tabs>
        <w:tab w:val="right" w:leader="dot" w:pos="4176"/>
      </w:tabs>
    </w:pPr>
  </w:style>
  <w:style w:type="paragraph" w:styleId="ListNumber2">
    <w:name w:val="List Number 2"/>
    <w:basedOn w:val="List2"/>
    <w:rsid w:val="00A07F76"/>
    <w:pPr>
      <w:numPr>
        <w:numId w:val="10"/>
      </w:numPr>
      <w:tabs>
        <w:tab w:val="clear" w:pos="1060"/>
      </w:tabs>
    </w:pPr>
  </w:style>
  <w:style w:type="paragraph" w:customStyle="1" w:styleId="MarginNote">
    <w:name w:val="Margin Note"/>
    <w:basedOn w:val="BodyText"/>
    <w:rsid w:val="00A07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F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F76"/>
    <w:rPr>
      <w:sz w:val="32"/>
    </w:rPr>
  </w:style>
  <w:style w:type="paragraph" w:customStyle="1" w:styleId="HeadingProcedure">
    <w:name w:val="Heading Procedure"/>
    <w:basedOn w:val="HeadingBase"/>
    <w:next w:val="Normal"/>
    <w:rsid w:val="00A07F76"/>
    <w:pPr>
      <w:tabs>
        <w:tab w:val="left" w:pos="0"/>
      </w:tabs>
      <w:spacing w:before="120" w:after="60"/>
    </w:pPr>
    <w:rPr>
      <w:i/>
      <w:color w:val="918585"/>
      <w:sz w:val="22"/>
    </w:rPr>
  </w:style>
  <w:style w:type="paragraph" w:customStyle="1" w:styleId="TableBodyText">
    <w:name w:val="Table Body Text"/>
    <w:basedOn w:val="BodyText"/>
    <w:rsid w:val="00A07F76"/>
    <w:pPr>
      <w:spacing w:before="60" w:after="60"/>
    </w:pPr>
  </w:style>
  <w:style w:type="paragraph" w:styleId="ListContinue">
    <w:name w:val="List Continue"/>
    <w:basedOn w:val="List"/>
    <w:rsid w:val="00A07F76"/>
    <w:pPr>
      <w:ind w:firstLine="0"/>
    </w:pPr>
  </w:style>
  <w:style w:type="paragraph" w:customStyle="1" w:styleId="ListNote">
    <w:name w:val="List Note"/>
    <w:basedOn w:val="List"/>
    <w:rsid w:val="00A07F76"/>
    <w:pPr>
      <w:pBdr>
        <w:top w:val="single" w:sz="6" w:space="2" w:color="918585"/>
        <w:bottom w:val="single" w:sz="6" w:space="2" w:color="918585"/>
      </w:pBdr>
      <w:tabs>
        <w:tab w:val="left" w:pos="1021"/>
      </w:tabs>
      <w:ind w:firstLine="0"/>
    </w:pPr>
  </w:style>
  <w:style w:type="paragraph" w:customStyle="1" w:styleId="Warning">
    <w:name w:val="Warning"/>
    <w:basedOn w:val="BodyText"/>
    <w:rsid w:val="00A07F76"/>
    <w:pPr>
      <w:shd w:val="clear" w:color="auto" w:fill="D9D9D9"/>
      <w:tabs>
        <w:tab w:val="left" w:pos="992"/>
      </w:tabs>
      <w:ind w:left="119" w:right="119"/>
    </w:pPr>
    <w:rPr>
      <w:sz w:val="20"/>
    </w:rPr>
  </w:style>
  <w:style w:type="paragraph" w:customStyle="1" w:styleId="MarginIcons">
    <w:name w:val="Margin Icons"/>
    <w:basedOn w:val="BodyText"/>
    <w:rsid w:val="00A07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F76"/>
    <w:rPr>
      <w:rFonts w:ascii="Courier New" w:hAnsi="Courier New"/>
    </w:rPr>
  </w:style>
  <w:style w:type="paragraph" w:customStyle="1" w:styleId="NoteBullet">
    <w:name w:val="Note Bullet"/>
    <w:basedOn w:val="Note"/>
    <w:rsid w:val="00A07F76"/>
    <w:pPr>
      <w:tabs>
        <w:tab w:val="clear" w:pos="680"/>
      </w:tabs>
      <w:spacing w:before="60" w:after="60"/>
    </w:pPr>
  </w:style>
  <w:style w:type="paragraph" w:customStyle="1" w:styleId="SubHeading2">
    <w:name w:val="SubHeading2"/>
    <w:basedOn w:val="HeadingBase"/>
    <w:rsid w:val="00A07F76"/>
    <w:pPr>
      <w:spacing w:before="240" w:after="60"/>
    </w:pPr>
    <w:rPr>
      <w:sz w:val="20"/>
    </w:rPr>
  </w:style>
  <w:style w:type="paragraph" w:customStyle="1" w:styleId="SubHeading1">
    <w:name w:val="SubHeading1"/>
    <w:basedOn w:val="HeadingBase"/>
    <w:rsid w:val="00A07F76"/>
    <w:pPr>
      <w:spacing w:before="240" w:after="60"/>
    </w:pPr>
    <w:rPr>
      <w:color w:val="918585"/>
      <w:sz w:val="22"/>
    </w:rPr>
  </w:style>
  <w:style w:type="paragraph" w:customStyle="1" w:styleId="SideHeading">
    <w:name w:val="Side Heading"/>
    <w:basedOn w:val="HeadingBase"/>
    <w:rsid w:val="00A07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F76"/>
    <w:pPr>
      <w:numPr>
        <w:numId w:val="12"/>
      </w:numPr>
    </w:pPr>
  </w:style>
  <w:style w:type="paragraph" w:styleId="PlainText">
    <w:name w:val="Plain Text"/>
    <w:basedOn w:val="Normal"/>
    <w:link w:val="PlainTextChar"/>
    <w:rsid w:val="00A07F76"/>
    <w:rPr>
      <w:sz w:val="20"/>
    </w:rPr>
  </w:style>
  <w:style w:type="character" w:customStyle="1" w:styleId="PlainTextChar">
    <w:name w:val="Plain Text Char"/>
    <w:basedOn w:val="DefaultParagraphFont"/>
    <w:link w:val="PlainText"/>
    <w:rsid w:val="00A07F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F76"/>
    <w:rPr>
      <w:b/>
      <w:smallCaps/>
    </w:rPr>
  </w:style>
  <w:style w:type="paragraph" w:customStyle="1" w:styleId="TableListNumber">
    <w:name w:val="Table List Number"/>
    <w:basedOn w:val="ListNumber"/>
    <w:rsid w:val="00A07F76"/>
    <w:pPr>
      <w:numPr>
        <w:numId w:val="0"/>
      </w:numPr>
    </w:pPr>
  </w:style>
  <w:style w:type="paragraph" w:styleId="TOC4">
    <w:name w:val="toc 4"/>
    <w:basedOn w:val="TOCBase"/>
    <w:next w:val="Normal"/>
    <w:semiHidden/>
    <w:rsid w:val="00A07F76"/>
    <w:pPr>
      <w:tabs>
        <w:tab w:val="right" w:leader="dot" w:pos="9071"/>
      </w:tabs>
      <w:ind w:left="1701"/>
    </w:pPr>
  </w:style>
  <w:style w:type="paragraph" w:customStyle="1" w:styleId="ListAlpha">
    <w:name w:val="List Alpha"/>
    <w:basedOn w:val="List"/>
    <w:rsid w:val="00A07F76"/>
    <w:pPr>
      <w:numPr>
        <w:numId w:val="9"/>
      </w:numPr>
    </w:pPr>
  </w:style>
  <w:style w:type="paragraph" w:customStyle="1" w:styleId="ListAlpha2">
    <w:name w:val="List Alpha 2"/>
    <w:basedOn w:val="List2"/>
    <w:rsid w:val="00A07F76"/>
    <w:pPr>
      <w:numPr>
        <w:numId w:val="8"/>
      </w:numPr>
    </w:pPr>
  </w:style>
  <w:style w:type="paragraph" w:styleId="List3">
    <w:name w:val="List 3"/>
    <w:basedOn w:val="BodyText"/>
    <w:rsid w:val="00A07F76"/>
    <w:pPr>
      <w:tabs>
        <w:tab w:val="left" w:pos="1021"/>
      </w:tabs>
      <w:spacing w:before="60" w:after="60"/>
      <w:ind w:left="1020" w:hanging="340"/>
    </w:pPr>
  </w:style>
  <w:style w:type="paragraph" w:styleId="List4">
    <w:name w:val="List 4"/>
    <w:basedOn w:val="BodyText"/>
    <w:rsid w:val="00A07F76"/>
    <w:pPr>
      <w:tabs>
        <w:tab w:val="left" w:pos="1361"/>
      </w:tabs>
      <w:spacing w:before="60" w:after="60"/>
      <w:ind w:left="1361" w:hanging="340"/>
    </w:pPr>
  </w:style>
  <w:style w:type="paragraph" w:styleId="List5">
    <w:name w:val="List 5"/>
    <w:basedOn w:val="BodyText"/>
    <w:rsid w:val="00A07F76"/>
    <w:pPr>
      <w:tabs>
        <w:tab w:val="left" w:pos="1701"/>
      </w:tabs>
      <w:spacing w:before="60" w:after="60"/>
      <w:ind w:left="1701" w:hanging="340"/>
    </w:pPr>
  </w:style>
  <w:style w:type="paragraph" w:styleId="ListBullet3">
    <w:name w:val="List Bullet 3"/>
    <w:basedOn w:val="List3"/>
    <w:rsid w:val="00A07F76"/>
    <w:pPr>
      <w:numPr>
        <w:numId w:val="15"/>
      </w:numPr>
      <w:tabs>
        <w:tab w:val="clear" w:pos="1021"/>
      </w:tabs>
      <w:ind w:left="1037" w:hanging="357"/>
    </w:pPr>
  </w:style>
  <w:style w:type="paragraph" w:styleId="ListBullet4">
    <w:name w:val="List Bullet 4"/>
    <w:basedOn w:val="List4"/>
    <w:rsid w:val="00A07F76"/>
    <w:pPr>
      <w:numPr>
        <w:numId w:val="3"/>
      </w:numPr>
    </w:pPr>
  </w:style>
  <w:style w:type="paragraph" w:styleId="ListBullet5">
    <w:name w:val="List Bullet 5"/>
    <w:basedOn w:val="List5"/>
    <w:rsid w:val="00A07F76"/>
    <w:pPr>
      <w:numPr>
        <w:numId w:val="4"/>
      </w:numPr>
    </w:pPr>
  </w:style>
  <w:style w:type="paragraph" w:styleId="ListContinue2">
    <w:name w:val="List Continue 2"/>
    <w:basedOn w:val="List2"/>
    <w:rsid w:val="00A07F76"/>
    <w:pPr>
      <w:ind w:firstLine="0"/>
    </w:pPr>
  </w:style>
  <w:style w:type="paragraph" w:styleId="ListContinue3">
    <w:name w:val="List Continue 3"/>
    <w:basedOn w:val="List3"/>
    <w:rsid w:val="00A07F76"/>
    <w:pPr>
      <w:ind w:left="1021" w:firstLine="0"/>
    </w:pPr>
  </w:style>
  <w:style w:type="paragraph" w:styleId="ListContinue4">
    <w:name w:val="List Continue 4"/>
    <w:basedOn w:val="List4"/>
    <w:rsid w:val="00A07F76"/>
    <w:pPr>
      <w:ind w:firstLine="0"/>
    </w:pPr>
  </w:style>
  <w:style w:type="paragraph" w:styleId="ListContinue5">
    <w:name w:val="List Continue 5"/>
    <w:basedOn w:val="List5"/>
    <w:rsid w:val="00A07F76"/>
    <w:pPr>
      <w:ind w:firstLine="0"/>
    </w:pPr>
  </w:style>
  <w:style w:type="paragraph" w:styleId="ListNumber3">
    <w:name w:val="List Number 3"/>
    <w:basedOn w:val="List3"/>
    <w:rsid w:val="00A07F76"/>
    <w:pPr>
      <w:numPr>
        <w:numId w:val="5"/>
      </w:numPr>
    </w:pPr>
  </w:style>
  <w:style w:type="paragraph" w:styleId="ListNumber4">
    <w:name w:val="List Number 4"/>
    <w:basedOn w:val="List4"/>
    <w:rsid w:val="00A07F76"/>
    <w:pPr>
      <w:numPr>
        <w:numId w:val="6"/>
      </w:numPr>
    </w:pPr>
  </w:style>
  <w:style w:type="paragraph" w:styleId="ListNumber5">
    <w:name w:val="List Number 5"/>
    <w:basedOn w:val="List5"/>
    <w:rsid w:val="00A07F76"/>
    <w:pPr>
      <w:numPr>
        <w:numId w:val="7"/>
      </w:numPr>
    </w:pPr>
  </w:style>
  <w:style w:type="paragraph" w:styleId="BlockText">
    <w:name w:val="Block Text"/>
    <w:basedOn w:val="Normal"/>
    <w:rsid w:val="00A07F76"/>
    <w:pPr>
      <w:spacing w:after="120"/>
      <w:ind w:left="1440" w:right="1440"/>
    </w:pPr>
  </w:style>
  <w:style w:type="character" w:customStyle="1" w:styleId="Subscript">
    <w:name w:val="Subscript"/>
    <w:basedOn w:val="DefaultParagraphFont"/>
    <w:rsid w:val="00A07F76"/>
    <w:rPr>
      <w:sz w:val="16"/>
      <w:vertAlign w:val="subscript"/>
    </w:rPr>
  </w:style>
  <w:style w:type="character" w:customStyle="1" w:styleId="Superscript">
    <w:name w:val="Superscript"/>
    <w:basedOn w:val="DefaultParagraphFont"/>
    <w:rsid w:val="00A07F76"/>
    <w:rPr>
      <w:sz w:val="16"/>
      <w:vertAlign w:val="superscript"/>
    </w:rPr>
  </w:style>
  <w:style w:type="character" w:customStyle="1" w:styleId="Symbols">
    <w:name w:val="Symbols"/>
    <w:basedOn w:val="DefaultParagraphFont"/>
    <w:rsid w:val="00A07F76"/>
    <w:rPr>
      <w:rFonts w:ascii="Symbol" w:hAnsi="Symbol"/>
    </w:rPr>
  </w:style>
  <w:style w:type="character" w:customStyle="1" w:styleId="MenuOptions">
    <w:name w:val="Menu Options"/>
    <w:basedOn w:val="DefaultParagraphFont"/>
    <w:rsid w:val="00A07F76"/>
    <w:rPr>
      <w:rFonts w:ascii="Arial Narrow" w:hAnsi="Arial Narrow"/>
      <w:smallCaps/>
    </w:rPr>
  </w:style>
  <w:style w:type="character" w:customStyle="1" w:styleId="Buttons">
    <w:name w:val="Buttons"/>
    <w:basedOn w:val="DefaultParagraphFont"/>
    <w:rsid w:val="00A07F76"/>
    <w:rPr>
      <w:b/>
    </w:rPr>
  </w:style>
  <w:style w:type="character" w:customStyle="1" w:styleId="Underlined">
    <w:name w:val="Underlined"/>
    <w:basedOn w:val="DefaultParagraphFont"/>
    <w:rsid w:val="00A07F76"/>
    <w:rPr>
      <w:u w:val="single"/>
    </w:rPr>
  </w:style>
  <w:style w:type="paragraph" w:customStyle="1" w:styleId="TableBodyTextRight">
    <w:name w:val="Table Body Text Right"/>
    <w:basedOn w:val="TableBodyText"/>
    <w:rsid w:val="00A07F76"/>
    <w:pPr>
      <w:widowControl w:val="0"/>
      <w:autoSpaceDE w:val="0"/>
      <w:autoSpaceDN w:val="0"/>
      <w:adjustRightInd w:val="0"/>
      <w:jc w:val="right"/>
    </w:pPr>
    <w:rPr>
      <w:rFonts w:cs="Arial"/>
      <w:szCs w:val="18"/>
    </w:rPr>
  </w:style>
  <w:style w:type="paragraph" w:customStyle="1" w:styleId="CopyrightText">
    <w:name w:val="Copyright Text"/>
    <w:basedOn w:val="BodyText"/>
    <w:rsid w:val="00A07F76"/>
    <w:rPr>
      <w:sz w:val="18"/>
    </w:rPr>
  </w:style>
  <w:style w:type="paragraph" w:customStyle="1" w:styleId="BodySmallRight">
    <w:name w:val="Body Small Right"/>
    <w:basedOn w:val="BodyTextRight"/>
    <w:rsid w:val="00A07F76"/>
    <w:rPr>
      <w:sz w:val="18"/>
      <w:szCs w:val="18"/>
    </w:rPr>
  </w:style>
  <w:style w:type="paragraph" w:customStyle="1" w:styleId="MarginEdition">
    <w:name w:val="Margin Edition"/>
    <w:basedOn w:val="MarginNote"/>
    <w:rsid w:val="00A07F76"/>
    <w:pPr>
      <w:spacing w:before="0" w:after="0"/>
    </w:pPr>
    <w:rPr>
      <w:rFonts w:ascii="Times New Roman" w:hAnsi="Times New Roman"/>
      <w:color w:val="999999"/>
    </w:rPr>
  </w:style>
  <w:style w:type="paragraph" w:customStyle="1" w:styleId="Spacer">
    <w:name w:val="Spacer"/>
    <w:basedOn w:val="Normal"/>
    <w:rsid w:val="00A07F76"/>
    <w:rPr>
      <w:sz w:val="2"/>
      <w:szCs w:val="2"/>
    </w:rPr>
  </w:style>
  <w:style w:type="character" w:customStyle="1" w:styleId="Small">
    <w:name w:val="Small"/>
    <w:basedOn w:val="DefaultParagraphFont"/>
    <w:rsid w:val="00A07F76"/>
    <w:rPr>
      <w:sz w:val="16"/>
    </w:rPr>
  </w:style>
  <w:style w:type="paragraph" w:customStyle="1" w:styleId="WideTable">
    <w:name w:val="Wide Table"/>
    <w:basedOn w:val="Normal"/>
    <w:rsid w:val="00A07F76"/>
    <w:pPr>
      <w:ind w:left="-1418"/>
    </w:pPr>
    <w:rPr>
      <w:sz w:val="2"/>
      <w:szCs w:val="2"/>
    </w:rPr>
  </w:style>
  <w:style w:type="character" w:styleId="PageNumber">
    <w:name w:val="page number"/>
    <w:basedOn w:val="DefaultParagraphFont"/>
    <w:rsid w:val="00A07F76"/>
  </w:style>
  <w:style w:type="paragraph" w:styleId="Quote">
    <w:name w:val="Quote"/>
    <w:basedOn w:val="Heading1"/>
    <w:link w:val="QuoteChar"/>
    <w:qFormat/>
    <w:rsid w:val="00A07F76"/>
    <w:rPr>
      <w:b w:val="0"/>
      <w:sz w:val="72"/>
      <w:szCs w:val="72"/>
      <w:lang w:val="en-NZ"/>
    </w:rPr>
  </w:style>
  <w:style w:type="character" w:customStyle="1" w:styleId="QuoteChar">
    <w:name w:val="Quote Char"/>
    <w:basedOn w:val="DefaultParagraphFont"/>
    <w:link w:val="Quote"/>
    <w:rsid w:val="00A07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F76"/>
    <w:pPr>
      <w:pageBreakBefore/>
    </w:pPr>
  </w:style>
  <w:style w:type="paragraph" w:customStyle="1" w:styleId="Border">
    <w:name w:val="Border"/>
    <w:basedOn w:val="Normal"/>
    <w:qFormat/>
    <w:rsid w:val="00A07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F76"/>
    <w:rPr>
      <w:b/>
      <w:bCs/>
      <w:i/>
      <w:iCs/>
      <w:color w:val="auto"/>
    </w:rPr>
  </w:style>
  <w:style w:type="paragraph" w:styleId="IntenseQuote">
    <w:name w:val="Intense Quote"/>
    <w:basedOn w:val="Normal"/>
    <w:next w:val="Normal"/>
    <w:link w:val="IntenseQuoteChar"/>
    <w:uiPriority w:val="30"/>
    <w:qFormat/>
    <w:rsid w:val="00A07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F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F76"/>
    <w:rPr>
      <w:smallCaps/>
      <w:color w:val="auto"/>
      <w:u w:val="single"/>
    </w:rPr>
  </w:style>
  <w:style w:type="character" w:styleId="IntenseReference">
    <w:name w:val="Intense Reference"/>
    <w:basedOn w:val="DefaultParagraphFont"/>
    <w:uiPriority w:val="32"/>
    <w:qFormat/>
    <w:rsid w:val="00A07F76"/>
    <w:rPr>
      <w:b/>
      <w:bCs/>
      <w:smallCaps/>
      <w:color w:val="auto"/>
      <w:spacing w:val="5"/>
      <w:u w:val="single"/>
    </w:rPr>
  </w:style>
  <w:style w:type="paragraph" w:customStyle="1" w:styleId="2ColumnHeading">
    <w:name w:val="2Column Heading"/>
    <w:basedOn w:val="BodyText"/>
    <w:qFormat/>
    <w:rsid w:val="00A07F76"/>
    <w:pPr>
      <w:spacing w:after="60"/>
      <w:ind w:left="-2268"/>
    </w:pPr>
    <w:rPr>
      <w:b/>
    </w:rPr>
  </w:style>
  <w:style w:type="paragraph" w:customStyle="1" w:styleId="Heading1TOC">
    <w:name w:val="Heading1 TOC"/>
    <w:basedOn w:val="Normal"/>
    <w:qFormat/>
    <w:rsid w:val="00A07F76"/>
    <w:pPr>
      <w:spacing w:before="240" w:after="120"/>
    </w:pPr>
    <w:rPr>
      <w:rFonts w:ascii="Times New Roman" w:hAnsi="Times New Roman"/>
      <w:b/>
      <w:sz w:val="32"/>
    </w:rPr>
  </w:style>
  <w:style w:type="paragraph" w:customStyle="1" w:styleId="Heading2TOC">
    <w:name w:val="Heading2 TOC"/>
    <w:basedOn w:val="Normal"/>
    <w:qFormat/>
    <w:rsid w:val="00A07F76"/>
    <w:pPr>
      <w:spacing w:before="240" w:after="60"/>
    </w:pPr>
    <w:rPr>
      <w:rFonts w:ascii="Times New Roman" w:hAnsi="Times New Roman"/>
      <w:b/>
      <w:sz w:val="28"/>
    </w:rPr>
  </w:style>
  <w:style w:type="character" w:customStyle="1" w:styleId="Underline">
    <w:name w:val="Underline"/>
    <w:basedOn w:val="DefaultParagraphFont"/>
    <w:qFormat/>
    <w:rsid w:val="00A07F76"/>
    <w:rPr>
      <w:u w:val="single"/>
    </w:rPr>
  </w:style>
  <w:style w:type="character" w:customStyle="1" w:styleId="BoldandItalics">
    <w:name w:val="Bold and Italics"/>
    <w:qFormat/>
    <w:rsid w:val="00A07F76"/>
    <w:rPr>
      <w:b/>
      <w:i/>
      <w:u w:val="none"/>
    </w:rPr>
  </w:style>
  <w:style w:type="paragraph" w:styleId="BalloonText">
    <w:name w:val="Balloon Text"/>
    <w:basedOn w:val="Normal"/>
    <w:link w:val="BalloonTextChar"/>
    <w:rsid w:val="00A07F76"/>
    <w:rPr>
      <w:rFonts w:ascii="Tahoma" w:hAnsi="Tahoma" w:cs="Tahoma"/>
      <w:sz w:val="16"/>
      <w:szCs w:val="16"/>
    </w:rPr>
  </w:style>
  <w:style w:type="character" w:customStyle="1" w:styleId="BalloonTextChar">
    <w:name w:val="Balloon Text Char"/>
    <w:basedOn w:val="DefaultParagraphFont"/>
    <w:link w:val="BalloonText"/>
    <w:rsid w:val="00A07F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F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F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6534</Characters>
  <Application>Microsoft Office Word</Application>
  <DocSecurity>0</DocSecurity>
  <Lines>266</Lines>
  <Paragraphs>161</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LMFPT3001A Develop knowledge of piano industry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2012-05-26T17:43:00Z</dcterms:created>
  <dcterms:modified xsi:type="dcterms:W3CDTF">2012-05-26T17:43:00Z</dcterms:modified>
</cp:coreProperties>
</file>