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3DD" w:rsidP="00C613DD">
      <w:pPr>
        <w:pStyle w:val="Title"/>
      </w:pPr>
      <w:r>
        <w:fldChar w:fldCharType="begin"/>
      </w:r>
      <w:r>
        <w:instrText xml:space="preserve"> TITLE   \* MERGEFORMAT </w:instrText>
      </w:r>
      <w:r>
        <w:fldChar w:fldCharType="separate"/>
      </w:r>
      <w:r>
        <w:t>LMFPF3009B Install artwork</w:t>
      </w:r>
      <w:r>
        <w:fldChar w:fldCharType="end"/>
      </w:r>
    </w:p>
    <w:p w:rsidR="00C613DD" w:rsidP="00C613DD">
      <w:pPr>
        <w:pStyle w:val="Version"/>
        <w:sectPr w:rsidSect="004F7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7AEF" w:rsidP="004F7AEF">
      <w:pPr>
        <w:pStyle w:val="SuperHeading"/>
      </w:pPr>
      <w:r w:rsidRPr="004F7AEF">
        <w:t>LMFPF3009B Install artwork</w:t>
      </w:r>
    </w:p>
    <w:p w:rsidR="00000000" w:rsidRPr="004F7AEF" w:rsidP="004F7AEF">
      <w:pPr>
        <w:pStyle w:val="SuperHeading"/>
      </w:pPr>
    </w:p>
    <w:p w:rsidR="00000000" w:rsidRPr="004F7AEF" w:rsidP="004F7AEF">
      <w:pPr>
        <w:pStyle w:val="Heading1"/>
      </w:pPr>
      <w:bookmarkStart w:id="1" w:name="O_91491"/>
      <w:bookmarkEnd w:id="1"/>
      <w:r w:rsidRPr="004F7AEF">
        <w:t>Modification History</w:t>
      </w:r>
    </w:p>
    <w:p w:rsidR="00000000" w:rsidRPr="004F7AEF" w:rsidP="004F7AEF">
      <w:pPr>
        <w:pStyle w:val="BodyText"/>
      </w:pPr>
      <w:r w:rsidRPr="004F7AEF">
        <w:t>Not applicable.</w:t>
      </w:r>
    </w:p>
    <w:p w:rsidR="00000000" w:rsidRPr="004F7AEF" w:rsidP="004F7AEF">
      <w:pPr>
        <w:pStyle w:val="AllowPageBreak"/>
      </w:pPr>
    </w:p>
    <w:p w:rsidR="00000000" w:rsidRPr="004F7AEF" w:rsidP="004F7AEF">
      <w:pPr>
        <w:pStyle w:val="Heading1"/>
      </w:pPr>
      <w:bookmarkStart w:id="2" w:name="O_91492"/>
      <w:bookmarkEnd w:id="2"/>
      <w:r w:rsidRPr="004F7AEF">
        <w:t>Unit Descriptor</w:t>
      </w:r>
    </w:p>
    <w:tbl>
      <w:tblPr>
        <w:tblW w:w="0" w:type="auto"/>
        <w:tblLayout w:type="fixed"/>
        <w:tblCellMar>
          <w:left w:w="62" w:type="dxa"/>
          <w:right w:w="62" w:type="dxa"/>
        </w:tblCellMar>
        <w:tblLook w:val="0000"/>
      </w:tblPr>
      <w:tblGrid>
        <w:gridCol w:w="2671"/>
        <w:gridCol w:w="5851"/>
      </w:tblGrid>
      <w:tr w:rsidTr="00C613D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r w:rsidRPr="004F7AEF">
              <w:t>This unit covers the competency to install framed artwork in domestic or commercial situations.</w:t>
            </w: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3" w:name="O_91493"/>
      <w:bookmarkEnd w:id="3"/>
      <w:r w:rsidRPr="004F7AEF">
        <w:t>Application of the Unit</w:t>
      </w:r>
    </w:p>
    <w:tbl>
      <w:tblPr>
        <w:tblW w:w="0" w:type="auto"/>
        <w:tblLayout w:type="fixed"/>
        <w:tblCellMar>
          <w:left w:w="62" w:type="dxa"/>
          <w:right w:w="62" w:type="dxa"/>
        </w:tblCellMar>
        <w:tblLook w:val="0000"/>
      </w:tblPr>
      <w:tblGrid>
        <w:gridCol w:w="2764"/>
        <w:gridCol w:w="5758"/>
      </w:tblGrid>
      <w:tr w:rsidTr="00C613D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4" w:name="O_91494"/>
      <w:bookmarkEnd w:id="4"/>
      <w:r w:rsidRPr="004F7AEF">
        <w:t>Licensing/Regulatory Information</w:t>
      </w:r>
    </w:p>
    <w:p w:rsidR="00000000" w:rsidRPr="004F7AEF" w:rsidP="004F7AEF">
      <w:pPr>
        <w:pStyle w:val="BodyText"/>
      </w:pPr>
      <w:r w:rsidRPr="004F7AEF">
        <w:t>Not applicable.</w:t>
      </w:r>
    </w:p>
    <w:p w:rsidR="00000000" w:rsidRPr="004F7AEF" w:rsidP="004F7AEF">
      <w:pPr>
        <w:pStyle w:val="AllowPageBreak"/>
      </w:pPr>
    </w:p>
    <w:p w:rsidR="00000000" w:rsidRPr="004F7AEF" w:rsidP="004F7AEF">
      <w:pPr>
        <w:pStyle w:val="Heading1"/>
      </w:pPr>
      <w:bookmarkStart w:id="5" w:name="O_91495"/>
      <w:bookmarkEnd w:id="5"/>
      <w:r w:rsidRPr="004F7AEF">
        <w:t>Pre-Requisites</w:t>
      </w:r>
    </w:p>
    <w:tbl>
      <w:tblPr>
        <w:tblW w:w="0" w:type="auto"/>
        <w:tblLayout w:type="fixed"/>
        <w:tblCellMar>
          <w:left w:w="62" w:type="dxa"/>
          <w:right w:w="62" w:type="dxa"/>
        </w:tblCellMar>
        <w:tblLook w:val="0000"/>
      </w:tblPr>
      <w:tblGrid>
        <w:gridCol w:w="2771"/>
        <w:gridCol w:w="1313"/>
        <w:gridCol w:w="4438"/>
      </w:tblGrid>
      <w:tr w:rsidTr="00C613D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t>Nil</w:t>
            </w:r>
          </w:p>
        </w:tc>
      </w:tr>
      <w:tr w:rsidTr="00C613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p>
        </w:tc>
      </w:tr>
      <w:tr w:rsidTr="00C613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6" w:name="O_91496"/>
      <w:bookmarkEnd w:id="6"/>
      <w:r w:rsidRPr="004F7AEF">
        <w:t>Employability Skills Information</w:t>
      </w:r>
    </w:p>
    <w:tbl>
      <w:tblPr>
        <w:tblW w:w="0" w:type="auto"/>
        <w:tblLayout w:type="fixed"/>
        <w:tblCellMar>
          <w:left w:w="62" w:type="dxa"/>
          <w:right w:w="62" w:type="dxa"/>
        </w:tblCellMar>
        <w:tblLook w:val="0000"/>
      </w:tblPr>
      <w:tblGrid>
        <w:gridCol w:w="2802"/>
        <w:gridCol w:w="5720"/>
      </w:tblGrid>
      <w:tr w:rsidTr="00C613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r w:rsidRPr="004F7AEF">
              <w:t>This unit contains employability skills.</w:t>
            </w: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7" w:name="O_91497"/>
      <w:bookmarkEnd w:id="7"/>
      <w:r w:rsidRPr="004F7AEF">
        <w:t>Elements and Performance Criteria Pre-Content</w:t>
      </w:r>
    </w:p>
    <w:tbl>
      <w:tblPr>
        <w:tblW w:w="0" w:type="auto"/>
        <w:tblLayout w:type="fixed"/>
        <w:tblCellMar>
          <w:left w:w="62" w:type="dxa"/>
          <w:right w:w="62" w:type="dxa"/>
        </w:tblCellMar>
        <w:tblLook w:val="0000"/>
      </w:tblPr>
      <w:tblGrid>
        <w:gridCol w:w="2565"/>
        <w:gridCol w:w="5957"/>
      </w:tblGrid>
      <w:tr w:rsidTr="00C613D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r w:rsidRPr="004F7AEF">
              <w:t>Performance criteria describe the performance needed to demonstrate achievement of the element. Where bold italicised text is used, further information is detailed in the required skills and knowledge section and the range statement. Assessment of performa</w:t>
            </w:r>
            <w:r w:rsidRPr="004F7AEF">
              <w:t>nce is to be consistent with the evidence guide.</w:t>
            </w: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8" w:name="O_91498"/>
      <w:bookmarkEnd w:id="8"/>
      <w:r w:rsidRPr="004F7AEF">
        <w:t>Elements and Performance Criteria</w:t>
      </w:r>
    </w:p>
    <w:tbl>
      <w:tblPr>
        <w:tblW w:w="0" w:type="auto"/>
        <w:tblLayout w:type="fixed"/>
        <w:tblCellMar>
          <w:left w:w="62" w:type="dxa"/>
          <w:right w:w="62" w:type="dxa"/>
        </w:tblCellMar>
        <w:tblLook w:val="0000"/>
      </w:tblPr>
      <w:tblGrid>
        <w:gridCol w:w="2565"/>
        <w:gridCol w:w="5957"/>
      </w:tblGrid>
      <w:tr w:rsidTr="00C613D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r w:rsidRPr="004F7AEF">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PERFORMANCE CRITERIA</w:t>
            </w:r>
          </w:p>
        </w:tc>
      </w:tr>
      <w:tr w:rsidTr="00C613D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List"/>
              <w:rPr>
                <w:lang w:val="en-NZ"/>
              </w:rPr>
            </w:pPr>
            <w:r w:rsidRPr="004F7AEF">
              <w:t>1.</w:t>
            </w:r>
            <w:r w:rsidRPr="004F7AEF">
              <w:tab/>
              <w:t>Plan installation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2"/>
            </w:pPr>
            <w:r w:rsidRPr="004F7AEF">
              <w:t>1.1.</w:t>
            </w:r>
            <w:r w:rsidRPr="004F7AEF">
              <w:tab/>
              <w:t>Work to be undertaken is identified from work/job/customer order</w:t>
            </w:r>
          </w:p>
          <w:p w:rsidR="00000000" w:rsidRPr="004F7AEF" w:rsidP="004F7AEF">
            <w:pPr>
              <w:pStyle w:val="List2"/>
            </w:pPr>
            <w:r w:rsidRPr="004F7AEF">
              <w:t>1.2.</w:t>
            </w:r>
            <w:r w:rsidRPr="004F7AEF">
              <w:tab/>
            </w:r>
            <w:r w:rsidRPr="004F7AEF">
              <w:t>Workplace health and safety requirements, including personal protection needs, are observed throughout the work</w:t>
            </w:r>
          </w:p>
          <w:p w:rsidR="00000000" w:rsidRPr="004F7AEF" w:rsidP="004F7AEF">
            <w:pPr>
              <w:pStyle w:val="List2"/>
            </w:pPr>
            <w:r w:rsidRPr="004F7AEF">
              <w:t>1.3.</w:t>
            </w:r>
            <w:r w:rsidRPr="004F7AEF">
              <w:tab/>
              <w:t>Artwork to be installed is viewed to determine artistic and design characteristics and physical dimensions and shape</w:t>
            </w:r>
          </w:p>
          <w:p w:rsidR="00000000" w:rsidRPr="004F7AEF" w:rsidP="004F7AEF">
            <w:pPr>
              <w:pStyle w:val="List2"/>
            </w:pPr>
            <w:r w:rsidRPr="004F7AEF">
              <w:t>1.4.</w:t>
            </w:r>
            <w:r w:rsidRPr="004F7AEF">
              <w:tab/>
              <w:t>Site for installa</w:t>
            </w:r>
            <w:r w:rsidRPr="004F7AEF">
              <w:t>tion is visited and location, wall composition, fittings, attachments, hanging/fixing devices and any display features determined</w:t>
            </w:r>
          </w:p>
          <w:p w:rsidR="00000000" w:rsidRPr="004F7AEF" w:rsidP="004F7AEF">
            <w:pPr>
              <w:pStyle w:val="List2"/>
            </w:pPr>
            <w:r w:rsidRPr="004F7AEF">
              <w:t>1.5.</w:t>
            </w:r>
            <w:r w:rsidRPr="004F7AEF">
              <w:tab/>
              <w:t>If necessary, a plan for installation is developed and necessary regulatory approvals for installation sought</w:t>
            </w:r>
          </w:p>
          <w:p w:rsidR="00000000" w:rsidP="004F7AEF">
            <w:pPr>
              <w:pStyle w:val="List2"/>
              <w:rPr>
                <w:lang w:val="en-NZ"/>
              </w:rPr>
            </w:pPr>
            <w:r w:rsidRPr="004F7AEF">
              <w:t>1.6.</w:t>
            </w:r>
            <w:r w:rsidRPr="004F7AEF">
              <w:tab/>
              <w:t>Custom</w:t>
            </w:r>
            <w:r w:rsidRPr="004F7AEF">
              <w:t>er approval of plan is gained</w:t>
            </w:r>
          </w:p>
        </w:tc>
      </w:tr>
      <w:tr w:rsidTr="00C613D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List"/>
              <w:rPr>
                <w:lang w:val="en-NZ"/>
              </w:rPr>
            </w:pPr>
            <w:r w:rsidRPr="004F7AEF">
              <w:t>2.</w:t>
            </w:r>
            <w:r w:rsidRPr="004F7AEF">
              <w:tab/>
              <w:t>Prepare for installation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2"/>
            </w:pPr>
            <w:r w:rsidRPr="004F7AEF">
              <w:t>2.1.</w:t>
            </w:r>
            <w:r w:rsidRPr="004F7AEF">
              <w:tab/>
              <w:t>Specifications and/or plans are read and interpreted</w:t>
            </w:r>
          </w:p>
          <w:p w:rsidR="00000000" w:rsidRPr="004F7AEF" w:rsidP="004F7AEF">
            <w:pPr>
              <w:pStyle w:val="List2"/>
            </w:pPr>
            <w:r w:rsidRPr="004F7AEF">
              <w:t>2.2.</w:t>
            </w:r>
            <w:r w:rsidRPr="004F7AEF">
              <w:tab/>
              <w:t>Attachments, fittings, hanging/fixing devices and display features are identified and ordered</w:t>
            </w:r>
          </w:p>
          <w:p w:rsidR="00000000" w:rsidRPr="004F7AEF" w:rsidP="004F7AEF">
            <w:pPr>
              <w:pStyle w:val="List2"/>
            </w:pPr>
            <w:r w:rsidRPr="004F7AEF">
              <w:t>2.3.</w:t>
            </w:r>
            <w:r w:rsidRPr="004F7AEF">
              <w:tab/>
              <w:t xml:space="preserve">Tools, equipment and materials are </w:t>
            </w:r>
            <w:r w:rsidRPr="004F7AEF">
              <w:t>selected and checked prior to use to ensure that they are appropriate for the work, serviceable and in a safe condition</w:t>
            </w:r>
          </w:p>
          <w:p w:rsidR="00000000" w:rsidRPr="004F7AEF" w:rsidP="004F7AEF">
            <w:pPr>
              <w:pStyle w:val="List2"/>
            </w:pPr>
            <w:r w:rsidRPr="004F7AEF">
              <w:t>2.4.</w:t>
            </w:r>
            <w:r w:rsidRPr="004F7AEF">
              <w:tab/>
              <w:t>Artwork to be installed is prepared for safe and secure transit to work site</w:t>
            </w:r>
          </w:p>
          <w:p w:rsidR="00000000" w:rsidP="004F7AEF">
            <w:pPr>
              <w:pStyle w:val="List2"/>
              <w:rPr>
                <w:lang w:val="en-NZ"/>
              </w:rPr>
            </w:pPr>
            <w:r w:rsidRPr="004F7AEF">
              <w:t>2.5.</w:t>
            </w:r>
            <w:r w:rsidRPr="004F7AEF">
              <w:tab/>
              <w:t>Sequence of work is planned</w:t>
            </w:r>
          </w:p>
        </w:tc>
      </w:tr>
      <w:tr w:rsidTr="00C613D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List"/>
              <w:rPr>
                <w:lang w:val="en-NZ"/>
              </w:rPr>
            </w:pPr>
            <w:r w:rsidRPr="004F7AEF">
              <w:t>3.</w:t>
            </w:r>
            <w:r w:rsidRPr="004F7AEF">
              <w:tab/>
              <w:t>Install artwork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2"/>
            </w:pPr>
            <w:r w:rsidRPr="004F7AEF">
              <w:t>3.1.</w:t>
            </w:r>
            <w:r w:rsidRPr="004F7AEF">
              <w:tab/>
              <w:t>Instructions and sequence for installation are followed</w:t>
            </w:r>
          </w:p>
          <w:p w:rsidR="00000000" w:rsidRPr="004F7AEF" w:rsidP="004F7AEF">
            <w:pPr>
              <w:pStyle w:val="List2"/>
            </w:pPr>
            <w:r w:rsidRPr="004F7AEF">
              <w:t>3.2.</w:t>
            </w:r>
            <w:r w:rsidRPr="004F7AEF">
              <w:tab/>
              <w:t>Attachments, fittings, hanging/fixing devices and display features are organised and installed in accordance with relevant industry and workplace requirements</w:t>
            </w:r>
          </w:p>
          <w:p w:rsidR="00000000" w:rsidRPr="004F7AEF" w:rsidP="004F7AEF">
            <w:pPr>
              <w:pStyle w:val="List2"/>
            </w:pPr>
            <w:r w:rsidRPr="004F7AEF">
              <w:t>3.3.</w:t>
            </w:r>
            <w:r w:rsidRPr="004F7AEF">
              <w:tab/>
              <w:t>Artwork is positioned in a</w:t>
            </w:r>
            <w:r w:rsidRPr="004F7AEF">
              <w:t>ccordance with work requirement</w:t>
            </w:r>
          </w:p>
          <w:p w:rsidR="00000000" w:rsidRPr="004F7AEF" w:rsidP="004F7AEF">
            <w:pPr>
              <w:pStyle w:val="List2"/>
            </w:pPr>
            <w:r w:rsidRPr="004F7AEF">
              <w:t>3.4.</w:t>
            </w:r>
            <w:r w:rsidRPr="004F7AEF">
              <w:tab/>
              <w:t>Completed installation is checked to ensure it meets required specifications</w:t>
            </w:r>
          </w:p>
          <w:p w:rsidR="00000000" w:rsidP="004F7AEF">
            <w:pPr>
              <w:pStyle w:val="List2"/>
              <w:rPr>
                <w:lang w:val="en-NZ"/>
              </w:rPr>
            </w:pPr>
            <w:r w:rsidRPr="004F7AEF">
              <w:t>3.5.</w:t>
            </w:r>
            <w:r w:rsidRPr="004F7AEF">
              <w:tab/>
              <w:t>Customer approval of installation is gained</w:t>
            </w:r>
          </w:p>
        </w:tc>
      </w:tr>
      <w:tr w:rsidTr="00C613D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List"/>
              <w:rPr>
                <w:lang w:val="en-NZ"/>
              </w:rPr>
            </w:pPr>
            <w:r w:rsidRPr="004F7AEF">
              <w:t>4.</w:t>
            </w:r>
            <w:r w:rsidRPr="004F7AEF">
              <w:tab/>
              <w:t>Complete housekeeping</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2"/>
            </w:pPr>
            <w:r w:rsidRPr="004F7AEF">
              <w:t>4.1.</w:t>
            </w:r>
            <w:r w:rsidRPr="004F7AEF">
              <w:tab/>
              <w:t>Unused materials are stored or recycled as required</w:t>
            </w:r>
          </w:p>
          <w:p w:rsidR="00000000" w:rsidRPr="004F7AEF" w:rsidP="004F7AEF">
            <w:pPr>
              <w:pStyle w:val="List2"/>
            </w:pPr>
            <w:r w:rsidRPr="004F7AEF">
              <w:t>4.2.</w:t>
            </w:r>
            <w:r w:rsidRPr="004F7AEF">
              <w:tab/>
              <w:t>Tools</w:t>
            </w:r>
            <w:r w:rsidRPr="004F7AEF">
              <w:t xml:space="preserve"> and equipment are cleaned and stored appropriately</w:t>
            </w:r>
          </w:p>
          <w:p w:rsidR="00000000" w:rsidRPr="004F7AEF" w:rsidP="004F7AEF">
            <w:pPr>
              <w:pStyle w:val="List2"/>
            </w:pPr>
            <w:r w:rsidRPr="004F7AEF">
              <w:t>4.3.</w:t>
            </w:r>
            <w:r w:rsidRPr="004F7AEF">
              <w:tab/>
              <w:t>Work area is cleaned and rubbish disposed of appropriately</w:t>
            </w:r>
          </w:p>
          <w:p w:rsidR="00000000" w:rsidRPr="004F7AEF" w:rsidP="004F7AEF">
            <w:pPr>
              <w:pStyle w:val="List2"/>
            </w:pPr>
            <w:r w:rsidRPr="004F7AEF">
              <w:t>4.4.</w:t>
            </w:r>
            <w:r w:rsidRPr="004F7AEF">
              <w:tab/>
              <w:t>Workplace documentation is completed</w:t>
            </w: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9" w:name="O_91499"/>
      <w:bookmarkEnd w:id="9"/>
      <w:r w:rsidRPr="004F7AEF">
        <w:t>Required Skills and Knowledge</w:t>
      </w:r>
    </w:p>
    <w:tbl>
      <w:tblPr>
        <w:tblW w:w="0" w:type="auto"/>
        <w:tblLayout w:type="fixed"/>
        <w:tblCellMar>
          <w:left w:w="62" w:type="dxa"/>
          <w:right w:w="62" w:type="dxa"/>
        </w:tblCellMar>
        <w:tblLook w:val="0000"/>
      </w:tblPr>
      <w:tblGrid>
        <w:gridCol w:w="8522"/>
      </w:tblGrid>
      <w:tr w:rsidTr="00C613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REQUIRED SKILLS AND KNOWLEDGE</w:t>
            </w:r>
          </w:p>
        </w:tc>
      </w:tr>
      <w:tr w:rsidTr="00C613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t>This section describes the skills and knowledge required for this unit.</w:t>
            </w:r>
          </w:p>
        </w:tc>
      </w:tr>
      <w:tr w:rsidTr="00C61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Required skills</w:t>
            </w:r>
          </w:p>
        </w:tc>
      </w:tr>
      <w:tr w:rsidTr="00C61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 xml:space="preserve">collect, organise and understand information related to work orders, basic plans, and safety procedures </w:t>
            </w:r>
          </w:p>
          <w:p w:rsidR="00000000" w:rsidRPr="004F7AEF" w:rsidP="004F7AEF">
            <w:pPr>
              <w:pStyle w:val="ListBullet"/>
            </w:pPr>
            <w:r w:rsidRPr="004F7AEF">
              <w:t xml:space="preserve">communicate ideas and information to enable confirmation of work requirements and specifications, coordination of work with site supervisor, other workers and customers, and the reporting of work outcomes and problems </w:t>
            </w:r>
          </w:p>
          <w:p w:rsidR="00000000" w:rsidRPr="004F7AEF" w:rsidP="004F7AEF">
            <w:pPr>
              <w:pStyle w:val="ListBullet"/>
            </w:pPr>
            <w:r w:rsidRPr="004F7AEF">
              <w:t>plan and organise activities, includi</w:t>
            </w:r>
            <w:r w:rsidRPr="004F7AEF">
              <w:t xml:space="preserve">ng the preparation and layout of the work area and the obtaining of equipment and materials to avoid any backtracking, workflow interruptions or wastage </w:t>
            </w:r>
          </w:p>
          <w:p w:rsidR="00000000" w:rsidRPr="004F7AEF" w:rsidP="004F7AEF">
            <w:pPr>
              <w:pStyle w:val="ListBullet"/>
            </w:pPr>
            <w:r w:rsidRPr="004F7AEF">
              <w:t>work with others and in a team by recognising dependencies and using cooperative approaches to optimis</w:t>
            </w:r>
            <w:r w:rsidRPr="004F7AEF">
              <w:t xml:space="preserve">e workflow and productivity </w:t>
            </w:r>
          </w:p>
          <w:p w:rsidR="00000000" w:rsidRPr="004F7AEF" w:rsidP="004F7AEF">
            <w:pPr>
              <w:pStyle w:val="ListBullet"/>
            </w:pPr>
            <w:r w:rsidRPr="004F7AEF">
              <w:t xml:space="preserve">use mathematical ideas and techniques to correctly complete measurements, calculate area and estimate material requirements </w:t>
            </w:r>
          </w:p>
          <w:p w:rsidR="00000000" w:rsidRPr="004F7AEF" w:rsidP="004F7AEF">
            <w:pPr>
              <w:pStyle w:val="ListBullet"/>
            </w:pPr>
            <w:r w:rsidRPr="004F7AEF">
              <w:t>use pre-checking and inspection techniques to anticipate installation problems, avoid errors, avoid wa</w:t>
            </w:r>
            <w:r w:rsidRPr="004F7AEF">
              <w:t xml:space="preserve">stage and improve process </w:t>
            </w:r>
          </w:p>
          <w:p w:rsidR="00000000" w:rsidP="004F7AEF">
            <w:pPr>
              <w:pStyle w:val="ListBullet"/>
              <w:rPr>
                <w:lang w:val="en-NZ"/>
              </w:rPr>
            </w:pPr>
            <w:r w:rsidRPr="004F7AEF">
              <w:t xml:space="preserve">use the limited workplace technology related to the installation of artwork, including appropriate tools, equipment, calculators and measuring devices </w:t>
            </w:r>
          </w:p>
        </w:tc>
      </w:tr>
      <w:tr w:rsidTr="00C61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Required knowledge</w:t>
            </w:r>
          </w:p>
        </w:tc>
      </w:tr>
      <w:tr w:rsidTr="00C61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 xml:space="preserve">the elements and principles of design </w:t>
            </w:r>
          </w:p>
          <w:p w:rsidR="00000000" w:rsidRPr="004F7AEF" w:rsidP="004F7AEF">
            <w:pPr>
              <w:pStyle w:val="ListBullet"/>
            </w:pPr>
            <w:r w:rsidRPr="004F7AEF">
              <w:t>the types and fe</w:t>
            </w:r>
            <w:r w:rsidRPr="004F7AEF">
              <w:t xml:space="preserve">atures of framed artwork, the composition and characteristics of frames </w:t>
            </w:r>
          </w:p>
          <w:p w:rsidR="00000000" w:rsidRPr="004F7AEF" w:rsidP="004F7AEF">
            <w:pPr>
              <w:pStyle w:val="ListBullet"/>
            </w:pPr>
            <w:r w:rsidRPr="004F7AEF">
              <w:t xml:space="preserve">the composition, load bearing ability and method of construction of walls and ceilings </w:t>
            </w:r>
          </w:p>
          <w:p w:rsidR="00000000" w:rsidRPr="004F7AEF" w:rsidP="004F7AEF">
            <w:pPr>
              <w:pStyle w:val="ListBullet"/>
            </w:pPr>
            <w:r w:rsidRPr="004F7AEF">
              <w:t xml:space="preserve">workplace safety system requirements related to the installation of artwork </w:t>
            </w:r>
          </w:p>
          <w:p w:rsidR="00000000" w:rsidRPr="004F7AEF" w:rsidP="004F7AEF">
            <w:pPr>
              <w:pStyle w:val="ListBullet"/>
            </w:pPr>
            <w:r w:rsidRPr="004F7AEF">
              <w:t>workflow in relati</w:t>
            </w:r>
            <w:r w:rsidRPr="004F7AEF">
              <w:t xml:space="preserve">on to the installation of artwork </w:t>
            </w:r>
          </w:p>
          <w:p w:rsidR="00000000" w:rsidRPr="004F7AEF" w:rsidP="004F7AEF">
            <w:pPr>
              <w:pStyle w:val="ListBullet"/>
            </w:pPr>
            <w:r w:rsidRPr="004F7AEF">
              <w:t>understand the effect o this process on the artwork</w:t>
            </w: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10" w:name="O_91500"/>
      <w:bookmarkEnd w:id="10"/>
      <w:r w:rsidRPr="004F7AEF">
        <w:t>Evidence Guide</w:t>
      </w:r>
    </w:p>
    <w:tbl>
      <w:tblPr>
        <w:tblW w:w="9570" w:type="dxa"/>
        <w:tblLayout w:type="fixed"/>
        <w:tblCellMar>
          <w:left w:w="62" w:type="dxa"/>
          <w:right w:w="62" w:type="dxa"/>
        </w:tblCellMar>
        <w:tblLook w:val="0000"/>
      </w:tblPr>
      <w:tblGrid>
        <w:gridCol w:w="3908"/>
        <w:gridCol w:w="5662"/>
      </w:tblGrid>
      <w:tr w:rsidTr="00C613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EVIDENCE GUIDE</w:t>
            </w:r>
          </w:p>
        </w:tc>
      </w:tr>
      <w:tr w:rsidTr="00C613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t>The Evidence Guide provides advice on assessment and must be read in conjunction with the performance criteria, required skills and knowledge, range statement and the Assessment Guidelines for the Training Package.</w:t>
            </w:r>
          </w:p>
        </w:tc>
      </w:tr>
      <w:tr w:rsidTr="00C61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Interpret work order and locate and apply relevant information</w:t>
            </w:r>
          </w:p>
          <w:p w:rsidR="00000000" w:rsidRPr="004F7AEF" w:rsidP="004F7AEF">
            <w:pPr>
              <w:pStyle w:val="ListBullet"/>
            </w:pPr>
            <w:r w:rsidRPr="004F7AEF">
              <w:t>Apply safe handling requirements for equipment, products and materials, including use of personal protective equipment</w:t>
            </w:r>
          </w:p>
          <w:p w:rsidR="00000000" w:rsidRPr="004F7AEF" w:rsidP="004F7AEF">
            <w:pPr>
              <w:pStyle w:val="ListBullet"/>
            </w:pPr>
            <w:r w:rsidRPr="004F7AEF">
              <w:t>Follow work instructions, operating procedures and inspection practices to</w:t>
            </w:r>
            <w:r w:rsidRPr="004F7AEF">
              <w:t>:</w:t>
            </w:r>
          </w:p>
          <w:p w:rsidR="00000000" w:rsidRPr="004F7AEF" w:rsidP="004F7AEF">
            <w:pPr>
              <w:pStyle w:val="ListBullet2"/>
            </w:pPr>
            <w:r w:rsidRPr="004F7AEF">
              <w:t>minimise the risk of injury to self and others</w:t>
            </w:r>
          </w:p>
          <w:p w:rsidR="00000000" w:rsidRPr="004F7AEF" w:rsidP="004F7AEF">
            <w:pPr>
              <w:pStyle w:val="ListBullet2"/>
            </w:pPr>
            <w:r w:rsidRPr="004F7AEF">
              <w:t>prevent damage to goods, equipment and products</w:t>
            </w:r>
          </w:p>
          <w:p w:rsidR="00000000" w:rsidRPr="004F7AEF" w:rsidP="004F7AEF">
            <w:pPr>
              <w:pStyle w:val="ListBullet2"/>
            </w:pPr>
            <w:r w:rsidRPr="004F7AEF">
              <w:t>maintain required production output and product quality</w:t>
            </w:r>
          </w:p>
          <w:p w:rsidR="00000000" w:rsidRPr="004F7AEF" w:rsidP="004F7AEF">
            <w:pPr>
              <w:pStyle w:val="ListBullet"/>
            </w:pPr>
            <w:r w:rsidRPr="004F7AEF">
              <w:t xml:space="preserve">As a minimum, demonstrate the ability to: </w:t>
            </w:r>
          </w:p>
          <w:p w:rsidR="00000000" w:rsidRPr="004F7AEF" w:rsidP="004F7AEF">
            <w:pPr>
              <w:pStyle w:val="ListBullet2"/>
            </w:pPr>
            <w:r w:rsidRPr="004F7AEF">
              <w:t>recognise the requirements to securely fix artwork to be displayed for each installation</w:t>
            </w:r>
          </w:p>
          <w:p w:rsidR="00000000" w:rsidRPr="004F7AEF" w:rsidP="004F7AEF">
            <w:pPr>
              <w:pStyle w:val="ListBullet2"/>
            </w:pPr>
            <w:r w:rsidRPr="004F7AEF">
              <w:t>install an item of artwork of up to 20 kg on brick, plaster sheet and lath and plaster walls</w:t>
            </w:r>
          </w:p>
          <w:p w:rsidR="00000000" w:rsidRPr="004F7AEF" w:rsidP="004F7AEF">
            <w:pPr>
              <w:pStyle w:val="ListBullet2"/>
            </w:pPr>
            <w:r w:rsidRPr="004F7AEF">
              <w:t>install a grouped set of artwork</w:t>
            </w:r>
          </w:p>
          <w:p w:rsidR="00000000" w:rsidRPr="004F7AEF" w:rsidP="004F7AEF">
            <w:pPr>
              <w:pStyle w:val="ListBullet"/>
            </w:pPr>
            <w:r w:rsidRPr="004F7AEF">
              <w:t>Work effectively with others</w:t>
            </w:r>
          </w:p>
          <w:p w:rsidR="00000000" w:rsidP="004F7AEF">
            <w:pPr>
              <w:pStyle w:val="ListBullet"/>
              <w:rPr>
                <w:lang w:val="en-NZ"/>
              </w:rPr>
            </w:pPr>
            <w:r w:rsidRPr="004F7AEF">
              <w:t>Modify acti</w:t>
            </w:r>
            <w:r w:rsidRPr="004F7AEF">
              <w:t>vities to cater for variations in workplace contexts and environment</w:t>
            </w:r>
          </w:p>
        </w:tc>
      </w:tr>
      <w:tr w:rsidTr="00C61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t>Framed artwork, tools and equipment, attachments, fittings, hanging/fixing devices and display features and area suitable for installation.</w:t>
            </w:r>
          </w:p>
        </w:tc>
      </w:tr>
      <w:tr w:rsidTr="00C61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r w:rsidRPr="004F7AEF">
              <w:t>Assessment methods must confirm consistency of performance over time and in a range of workplace relevant contexts.</w:t>
            </w:r>
          </w:p>
          <w:p w:rsidR="00000000" w:rsidRPr="004F7AEF" w:rsidP="004F7AEF">
            <w:pPr>
              <w:pStyle w:val="BodyText"/>
            </w:pPr>
            <w:r w:rsidRPr="004F7AEF">
              <w:t>Assessment should be by direct observation of tasks and questioning on underpinning knowledge.</w:t>
            </w:r>
          </w:p>
          <w:p w:rsidR="00000000" w:rsidP="004F7AEF">
            <w:pPr>
              <w:pStyle w:val="BodyText"/>
              <w:rPr>
                <w:lang w:val="en-NZ"/>
              </w:rPr>
            </w:pPr>
            <w:r w:rsidRPr="004F7AEF">
              <w:t xml:space="preserve">Assessment should be conducted over time and </w:t>
            </w:r>
            <w:r w:rsidRPr="004F7AEF">
              <w:t>may be in conjunction with assessment of other units of competency which form a part of the job role.</w:t>
            </w:r>
          </w:p>
        </w:tc>
      </w:tr>
      <w:tr w:rsidTr="00C61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r w:rsidRPr="004F7AEF">
              <w:t xml:space="preserve">Assessment may occur on the job or in a workplace simulated facility with relevant artwork installation equipment, materials, work </w:t>
            </w:r>
            <w:r w:rsidRPr="004F7AEF">
              <w:t xml:space="preserve">instructions and deadlines. </w:t>
            </w: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11" w:name="O_91501"/>
      <w:bookmarkEnd w:id="11"/>
      <w:r w:rsidRPr="004F7AEF">
        <w:t>Range Statement</w:t>
      </w:r>
    </w:p>
    <w:tbl>
      <w:tblPr>
        <w:tblW w:w="0" w:type="auto"/>
        <w:tblLayout w:type="fixed"/>
        <w:tblCellMar>
          <w:left w:w="62" w:type="dxa"/>
          <w:right w:w="62" w:type="dxa"/>
        </w:tblCellMar>
        <w:tblLook w:val="0000"/>
      </w:tblPr>
      <w:tblGrid>
        <w:gridCol w:w="3494"/>
        <w:gridCol w:w="5028"/>
      </w:tblGrid>
      <w:tr w:rsidTr="00C613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RANGE STATEMENT</w:t>
            </w:r>
          </w:p>
        </w:tc>
      </w:tr>
      <w:tr w:rsidTr="00C613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t xml:space="preserve">The range statement relates to the unit of competency as a whole. It allows for different work environments and situations that may affect </w:t>
            </w:r>
            <w:r w:rsidRPr="004F7AEF">
              <w:t>performance. Bold italicised wording, if used in the performance criteria, is detailed below. Essential operating conditions that may be present with training and assessment (depending on the work situation, needs of the candidate, accessibility of the ite</w:t>
            </w:r>
            <w:r w:rsidRPr="004F7AEF">
              <w:t>m, and local industry and regional contexts) may also be included.</w:t>
            </w:r>
          </w:p>
        </w:tc>
      </w:tr>
      <w:tr w:rsidTr="00C613D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Unit scope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The installation of framed artwork in the premises of a customer, domestic or commercial.</w:t>
            </w:r>
          </w:p>
          <w:p w:rsidR="00000000" w:rsidP="004F7AEF">
            <w:pPr>
              <w:pStyle w:val="ListBullet"/>
              <w:rPr>
                <w:lang w:val="en-NZ"/>
              </w:rPr>
            </w:pPr>
            <w:r w:rsidRPr="004F7AEF">
              <w:t>Artwork may be positioned singly or grouped in conjunction with other pieces of artwo</w:t>
            </w:r>
            <w:r w:rsidRPr="004F7AEF">
              <w:t>rk or in an adjustable gallery system</w:t>
            </w:r>
          </w:p>
        </w:tc>
      </w:tr>
      <w:tr w:rsidTr="00C613D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 xml:space="preserve">OHS requirements may include legislation, building codes, material safety management systems, hazardous substance and dangerous goods codes and local safe operating procedures </w:t>
            </w:r>
          </w:p>
          <w:p w:rsidR="00000000" w:rsidRPr="004F7AEF" w:rsidP="004F7AEF">
            <w:pPr>
              <w:pStyle w:val="ListBullet"/>
            </w:pPr>
            <w:r w:rsidRPr="004F7AEF">
              <w:t xml:space="preserve">Work is carried out in accordance with statutory requirements, environment legislation, manual handling procedures and relevant regulations and organisation insurance requirements </w:t>
            </w:r>
          </w:p>
          <w:p w:rsidR="00000000" w:rsidP="004F7AEF">
            <w:pPr>
              <w:pStyle w:val="ListBullet"/>
              <w:rPr>
                <w:lang w:val="en-NZ"/>
              </w:rPr>
            </w:pPr>
            <w:r w:rsidRPr="004F7AEF">
              <w:t xml:space="preserve">Work requires individuals to demonstrate discretion, judgement and problem </w:t>
            </w:r>
            <w:r w:rsidRPr="004F7AEF">
              <w:t xml:space="preserve">solving skills in the installation of artwork </w:t>
            </w:r>
          </w:p>
        </w:tc>
      </w:tr>
      <w:tr w:rsidTr="00C613D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Tools and equipment are to include</w:t>
            </w:r>
            <w:r w:rsidRPr="004F7AEF">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ladders</w:t>
            </w:r>
          </w:p>
          <w:p w:rsidR="00000000" w:rsidRPr="004F7AEF" w:rsidP="004F7AEF">
            <w:pPr>
              <w:pStyle w:val="ListBullet"/>
            </w:pPr>
            <w:r w:rsidRPr="004F7AEF">
              <w:t>work platform/trestles</w:t>
            </w:r>
          </w:p>
          <w:p w:rsidR="00000000" w:rsidRPr="004F7AEF" w:rsidP="004F7AEF">
            <w:pPr>
              <w:pStyle w:val="ListBullet"/>
            </w:pPr>
            <w:r w:rsidRPr="004F7AEF">
              <w:t>power drill and fittings</w:t>
            </w:r>
          </w:p>
          <w:p w:rsidR="00000000" w:rsidRPr="004F7AEF" w:rsidP="004F7AEF">
            <w:pPr>
              <w:pStyle w:val="ListBullet"/>
            </w:pPr>
            <w:r w:rsidRPr="004F7AEF">
              <w:t>hammer</w:t>
            </w:r>
          </w:p>
          <w:p w:rsidR="00000000" w:rsidRPr="004F7AEF" w:rsidP="004F7AEF">
            <w:pPr>
              <w:pStyle w:val="ListBullet"/>
            </w:pPr>
            <w:r w:rsidRPr="004F7AEF">
              <w:t>pliers</w:t>
            </w:r>
          </w:p>
          <w:p w:rsidR="00000000" w:rsidRPr="004F7AEF" w:rsidP="004F7AEF">
            <w:pPr>
              <w:pStyle w:val="ListBullet"/>
            </w:pPr>
            <w:r w:rsidRPr="004F7AEF">
              <w:t>screwdrivers</w:t>
            </w:r>
          </w:p>
          <w:p w:rsidR="00000000" w:rsidRPr="004F7AEF" w:rsidP="004F7AEF">
            <w:pPr>
              <w:pStyle w:val="ListBullet"/>
            </w:pPr>
            <w:r w:rsidRPr="004F7AEF">
              <w:t>caulking gun</w:t>
            </w:r>
          </w:p>
          <w:p w:rsidR="00000000" w:rsidRPr="004F7AEF" w:rsidP="004F7AEF">
            <w:pPr>
              <w:pStyle w:val="ListBullet"/>
            </w:pPr>
            <w:r w:rsidRPr="004F7AEF">
              <w:t>square</w:t>
            </w:r>
          </w:p>
          <w:p w:rsidR="00000000" w:rsidRPr="004F7AEF" w:rsidP="004F7AEF">
            <w:pPr>
              <w:pStyle w:val="ListBullet"/>
            </w:pPr>
            <w:r w:rsidRPr="004F7AEF">
              <w:t>tape measure</w:t>
            </w:r>
          </w:p>
          <w:p w:rsidR="00000000" w:rsidP="004F7AEF">
            <w:pPr>
              <w:pStyle w:val="ListBullet"/>
              <w:rPr>
                <w:lang w:val="en-NZ"/>
              </w:rPr>
            </w:pPr>
            <w:r w:rsidRPr="004F7AEF">
              <w:t>plumb bob and spirit level</w:t>
            </w:r>
          </w:p>
        </w:tc>
      </w:tr>
      <w:tr w:rsidTr="00C613D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Materials are to include but are not limited to</w:t>
            </w:r>
            <w:r w:rsidRPr="004F7AEF">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attachments</w:t>
            </w:r>
          </w:p>
          <w:p w:rsidR="00000000" w:rsidRPr="004F7AEF" w:rsidP="004F7AEF">
            <w:pPr>
              <w:pStyle w:val="ListBullet"/>
            </w:pPr>
            <w:r w:rsidRPr="004F7AEF">
              <w:t>fittings</w:t>
            </w:r>
          </w:p>
          <w:p w:rsidR="00000000" w:rsidRPr="004F7AEF" w:rsidP="004F7AEF">
            <w:pPr>
              <w:pStyle w:val="ListBullet"/>
            </w:pPr>
            <w:r w:rsidRPr="004F7AEF">
              <w:t>hanging/fixing devices and display features</w:t>
            </w:r>
          </w:p>
          <w:p w:rsidR="00000000" w:rsidRPr="004F7AEF" w:rsidP="004F7AEF">
            <w:pPr>
              <w:pStyle w:val="ListBullet"/>
            </w:pPr>
            <w:r w:rsidRPr="004F7AEF">
              <w:t>nails</w:t>
            </w:r>
          </w:p>
          <w:p w:rsidR="00000000" w:rsidRPr="004F7AEF" w:rsidP="004F7AEF">
            <w:pPr>
              <w:pStyle w:val="ListBullet"/>
            </w:pPr>
            <w:r w:rsidRPr="004F7AEF">
              <w:t>tacks</w:t>
            </w:r>
          </w:p>
          <w:p w:rsidR="00000000" w:rsidRPr="004F7AEF" w:rsidP="004F7AEF">
            <w:pPr>
              <w:pStyle w:val="ListBullet"/>
            </w:pPr>
            <w:r w:rsidRPr="004F7AEF">
              <w:t>screws</w:t>
            </w:r>
          </w:p>
          <w:p w:rsidR="00000000" w:rsidRPr="004F7AEF" w:rsidP="004F7AEF">
            <w:pPr>
              <w:pStyle w:val="ListBullet"/>
            </w:pPr>
            <w:r w:rsidRPr="004F7AEF">
              <w:t>staples</w:t>
            </w:r>
          </w:p>
          <w:p w:rsidR="00000000" w:rsidRPr="004F7AEF" w:rsidP="004F7AEF">
            <w:pPr>
              <w:pStyle w:val="ListBullet"/>
            </w:pPr>
            <w:r w:rsidRPr="004F7AEF">
              <w:t>filler</w:t>
            </w:r>
          </w:p>
          <w:p w:rsidR="00000000" w:rsidP="004F7AEF">
            <w:pPr>
              <w:pStyle w:val="ListBullet"/>
              <w:rPr>
                <w:lang w:val="en-NZ"/>
              </w:rPr>
            </w:pPr>
            <w:r w:rsidRPr="004F7AEF">
              <w:t>adhesive and tapes</w:t>
            </w:r>
          </w:p>
        </w:tc>
      </w:tr>
      <w:tr w:rsidTr="00C613D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Personal protection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t>Personal protective equipment is to include that prescrib</w:t>
            </w:r>
            <w:r w:rsidRPr="004F7AEF">
              <w:t xml:space="preserve">ed under legislation, regulations and enterprise policies and practices </w:t>
            </w:r>
          </w:p>
        </w:tc>
      </w:tr>
      <w:tr w:rsidTr="00C613D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ListBullet"/>
            </w:pPr>
            <w:r w:rsidRPr="004F7AEF">
              <w:t xml:space="preserve">Customer requirements </w:t>
            </w:r>
          </w:p>
          <w:p w:rsidR="00000000" w:rsidRPr="004F7AEF" w:rsidP="004F7AEF">
            <w:pPr>
              <w:pStyle w:val="ListBullet"/>
            </w:pPr>
            <w:r w:rsidRPr="004F7AEF">
              <w:t xml:space="preserve">Workplace procedures relating to the use and operation of tools and equipment </w:t>
            </w:r>
          </w:p>
          <w:p w:rsidR="00000000" w:rsidRPr="004F7AEF" w:rsidP="004F7AEF">
            <w:pPr>
              <w:pStyle w:val="ListBullet"/>
            </w:pPr>
            <w:r w:rsidRPr="004F7AEF">
              <w:t xml:space="preserve">Workplace instructions, including job sheets, plans, drawings and designs </w:t>
            </w:r>
          </w:p>
          <w:p w:rsidR="00000000" w:rsidRPr="004F7AEF" w:rsidP="004F7AEF">
            <w:pPr>
              <w:pStyle w:val="ListBullet"/>
            </w:pPr>
            <w:r w:rsidRPr="004F7AEF">
              <w:t xml:space="preserve">Workplace procedures relating to reporting and communications </w:t>
            </w:r>
          </w:p>
          <w:p w:rsidR="00000000" w:rsidRPr="004F7AEF" w:rsidP="004F7AEF">
            <w:pPr>
              <w:pStyle w:val="ListBullet"/>
            </w:pPr>
            <w:r w:rsidRPr="004F7AEF">
              <w:t xml:space="preserve">Manufacturer instructions for the use of equipment and materials </w:t>
            </w:r>
          </w:p>
          <w:p w:rsidR="00000000" w:rsidRPr="004F7AEF" w:rsidP="004F7AEF">
            <w:pPr>
              <w:pStyle w:val="ListBullet"/>
            </w:pPr>
            <w:r w:rsidRPr="004F7AEF">
              <w:t xml:space="preserve">Insurance cover </w:t>
            </w:r>
          </w:p>
        </w:tc>
      </w:tr>
    </w:tbl>
    <w:p w:rsidR="00C613DD" w:rsidP="004F7AEF">
      <w:pPr>
        <w:pStyle w:val="BodyText"/>
      </w:pPr>
    </w:p>
    <w:p w:rsidR="00C613DD" w:rsidP="004F7AEF">
      <w:pPr>
        <w:pStyle w:val="BodyText"/>
      </w:pPr>
    </w:p>
    <w:p w:rsidR="00000000" w:rsidRPr="004F7AEF" w:rsidP="004F7AEF">
      <w:pPr>
        <w:pStyle w:val="Heading1"/>
      </w:pPr>
      <w:bookmarkStart w:id="12" w:name="O_91502"/>
      <w:bookmarkEnd w:id="12"/>
      <w:r w:rsidRPr="004F7AEF">
        <w:t>Unit Sector(s)</w:t>
      </w:r>
    </w:p>
    <w:tbl>
      <w:tblPr>
        <w:tblW w:w="0" w:type="auto"/>
        <w:tblLayout w:type="fixed"/>
        <w:tblCellMar>
          <w:left w:w="62" w:type="dxa"/>
          <w:right w:w="62" w:type="dxa"/>
        </w:tblCellMar>
        <w:tblLook w:val="0000"/>
      </w:tblPr>
      <w:tblGrid>
        <w:gridCol w:w="2620"/>
        <w:gridCol w:w="5902"/>
      </w:tblGrid>
      <w:tr w:rsidTr="00C613DD">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r w:rsidRPr="004F7AEF">
              <w:t>Picture Framing</w:t>
            </w: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13" w:name="O_158472"/>
      <w:bookmarkEnd w:id="13"/>
      <w:r w:rsidRPr="004F7AEF">
        <w:t>Competency field</w:t>
      </w:r>
    </w:p>
    <w:tbl>
      <w:tblPr>
        <w:tblW w:w="0" w:type="auto"/>
        <w:tblLayout w:type="fixed"/>
        <w:tblCellMar>
          <w:left w:w="62" w:type="dxa"/>
          <w:right w:w="62" w:type="dxa"/>
        </w:tblCellMar>
        <w:tblLook w:val="0000"/>
      </w:tblPr>
      <w:tblGrid>
        <w:gridCol w:w="2784"/>
        <w:gridCol w:w="5738"/>
      </w:tblGrid>
      <w:tr w:rsidTr="00C613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p>
        </w:tc>
      </w:tr>
    </w:tbl>
    <w:p w:rsidR="00000000" w:rsidRPr="004F7AEF" w:rsidP="004F7AEF">
      <w:pPr>
        <w:pStyle w:val="BodyText"/>
      </w:pPr>
    </w:p>
    <w:p w:rsidR="00000000" w:rsidRPr="004F7AEF" w:rsidP="004F7AEF">
      <w:pPr>
        <w:pStyle w:val="AllowPageBreak"/>
      </w:pPr>
    </w:p>
    <w:p w:rsidR="00000000" w:rsidRPr="004F7AEF" w:rsidP="004F7AEF">
      <w:pPr>
        <w:pStyle w:val="Heading1"/>
      </w:pPr>
      <w:bookmarkStart w:id="14" w:name="O_158471"/>
      <w:bookmarkEnd w:id="14"/>
      <w:r w:rsidRPr="004F7AEF">
        <w:t>Co-requisite units</w:t>
      </w:r>
    </w:p>
    <w:tbl>
      <w:tblPr>
        <w:tblW w:w="0" w:type="auto"/>
        <w:tblLayout w:type="fixed"/>
        <w:tblCellMar>
          <w:left w:w="62" w:type="dxa"/>
          <w:right w:w="62" w:type="dxa"/>
        </w:tblCellMar>
        <w:tblLook w:val="0000"/>
      </w:tblPr>
      <w:tblGrid>
        <w:gridCol w:w="2641"/>
        <w:gridCol w:w="1322"/>
        <w:gridCol w:w="4559"/>
      </w:tblGrid>
      <w:tr w:rsidTr="00C613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r w:rsidRPr="004F7A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p>
        </w:tc>
      </w:tr>
      <w:tr w:rsidTr="00C613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AEF">
            <w:pPr>
              <w:pStyle w:val="BodyText"/>
              <w:rPr>
                <w:lang w:val="en-NZ"/>
              </w:rPr>
            </w:pPr>
          </w:p>
        </w:tc>
      </w:tr>
      <w:tr w:rsidTr="00C613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AEF" w:rsidP="004F7AEF">
            <w:pPr>
              <w:pStyle w:val="BodyText"/>
            </w:pPr>
          </w:p>
        </w:tc>
      </w:tr>
    </w:tbl>
    <w:p w:rsidR="00000000" w:rsidRPr="004F7AEF" w:rsidP="004F7AEF">
      <w:pPr>
        <w:pStyle w:val="BodyText"/>
      </w:pPr>
    </w:p>
    <w:p w:rsidR="00000000" w:rsidRPr="004F7AEF" w:rsidP="004F7AEF"/>
    <w:sectPr w:rsidSect="004F7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3DD" w:rsidP="00C61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DD" w:rsidP="004F7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13DD" w:rsidP="004F7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13DD" w:rsidP="004F7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3DD" w:rsidP="00C613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DD" w:rsidP="004F7AEF">
    <w:pPr>
      <w:pStyle w:val="Header"/>
      <w:framePr w:wrap="around"/>
    </w:pPr>
    <w:r>
      <w:fldChar w:fldCharType="begin"/>
    </w:r>
    <w:r>
      <w:instrText xml:space="preserve"> TITLE   \* MERGEFORMAT </w:instrText>
    </w:r>
    <w:r>
      <w:fldChar w:fldCharType="separate"/>
    </w:r>
    <w:r>
      <w:t>LMFPF3009B Install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3DD" w:rsidP="004F7A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C9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ED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284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A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AEF"/>
    <w:pPr>
      <w:spacing w:before="360" w:after="60"/>
      <w:outlineLvl w:val="0"/>
    </w:pPr>
    <w:rPr>
      <w:sz w:val="32"/>
    </w:rPr>
  </w:style>
  <w:style w:type="paragraph" w:styleId="Heading2">
    <w:name w:val="heading 2"/>
    <w:basedOn w:val="HeadingBase"/>
    <w:next w:val="BodyText"/>
    <w:link w:val="Heading2Char"/>
    <w:qFormat/>
    <w:rsid w:val="004F7AEF"/>
    <w:pPr>
      <w:keepLines/>
      <w:spacing w:before="240" w:after="120"/>
      <w:outlineLvl w:val="1"/>
    </w:pPr>
    <w:rPr>
      <w:sz w:val="28"/>
      <w:szCs w:val="40"/>
    </w:rPr>
  </w:style>
  <w:style w:type="paragraph" w:styleId="Heading3">
    <w:name w:val="heading 3"/>
    <w:basedOn w:val="HeadingBase"/>
    <w:next w:val="BodyText"/>
    <w:link w:val="Heading3Char"/>
    <w:qFormat/>
    <w:rsid w:val="004F7AEF"/>
    <w:pPr>
      <w:spacing w:before="180" w:after="120"/>
      <w:outlineLvl w:val="2"/>
    </w:pPr>
    <w:rPr>
      <w:spacing w:val="-10"/>
      <w:kern w:val="32"/>
    </w:rPr>
  </w:style>
  <w:style w:type="paragraph" w:styleId="Heading4">
    <w:name w:val="heading 4"/>
    <w:basedOn w:val="HeadingBase"/>
    <w:next w:val="BodyText"/>
    <w:link w:val="Heading4Char"/>
    <w:qFormat/>
    <w:rsid w:val="004F7AEF"/>
    <w:pPr>
      <w:spacing w:before="160" w:after="120"/>
      <w:outlineLvl w:val="3"/>
    </w:pPr>
    <w:rPr>
      <w:sz w:val="22"/>
    </w:rPr>
  </w:style>
  <w:style w:type="paragraph" w:styleId="Heading5">
    <w:name w:val="heading 5"/>
    <w:basedOn w:val="HeadingBase"/>
    <w:next w:val="Normal"/>
    <w:link w:val="Heading5Char"/>
    <w:qFormat/>
    <w:rsid w:val="004F7AEF"/>
    <w:pPr>
      <w:spacing w:before="80"/>
      <w:outlineLvl w:val="4"/>
    </w:pPr>
    <w:rPr>
      <w:color w:val="918585"/>
      <w:sz w:val="20"/>
    </w:rPr>
  </w:style>
  <w:style w:type="paragraph" w:styleId="Heading6">
    <w:name w:val="heading 6"/>
    <w:basedOn w:val="HeadingBase"/>
    <w:next w:val="Normal"/>
    <w:link w:val="Heading6Char"/>
    <w:qFormat/>
    <w:rsid w:val="004F7AEF"/>
    <w:pPr>
      <w:spacing w:before="60"/>
      <w:outlineLvl w:val="5"/>
    </w:pPr>
    <w:rPr>
      <w:color w:val="918585"/>
      <w:sz w:val="20"/>
    </w:rPr>
  </w:style>
  <w:style w:type="paragraph" w:styleId="Heading7">
    <w:name w:val="heading 7"/>
    <w:basedOn w:val="Normal"/>
    <w:next w:val="Normal"/>
    <w:link w:val="Heading7Char"/>
    <w:qFormat/>
    <w:rsid w:val="004F7AEF"/>
    <w:pPr>
      <w:ind w:left="720"/>
      <w:outlineLvl w:val="6"/>
    </w:pPr>
    <w:rPr>
      <w:i/>
    </w:rPr>
  </w:style>
  <w:style w:type="paragraph" w:styleId="Heading8">
    <w:name w:val="heading 8"/>
    <w:basedOn w:val="Normal"/>
    <w:next w:val="Normal"/>
    <w:link w:val="Heading8Char"/>
    <w:qFormat/>
    <w:rsid w:val="004F7AEF"/>
    <w:pPr>
      <w:ind w:left="720"/>
      <w:outlineLvl w:val="7"/>
    </w:pPr>
    <w:rPr>
      <w:i/>
    </w:rPr>
  </w:style>
  <w:style w:type="paragraph" w:styleId="Heading9">
    <w:name w:val="heading 9"/>
    <w:basedOn w:val="Normal"/>
    <w:next w:val="Normal"/>
    <w:link w:val="Heading9Char"/>
    <w:qFormat/>
    <w:rsid w:val="004F7AEF"/>
    <w:pPr>
      <w:ind w:left="720"/>
      <w:outlineLvl w:val="8"/>
    </w:pPr>
    <w:rPr>
      <w:i/>
    </w:rPr>
  </w:style>
  <w:style w:type="character" w:default="1" w:styleId="DefaultParagraphFont">
    <w:name w:val="Default Paragraph Font"/>
    <w:uiPriority w:val="1"/>
    <w:unhideWhenUsed/>
    <w:rsid w:val="004F7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AEF"/>
  </w:style>
  <w:style w:type="character" w:customStyle="1" w:styleId="Heading1Char">
    <w:name w:val="Heading 1 Char"/>
    <w:basedOn w:val="DefaultParagraphFont"/>
    <w:link w:val="Heading1"/>
    <w:rsid w:val="004F7AEF"/>
    <w:rPr>
      <w:rFonts w:ascii="Times New Roman" w:eastAsia="Times New Roman" w:hAnsi="Times New Roman" w:cs="Times New Roman"/>
      <w:b/>
      <w:sz w:val="32"/>
      <w:szCs w:val="20"/>
      <w:lang w:eastAsia="en-US"/>
    </w:rPr>
  </w:style>
  <w:style w:type="paragraph" w:styleId="BodyText">
    <w:name w:val="Body Text"/>
    <w:basedOn w:val="Normal"/>
    <w:link w:val="BodyTextChar"/>
    <w:rsid w:val="004F7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AEF"/>
    <w:rPr>
      <w:rFonts w:ascii="Times New Roman" w:eastAsia="Times New Roman" w:hAnsi="Times New Roman" w:cs="Times New Roman"/>
      <w:sz w:val="24"/>
      <w:lang w:val="en-US" w:eastAsia="en-US"/>
    </w:rPr>
  </w:style>
  <w:style w:type="paragraph" w:styleId="Footer">
    <w:name w:val="footer"/>
    <w:basedOn w:val="Normal"/>
    <w:link w:val="FooterChar"/>
    <w:rsid w:val="004F7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AEF"/>
    <w:rPr>
      <w:rFonts w:ascii="Times New Roman" w:eastAsia="Times New Roman" w:hAnsi="Times New Roman" w:cs="Times New Roman"/>
      <w:sz w:val="16"/>
      <w:lang w:val="en-US" w:eastAsia="en-US"/>
    </w:rPr>
  </w:style>
  <w:style w:type="paragraph" w:styleId="List">
    <w:name w:val="List"/>
    <w:basedOn w:val="BodyText"/>
    <w:next w:val="BodyText"/>
    <w:rsid w:val="004F7AEF"/>
    <w:pPr>
      <w:tabs>
        <w:tab w:val="left" w:pos="340"/>
      </w:tabs>
      <w:spacing w:before="60" w:after="60"/>
      <w:ind w:left="340" w:hanging="340"/>
    </w:pPr>
  </w:style>
  <w:style w:type="paragraph" w:styleId="ListBullet">
    <w:name w:val="List Bullet"/>
    <w:basedOn w:val="List"/>
    <w:rsid w:val="004F7AEF"/>
    <w:pPr>
      <w:numPr>
        <w:numId w:val="13"/>
      </w:numPr>
      <w:tabs>
        <w:tab w:val="clear" w:pos="340"/>
      </w:tabs>
      <w:spacing w:before="40" w:after="40"/>
    </w:pPr>
  </w:style>
  <w:style w:type="character" w:customStyle="1" w:styleId="SpecialBold">
    <w:name w:val="Special Bold"/>
    <w:basedOn w:val="DefaultParagraphFont"/>
    <w:rsid w:val="004F7AEF"/>
    <w:rPr>
      <w:b/>
      <w:spacing w:val="0"/>
    </w:rPr>
  </w:style>
  <w:style w:type="paragraph" w:styleId="ListBullet2">
    <w:name w:val="List Bullet 2"/>
    <w:basedOn w:val="List2"/>
    <w:rsid w:val="004F7AEF"/>
    <w:pPr>
      <w:numPr>
        <w:numId w:val="14"/>
      </w:numPr>
      <w:tabs>
        <w:tab w:val="clear" w:pos="680"/>
      </w:tabs>
    </w:pPr>
  </w:style>
  <w:style w:type="paragraph" w:styleId="Header">
    <w:name w:val="header"/>
    <w:basedOn w:val="Normal"/>
    <w:link w:val="HeaderChar"/>
    <w:rsid w:val="004F7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A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7AEF"/>
    <w:pPr>
      <w:spacing w:before="240" w:after="120"/>
      <w:outlineLvl w:val="0"/>
    </w:pPr>
    <w:rPr>
      <w:rFonts w:ascii="Times New Roman" w:hAnsi="Times New Roman"/>
      <w:b/>
      <w:sz w:val="28"/>
    </w:rPr>
  </w:style>
  <w:style w:type="paragraph" w:customStyle="1" w:styleId="AllowPageBreak">
    <w:name w:val="AllowPageBreak"/>
    <w:rsid w:val="004F7A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7AEF"/>
    <w:pPr>
      <w:tabs>
        <w:tab w:val="left" w:pos="680"/>
      </w:tabs>
      <w:spacing w:before="60" w:after="60"/>
      <w:ind w:left="680" w:hanging="340"/>
    </w:pPr>
  </w:style>
  <w:style w:type="character" w:customStyle="1" w:styleId="Heading2Char">
    <w:name w:val="Heading 2 Char"/>
    <w:basedOn w:val="DefaultParagraphFont"/>
    <w:link w:val="Heading2"/>
    <w:rsid w:val="004F7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A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A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AEF"/>
    <w:rPr>
      <w:rFonts w:ascii="Courier New" w:eastAsia="Times New Roman" w:hAnsi="Courier New" w:cs="Times New Roman"/>
      <w:i/>
      <w:szCs w:val="20"/>
      <w:lang w:val="en-US" w:eastAsia="en-US"/>
    </w:rPr>
  </w:style>
  <w:style w:type="paragraph" w:customStyle="1" w:styleId="HeadingBase">
    <w:name w:val="Heading Base"/>
    <w:rsid w:val="004F7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AEF"/>
    <w:pPr>
      <w:tabs>
        <w:tab w:val="right" w:leader="dot" w:pos="9072"/>
      </w:tabs>
      <w:ind w:left="567"/>
    </w:pPr>
    <w:rPr>
      <w:szCs w:val="22"/>
    </w:rPr>
  </w:style>
  <w:style w:type="paragraph" w:customStyle="1" w:styleId="TOCBase">
    <w:name w:val="TOC Base"/>
    <w:rsid w:val="004F7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AEF"/>
    <w:pPr>
      <w:tabs>
        <w:tab w:val="right" w:leader="dot" w:pos="9072"/>
      </w:tabs>
      <w:spacing w:before="40" w:after="40"/>
      <w:ind w:left="284"/>
    </w:pPr>
    <w:rPr>
      <w:rFonts w:ascii="Times New Roman" w:hAnsi="Times New Roman"/>
    </w:rPr>
  </w:style>
  <w:style w:type="paragraph" w:styleId="TOC1">
    <w:name w:val="toc 1"/>
    <w:basedOn w:val="TOCBase"/>
    <w:next w:val="Normal"/>
    <w:rsid w:val="004F7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AEF"/>
    <w:pPr>
      <w:spacing w:before="5040"/>
      <w:jc w:val="center"/>
    </w:pPr>
    <w:rPr>
      <w:sz w:val="48"/>
      <w:szCs w:val="72"/>
      <w:lang w:val="en-US"/>
    </w:rPr>
  </w:style>
  <w:style w:type="character" w:customStyle="1" w:styleId="TitleChar">
    <w:name w:val="Title Char"/>
    <w:basedOn w:val="DefaultParagraphFont"/>
    <w:link w:val="Title"/>
    <w:rsid w:val="004F7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AEF"/>
    <w:pPr>
      <w:tabs>
        <w:tab w:val="left" w:pos="3600"/>
        <w:tab w:val="left" w:pos="3958"/>
      </w:tabs>
    </w:pPr>
  </w:style>
  <w:style w:type="paragraph" w:customStyle="1" w:styleId="Note">
    <w:name w:val="Note"/>
    <w:basedOn w:val="BodyText"/>
    <w:rsid w:val="004F7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AEF"/>
    <w:pPr>
      <w:framePr w:wrap="auto" w:hAnchor="text" w:y="6049"/>
    </w:pPr>
    <w:rPr>
      <w:color w:val="000000"/>
      <w:sz w:val="40"/>
    </w:rPr>
  </w:style>
  <w:style w:type="paragraph" w:customStyle="1" w:styleId="TOCTitle">
    <w:name w:val="TOCTitle"/>
    <w:basedOn w:val="Heading1"/>
    <w:rsid w:val="004F7AEF"/>
    <w:pPr>
      <w:spacing w:after="240"/>
      <w:jc w:val="center"/>
      <w:outlineLvl w:val="9"/>
    </w:pPr>
    <w:rPr>
      <w:caps/>
    </w:rPr>
  </w:style>
  <w:style w:type="paragraph" w:customStyle="1" w:styleId="Version">
    <w:name w:val="Version"/>
    <w:rsid w:val="004F7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AEF"/>
    <w:pPr>
      <w:keepNext w:val="0"/>
      <w:tabs>
        <w:tab w:val="right" w:pos="4176"/>
      </w:tabs>
      <w:ind w:left="198" w:hanging="198"/>
    </w:pPr>
    <w:rPr>
      <w:rFonts w:ascii="Garamond" w:hAnsi="Garamond"/>
    </w:rPr>
  </w:style>
  <w:style w:type="paragraph" w:styleId="IndexHeading">
    <w:name w:val="index heading"/>
    <w:basedOn w:val="Normal"/>
    <w:next w:val="Index1"/>
    <w:semiHidden/>
    <w:rsid w:val="004F7AEF"/>
    <w:pPr>
      <w:spacing w:before="120" w:after="120"/>
    </w:pPr>
    <w:rPr>
      <w:rFonts w:ascii="Arial" w:hAnsi="Arial"/>
      <w:b/>
      <w:color w:val="918585"/>
      <w:sz w:val="24"/>
    </w:rPr>
  </w:style>
  <w:style w:type="paragraph" w:customStyle="1" w:styleId="Chapter">
    <w:name w:val="Chapter"/>
    <w:basedOn w:val="Normal"/>
    <w:rsid w:val="004F7AEF"/>
    <w:pPr>
      <w:spacing w:before="240"/>
    </w:pPr>
    <w:rPr>
      <w:rFonts w:ascii="Times New Roman" w:hAnsi="Times New Roman"/>
      <w:smallCaps/>
      <w:spacing w:val="80"/>
      <w:sz w:val="28"/>
    </w:rPr>
  </w:style>
  <w:style w:type="paragraph" w:customStyle="1" w:styleId="InChapter">
    <w:name w:val="InChapter"/>
    <w:basedOn w:val="Heading3"/>
    <w:rsid w:val="004F7AEF"/>
    <w:pPr>
      <w:spacing w:after="240"/>
      <w:outlineLvl w:val="9"/>
    </w:pPr>
    <w:rPr>
      <w:noProof/>
    </w:rPr>
  </w:style>
  <w:style w:type="paragraph" w:styleId="Index2">
    <w:name w:val="index 2"/>
    <w:basedOn w:val="Normal"/>
    <w:next w:val="Normal"/>
    <w:semiHidden/>
    <w:rsid w:val="004F7AEF"/>
    <w:pPr>
      <w:tabs>
        <w:tab w:val="right" w:pos="4176"/>
      </w:tabs>
      <w:ind w:left="568" w:hanging="284"/>
    </w:pPr>
    <w:rPr>
      <w:rFonts w:ascii="Garamond" w:hAnsi="Garamond"/>
    </w:rPr>
  </w:style>
  <w:style w:type="paragraph" w:customStyle="1" w:styleId="Byline">
    <w:name w:val="Byline"/>
    <w:rsid w:val="004F7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AEF"/>
    <w:pPr>
      <w:tabs>
        <w:tab w:val="clear" w:pos="3600"/>
        <w:tab w:val="clear" w:pos="3958"/>
      </w:tabs>
      <w:jc w:val="right"/>
    </w:pPr>
  </w:style>
  <w:style w:type="character" w:styleId="Emphasis">
    <w:name w:val="Emphasis"/>
    <w:basedOn w:val="DefaultParagraphFont"/>
    <w:qFormat/>
    <w:rsid w:val="004F7AEF"/>
    <w:rPr>
      <w:i/>
    </w:rPr>
  </w:style>
  <w:style w:type="paragraph" w:styleId="Caption">
    <w:name w:val="caption"/>
    <w:basedOn w:val="BodyText"/>
    <w:next w:val="Normal"/>
    <w:qFormat/>
    <w:rsid w:val="004F7AEF"/>
    <w:pPr>
      <w:framePr w:w="2268" w:hSpace="181" w:vSpace="181" w:wrap="around" w:vAnchor="text" w:hAnchor="page" w:x="1135" w:y="285" w:anchorLock="1"/>
    </w:pPr>
    <w:rPr>
      <w:i/>
    </w:rPr>
  </w:style>
  <w:style w:type="paragraph" w:customStyle="1" w:styleId="MiniTOCTitle">
    <w:name w:val="MiniTOCTitle"/>
    <w:basedOn w:val="Heading4"/>
    <w:rsid w:val="004F7AEF"/>
    <w:pPr>
      <w:spacing w:before="240"/>
      <w:outlineLvl w:val="9"/>
    </w:pPr>
    <w:rPr>
      <w:noProof/>
      <w:sz w:val="24"/>
    </w:rPr>
  </w:style>
  <w:style w:type="paragraph" w:customStyle="1" w:styleId="MiniTOCItem">
    <w:name w:val="MiniTOCItem"/>
    <w:basedOn w:val="ListBullet"/>
    <w:rsid w:val="004F7AEF"/>
    <w:pPr>
      <w:numPr>
        <w:numId w:val="0"/>
      </w:numPr>
      <w:tabs>
        <w:tab w:val="right" w:leader="dot" w:pos="6521"/>
      </w:tabs>
      <w:spacing w:before="0" w:after="0"/>
    </w:pPr>
  </w:style>
  <w:style w:type="paragraph" w:customStyle="1" w:styleId="TOFTitle">
    <w:name w:val="TOFTitle"/>
    <w:basedOn w:val="TOCTitle"/>
    <w:rsid w:val="004F7AEF"/>
  </w:style>
  <w:style w:type="paragraph" w:styleId="TableofFigures">
    <w:name w:val="table of figures"/>
    <w:basedOn w:val="Normal"/>
    <w:next w:val="Normal"/>
    <w:semiHidden/>
    <w:rsid w:val="004F7AEF"/>
    <w:pPr>
      <w:tabs>
        <w:tab w:val="right" w:leader="dot" w:pos="9072"/>
      </w:tabs>
      <w:ind w:left="970" w:hanging="403"/>
    </w:pPr>
    <w:rPr>
      <w:rFonts w:ascii="Times New Roman" w:hAnsi="Times New Roman"/>
      <w:b/>
    </w:rPr>
  </w:style>
  <w:style w:type="paragraph" w:styleId="ListNumber">
    <w:name w:val="List Number"/>
    <w:basedOn w:val="List"/>
    <w:rsid w:val="004F7AEF"/>
    <w:pPr>
      <w:numPr>
        <w:numId w:val="11"/>
      </w:numPr>
    </w:pPr>
  </w:style>
  <w:style w:type="character" w:customStyle="1" w:styleId="WingdingSymbols">
    <w:name w:val="Wingding Symbols"/>
    <w:rsid w:val="004F7AEF"/>
    <w:rPr>
      <w:rFonts w:ascii="Wingdings" w:hAnsi="Wingdings"/>
    </w:rPr>
  </w:style>
  <w:style w:type="paragraph" w:customStyle="1" w:styleId="TableHeading">
    <w:name w:val="Table Heading"/>
    <w:basedOn w:val="HeadingBase"/>
    <w:rsid w:val="004F7AEF"/>
    <w:pPr>
      <w:keepLines/>
      <w:pBdr>
        <w:bottom w:val="single" w:sz="6" w:space="1" w:color="918585"/>
      </w:pBdr>
      <w:spacing w:before="240"/>
    </w:pPr>
  </w:style>
  <w:style w:type="character" w:customStyle="1" w:styleId="HotSpot">
    <w:name w:val="HotSpot"/>
    <w:rsid w:val="004F7AEF"/>
    <w:rPr>
      <w:color w:val="0033CC"/>
      <w:u w:val="none"/>
    </w:rPr>
  </w:style>
  <w:style w:type="paragraph" w:customStyle="1" w:styleId="BodyTextRight">
    <w:name w:val="Body Text Right"/>
    <w:basedOn w:val="BodyText"/>
    <w:rsid w:val="004F7AEF"/>
    <w:pPr>
      <w:spacing w:before="0" w:after="0"/>
      <w:jc w:val="right"/>
    </w:pPr>
  </w:style>
  <w:style w:type="paragraph" w:styleId="Index3">
    <w:name w:val="index 3"/>
    <w:basedOn w:val="ListNumber2"/>
    <w:next w:val="Normal"/>
    <w:semiHidden/>
    <w:rsid w:val="004F7AEF"/>
    <w:pPr>
      <w:numPr>
        <w:numId w:val="0"/>
      </w:numPr>
      <w:tabs>
        <w:tab w:val="right" w:leader="dot" w:pos="4176"/>
      </w:tabs>
    </w:pPr>
  </w:style>
  <w:style w:type="paragraph" w:styleId="ListNumber2">
    <w:name w:val="List Number 2"/>
    <w:basedOn w:val="List2"/>
    <w:rsid w:val="004F7AEF"/>
    <w:pPr>
      <w:numPr>
        <w:numId w:val="10"/>
      </w:numPr>
      <w:tabs>
        <w:tab w:val="clear" w:pos="1060"/>
      </w:tabs>
    </w:pPr>
  </w:style>
  <w:style w:type="paragraph" w:customStyle="1" w:styleId="MarginNote">
    <w:name w:val="Margin Note"/>
    <w:basedOn w:val="BodyText"/>
    <w:rsid w:val="004F7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A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AEF"/>
    <w:rPr>
      <w:sz w:val="32"/>
    </w:rPr>
  </w:style>
  <w:style w:type="paragraph" w:customStyle="1" w:styleId="HeadingProcedure">
    <w:name w:val="Heading Procedure"/>
    <w:basedOn w:val="HeadingBase"/>
    <w:next w:val="Normal"/>
    <w:rsid w:val="004F7AEF"/>
    <w:pPr>
      <w:tabs>
        <w:tab w:val="left" w:pos="0"/>
      </w:tabs>
      <w:spacing w:before="120" w:after="60"/>
    </w:pPr>
    <w:rPr>
      <w:i/>
      <w:color w:val="918585"/>
      <w:sz w:val="22"/>
    </w:rPr>
  </w:style>
  <w:style w:type="paragraph" w:customStyle="1" w:styleId="TableBodyText">
    <w:name w:val="Table Body Text"/>
    <w:basedOn w:val="BodyText"/>
    <w:rsid w:val="004F7AEF"/>
    <w:pPr>
      <w:spacing w:before="60" w:after="60"/>
    </w:pPr>
  </w:style>
  <w:style w:type="paragraph" w:styleId="ListContinue">
    <w:name w:val="List Continue"/>
    <w:basedOn w:val="List"/>
    <w:rsid w:val="004F7AEF"/>
    <w:pPr>
      <w:ind w:firstLine="0"/>
    </w:pPr>
  </w:style>
  <w:style w:type="paragraph" w:customStyle="1" w:styleId="ListNote">
    <w:name w:val="List Note"/>
    <w:basedOn w:val="List"/>
    <w:rsid w:val="004F7AEF"/>
    <w:pPr>
      <w:pBdr>
        <w:top w:val="single" w:sz="6" w:space="2" w:color="918585"/>
        <w:bottom w:val="single" w:sz="6" w:space="2" w:color="918585"/>
      </w:pBdr>
      <w:tabs>
        <w:tab w:val="left" w:pos="1021"/>
      </w:tabs>
      <w:ind w:firstLine="0"/>
    </w:pPr>
  </w:style>
  <w:style w:type="paragraph" w:customStyle="1" w:styleId="Warning">
    <w:name w:val="Warning"/>
    <w:basedOn w:val="BodyText"/>
    <w:rsid w:val="004F7AEF"/>
    <w:pPr>
      <w:shd w:val="clear" w:color="auto" w:fill="D9D9D9"/>
      <w:tabs>
        <w:tab w:val="left" w:pos="992"/>
      </w:tabs>
      <w:ind w:left="119" w:right="119"/>
    </w:pPr>
    <w:rPr>
      <w:sz w:val="20"/>
    </w:rPr>
  </w:style>
  <w:style w:type="paragraph" w:customStyle="1" w:styleId="MarginIcons">
    <w:name w:val="Margin Icons"/>
    <w:basedOn w:val="BodyText"/>
    <w:rsid w:val="004F7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AEF"/>
    <w:rPr>
      <w:rFonts w:ascii="Courier New" w:hAnsi="Courier New"/>
    </w:rPr>
  </w:style>
  <w:style w:type="paragraph" w:customStyle="1" w:styleId="NoteBullet">
    <w:name w:val="Note Bullet"/>
    <w:basedOn w:val="Note"/>
    <w:rsid w:val="004F7AEF"/>
    <w:pPr>
      <w:tabs>
        <w:tab w:val="clear" w:pos="680"/>
      </w:tabs>
      <w:spacing w:before="60" w:after="60"/>
    </w:pPr>
  </w:style>
  <w:style w:type="paragraph" w:customStyle="1" w:styleId="SubHeading2">
    <w:name w:val="SubHeading2"/>
    <w:basedOn w:val="HeadingBase"/>
    <w:rsid w:val="004F7AEF"/>
    <w:pPr>
      <w:spacing w:before="240" w:after="60"/>
    </w:pPr>
    <w:rPr>
      <w:sz w:val="20"/>
    </w:rPr>
  </w:style>
  <w:style w:type="paragraph" w:customStyle="1" w:styleId="SubHeading1">
    <w:name w:val="SubHeading1"/>
    <w:basedOn w:val="HeadingBase"/>
    <w:rsid w:val="004F7AEF"/>
    <w:pPr>
      <w:spacing w:before="240" w:after="60"/>
    </w:pPr>
    <w:rPr>
      <w:color w:val="918585"/>
      <w:sz w:val="22"/>
    </w:rPr>
  </w:style>
  <w:style w:type="paragraph" w:customStyle="1" w:styleId="SideHeading">
    <w:name w:val="Side Heading"/>
    <w:basedOn w:val="HeadingBase"/>
    <w:rsid w:val="004F7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AEF"/>
    <w:pPr>
      <w:numPr>
        <w:numId w:val="12"/>
      </w:numPr>
    </w:pPr>
  </w:style>
  <w:style w:type="paragraph" w:styleId="PlainText">
    <w:name w:val="Plain Text"/>
    <w:basedOn w:val="Normal"/>
    <w:link w:val="PlainTextChar"/>
    <w:rsid w:val="004F7AEF"/>
    <w:rPr>
      <w:sz w:val="20"/>
    </w:rPr>
  </w:style>
  <w:style w:type="character" w:customStyle="1" w:styleId="PlainTextChar">
    <w:name w:val="Plain Text Char"/>
    <w:basedOn w:val="DefaultParagraphFont"/>
    <w:link w:val="PlainText"/>
    <w:rsid w:val="004F7A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AEF"/>
    <w:rPr>
      <w:b/>
      <w:smallCaps/>
    </w:rPr>
  </w:style>
  <w:style w:type="paragraph" w:customStyle="1" w:styleId="TableListNumber">
    <w:name w:val="Table List Number"/>
    <w:basedOn w:val="ListNumber"/>
    <w:rsid w:val="004F7AEF"/>
    <w:pPr>
      <w:numPr>
        <w:numId w:val="0"/>
      </w:numPr>
    </w:pPr>
  </w:style>
  <w:style w:type="paragraph" w:styleId="TOC4">
    <w:name w:val="toc 4"/>
    <w:basedOn w:val="TOCBase"/>
    <w:next w:val="Normal"/>
    <w:semiHidden/>
    <w:rsid w:val="004F7AEF"/>
    <w:pPr>
      <w:tabs>
        <w:tab w:val="right" w:leader="dot" w:pos="9071"/>
      </w:tabs>
      <w:ind w:left="1701"/>
    </w:pPr>
  </w:style>
  <w:style w:type="paragraph" w:customStyle="1" w:styleId="ListAlpha">
    <w:name w:val="List Alpha"/>
    <w:basedOn w:val="List"/>
    <w:rsid w:val="004F7AEF"/>
    <w:pPr>
      <w:numPr>
        <w:numId w:val="9"/>
      </w:numPr>
    </w:pPr>
  </w:style>
  <w:style w:type="paragraph" w:customStyle="1" w:styleId="ListAlpha2">
    <w:name w:val="List Alpha 2"/>
    <w:basedOn w:val="List2"/>
    <w:rsid w:val="004F7AEF"/>
    <w:pPr>
      <w:numPr>
        <w:numId w:val="8"/>
      </w:numPr>
    </w:pPr>
  </w:style>
  <w:style w:type="paragraph" w:styleId="List3">
    <w:name w:val="List 3"/>
    <w:basedOn w:val="BodyText"/>
    <w:rsid w:val="004F7AEF"/>
    <w:pPr>
      <w:tabs>
        <w:tab w:val="left" w:pos="1021"/>
      </w:tabs>
      <w:spacing w:before="60" w:after="60"/>
      <w:ind w:left="1020" w:hanging="340"/>
    </w:pPr>
  </w:style>
  <w:style w:type="paragraph" w:styleId="List4">
    <w:name w:val="List 4"/>
    <w:basedOn w:val="BodyText"/>
    <w:rsid w:val="004F7AEF"/>
    <w:pPr>
      <w:tabs>
        <w:tab w:val="left" w:pos="1361"/>
      </w:tabs>
      <w:spacing w:before="60" w:after="60"/>
      <w:ind w:left="1361" w:hanging="340"/>
    </w:pPr>
  </w:style>
  <w:style w:type="paragraph" w:styleId="List5">
    <w:name w:val="List 5"/>
    <w:basedOn w:val="BodyText"/>
    <w:rsid w:val="004F7AEF"/>
    <w:pPr>
      <w:tabs>
        <w:tab w:val="left" w:pos="1701"/>
      </w:tabs>
      <w:spacing w:before="60" w:after="60"/>
      <w:ind w:left="1701" w:hanging="340"/>
    </w:pPr>
  </w:style>
  <w:style w:type="paragraph" w:styleId="ListBullet3">
    <w:name w:val="List Bullet 3"/>
    <w:basedOn w:val="List3"/>
    <w:rsid w:val="004F7AEF"/>
    <w:pPr>
      <w:numPr>
        <w:numId w:val="15"/>
      </w:numPr>
      <w:tabs>
        <w:tab w:val="clear" w:pos="1021"/>
      </w:tabs>
      <w:ind w:left="1037" w:hanging="357"/>
    </w:pPr>
  </w:style>
  <w:style w:type="paragraph" w:styleId="ListBullet4">
    <w:name w:val="List Bullet 4"/>
    <w:basedOn w:val="List4"/>
    <w:rsid w:val="004F7AEF"/>
    <w:pPr>
      <w:numPr>
        <w:numId w:val="3"/>
      </w:numPr>
    </w:pPr>
  </w:style>
  <w:style w:type="paragraph" w:styleId="ListBullet5">
    <w:name w:val="List Bullet 5"/>
    <w:basedOn w:val="List5"/>
    <w:rsid w:val="004F7AEF"/>
    <w:pPr>
      <w:numPr>
        <w:numId w:val="4"/>
      </w:numPr>
    </w:pPr>
  </w:style>
  <w:style w:type="paragraph" w:styleId="ListContinue2">
    <w:name w:val="List Continue 2"/>
    <w:basedOn w:val="List2"/>
    <w:rsid w:val="004F7AEF"/>
    <w:pPr>
      <w:ind w:firstLine="0"/>
    </w:pPr>
  </w:style>
  <w:style w:type="paragraph" w:styleId="ListContinue3">
    <w:name w:val="List Continue 3"/>
    <w:basedOn w:val="List3"/>
    <w:rsid w:val="004F7AEF"/>
    <w:pPr>
      <w:ind w:left="1021" w:firstLine="0"/>
    </w:pPr>
  </w:style>
  <w:style w:type="paragraph" w:styleId="ListContinue4">
    <w:name w:val="List Continue 4"/>
    <w:basedOn w:val="List4"/>
    <w:rsid w:val="004F7AEF"/>
    <w:pPr>
      <w:ind w:firstLine="0"/>
    </w:pPr>
  </w:style>
  <w:style w:type="paragraph" w:styleId="ListContinue5">
    <w:name w:val="List Continue 5"/>
    <w:basedOn w:val="List5"/>
    <w:rsid w:val="004F7AEF"/>
    <w:pPr>
      <w:ind w:firstLine="0"/>
    </w:pPr>
  </w:style>
  <w:style w:type="paragraph" w:styleId="ListNumber3">
    <w:name w:val="List Number 3"/>
    <w:basedOn w:val="List3"/>
    <w:rsid w:val="004F7AEF"/>
    <w:pPr>
      <w:numPr>
        <w:numId w:val="5"/>
      </w:numPr>
    </w:pPr>
  </w:style>
  <w:style w:type="paragraph" w:styleId="ListNumber4">
    <w:name w:val="List Number 4"/>
    <w:basedOn w:val="List4"/>
    <w:rsid w:val="004F7AEF"/>
    <w:pPr>
      <w:numPr>
        <w:numId w:val="6"/>
      </w:numPr>
    </w:pPr>
  </w:style>
  <w:style w:type="paragraph" w:styleId="ListNumber5">
    <w:name w:val="List Number 5"/>
    <w:basedOn w:val="List5"/>
    <w:rsid w:val="004F7AEF"/>
    <w:pPr>
      <w:numPr>
        <w:numId w:val="7"/>
      </w:numPr>
    </w:pPr>
  </w:style>
  <w:style w:type="paragraph" w:styleId="BlockText">
    <w:name w:val="Block Text"/>
    <w:basedOn w:val="Normal"/>
    <w:rsid w:val="004F7AEF"/>
    <w:pPr>
      <w:spacing w:after="120"/>
      <w:ind w:left="1440" w:right="1440"/>
    </w:pPr>
  </w:style>
  <w:style w:type="character" w:customStyle="1" w:styleId="Subscript">
    <w:name w:val="Subscript"/>
    <w:basedOn w:val="DefaultParagraphFont"/>
    <w:rsid w:val="004F7AEF"/>
    <w:rPr>
      <w:sz w:val="16"/>
      <w:vertAlign w:val="subscript"/>
    </w:rPr>
  </w:style>
  <w:style w:type="character" w:customStyle="1" w:styleId="Superscript">
    <w:name w:val="Superscript"/>
    <w:basedOn w:val="DefaultParagraphFont"/>
    <w:rsid w:val="004F7AEF"/>
    <w:rPr>
      <w:sz w:val="16"/>
      <w:vertAlign w:val="superscript"/>
    </w:rPr>
  </w:style>
  <w:style w:type="character" w:customStyle="1" w:styleId="Symbols">
    <w:name w:val="Symbols"/>
    <w:basedOn w:val="DefaultParagraphFont"/>
    <w:rsid w:val="004F7AEF"/>
    <w:rPr>
      <w:rFonts w:ascii="Symbol" w:hAnsi="Symbol"/>
    </w:rPr>
  </w:style>
  <w:style w:type="character" w:customStyle="1" w:styleId="MenuOptions">
    <w:name w:val="Menu Options"/>
    <w:basedOn w:val="DefaultParagraphFont"/>
    <w:rsid w:val="004F7AEF"/>
    <w:rPr>
      <w:rFonts w:ascii="Arial Narrow" w:hAnsi="Arial Narrow"/>
      <w:smallCaps/>
    </w:rPr>
  </w:style>
  <w:style w:type="character" w:customStyle="1" w:styleId="Buttons">
    <w:name w:val="Buttons"/>
    <w:basedOn w:val="DefaultParagraphFont"/>
    <w:rsid w:val="004F7AEF"/>
    <w:rPr>
      <w:b/>
    </w:rPr>
  </w:style>
  <w:style w:type="character" w:customStyle="1" w:styleId="Underlined">
    <w:name w:val="Underlined"/>
    <w:basedOn w:val="DefaultParagraphFont"/>
    <w:rsid w:val="004F7AEF"/>
    <w:rPr>
      <w:u w:val="single"/>
    </w:rPr>
  </w:style>
  <w:style w:type="paragraph" w:customStyle="1" w:styleId="TableBodyTextRight">
    <w:name w:val="Table Body Text Right"/>
    <w:basedOn w:val="TableBodyText"/>
    <w:rsid w:val="004F7AEF"/>
    <w:pPr>
      <w:widowControl w:val="0"/>
      <w:autoSpaceDE w:val="0"/>
      <w:autoSpaceDN w:val="0"/>
      <w:adjustRightInd w:val="0"/>
      <w:jc w:val="right"/>
    </w:pPr>
    <w:rPr>
      <w:rFonts w:cs="Arial"/>
      <w:szCs w:val="18"/>
    </w:rPr>
  </w:style>
  <w:style w:type="paragraph" w:customStyle="1" w:styleId="CopyrightText">
    <w:name w:val="Copyright Text"/>
    <w:basedOn w:val="BodyText"/>
    <w:rsid w:val="004F7AEF"/>
    <w:rPr>
      <w:sz w:val="18"/>
    </w:rPr>
  </w:style>
  <w:style w:type="paragraph" w:customStyle="1" w:styleId="BodySmallRight">
    <w:name w:val="Body Small Right"/>
    <w:basedOn w:val="BodyTextRight"/>
    <w:rsid w:val="004F7AEF"/>
    <w:rPr>
      <w:sz w:val="18"/>
      <w:szCs w:val="18"/>
    </w:rPr>
  </w:style>
  <w:style w:type="paragraph" w:customStyle="1" w:styleId="MarginEdition">
    <w:name w:val="Margin Edition"/>
    <w:basedOn w:val="MarginNote"/>
    <w:rsid w:val="004F7AEF"/>
    <w:pPr>
      <w:spacing w:before="0" w:after="0"/>
    </w:pPr>
    <w:rPr>
      <w:rFonts w:ascii="Times New Roman" w:hAnsi="Times New Roman"/>
      <w:color w:val="999999"/>
    </w:rPr>
  </w:style>
  <w:style w:type="paragraph" w:customStyle="1" w:styleId="Spacer">
    <w:name w:val="Spacer"/>
    <w:basedOn w:val="Normal"/>
    <w:rsid w:val="004F7AEF"/>
    <w:rPr>
      <w:sz w:val="2"/>
      <w:szCs w:val="2"/>
    </w:rPr>
  </w:style>
  <w:style w:type="character" w:customStyle="1" w:styleId="Small">
    <w:name w:val="Small"/>
    <w:basedOn w:val="DefaultParagraphFont"/>
    <w:rsid w:val="004F7AEF"/>
    <w:rPr>
      <w:sz w:val="16"/>
    </w:rPr>
  </w:style>
  <w:style w:type="paragraph" w:customStyle="1" w:styleId="WideTable">
    <w:name w:val="Wide Table"/>
    <w:basedOn w:val="Normal"/>
    <w:rsid w:val="004F7AEF"/>
    <w:pPr>
      <w:ind w:left="-1418"/>
    </w:pPr>
    <w:rPr>
      <w:sz w:val="2"/>
      <w:szCs w:val="2"/>
    </w:rPr>
  </w:style>
  <w:style w:type="character" w:styleId="PageNumber">
    <w:name w:val="page number"/>
    <w:basedOn w:val="DefaultParagraphFont"/>
    <w:rsid w:val="004F7AEF"/>
  </w:style>
  <w:style w:type="paragraph" w:styleId="Quote">
    <w:name w:val="Quote"/>
    <w:basedOn w:val="Heading1"/>
    <w:link w:val="QuoteChar"/>
    <w:qFormat/>
    <w:rsid w:val="004F7AEF"/>
    <w:rPr>
      <w:b w:val="0"/>
      <w:sz w:val="72"/>
      <w:szCs w:val="72"/>
      <w:lang w:val="en-NZ"/>
    </w:rPr>
  </w:style>
  <w:style w:type="character" w:customStyle="1" w:styleId="QuoteChar">
    <w:name w:val="Quote Char"/>
    <w:basedOn w:val="DefaultParagraphFont"/>
    <w:link w:val="Quote"/>
    <w:rsid w:val="004F7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AEF"/>
    <w:pPr>
      <w:pageBreakBefore/>
    </w:pPr>
  </w:style>
  <w:style w:type="paragraph" w:customStyle="1" w:styleId="Border">
    <w:name w:val="Border"/>
    <w:basedOn w:val="Normal"/>
    <w:qFormat/>
    <w:rsid w:val="004F7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AEF"/>
    <w:rPr>
      <w:b/>
      <w:bCs/>
      <w:i/>
      <w:iCs/>
      <w:color w:val="auto"/>
    </w:rPr>
  </w:style>
  <w:style w:type="paragraph" w:styleId="IntenseQuote">
    <w:name w:val="Intense Quote"/>
    <w:basedOn w:val="Normal"/>
    <w:next w:val="Normal"/>
    <w:link w:val="IntenseQuoteChar"/>
    <w:uiPriority w:val="30"/>
    <w:qFormat/>
    <w:rsid w:val="004F7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A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AEF"/>
    <w:rPr>
      <w:smallCaps/>
      <w:color w:val="auto"/>
      <w:u w:val="single"/>
    </w:rPr>
  </w:style>
  <w:style w:type="character" w:styleId="IntenseReference">
    <w:name w:val="Intense Reference"/>
    <w:basedOn w:val="DefaultParagraphFont"/>
    <w:uiPriority w:val="32"/>
    <w:qFormat/>
    <w:rsid w:val="004F7AEF"/>
    <w:rPr>
      <w:b/>
      <w:bCs/>
      <w:smallCaps/>
      <w:color w:val="auto"/>
      <w:spacing w:val="5"/>
      <w:u w:val="single"/>
    </w:rPr>
  </w:style>
  <w:style w:type="paragraph" w:customStyle="1" w:styleId="2ColumnHeading">
    <w:name w:val="2Column Heading"/>
    <w:basedOn w:val="BodyText"/>
    <w:qFormat/>
    <w:rsid w:val="004F7AEF"/>
    <w:pPr>
      <w:spacing w:after="60"/>
      <w:ind w:left="-2268"/>
    </w:pPr>
    <w:rPr>
      <w:b/>
    </w:rPr>
  </w:style>
  <w:style w:type="paragraph" w:customStyle="1" w:styleId="Heading1TOC">
    <w:name w:val="Heading1 TOC"/>
    <w:basedOn w:val="Normal"/>
    <w:qFormat/>
    <w:rsid w:val="004F7AEF"/>
    <w:pPr>
      <w:spacing w:before="240" w:after="120"/>
    </w:pPr>
    <w:rPr>
      <w:rFonts w:ascii="Times New Roman" w:hAnsi="Times New Roman"/>
      <w:b/>
      <w:sz w:val="32"/>
    </w:rPr>
  </w:style>
  <w:style w:type="paragraph" w:customStyle="1" w:styleId="Heading2TOC">
    <w:name w:val="Heading2 TOC"/>
    <w:basedOn w:val="Normal"/>
    <w:qFormat/>
    <w:rsid w:val="004F7AEF"/>
    <w:pPr>
      <w:spacing w:before="240" w:after="60"/>
    </w:pPr>
    <w:rPr>
      <w:rFonts w:ascii="Times New Roman" w:hAnsi="Times New Roman"/>
      <w:b/>
      <w:sz w:val="28"/>
    </w:rPr>
  </w:style>
  <w:style w:type="character" w:customStyle="1" w:styleId="Underline">
    <w:name w:val="Underline"/>
    <w:basedOn w:val="DefaultParagraphFont"/>
    <w:qFormat/>
    <w:rsid w:val="004F7AEF"/>
    <w:rPr>
      <w:u w:val="single"/>
    </w:rPr>
  </w:style>
  <w:style w:type="character" w:customStyle="1" w:styleId="BoldandItalics">
    <w:name w:val="Bold and Italics"/>
    <w:qFormat/>
    <w:rsid w:val="004F7AEF"/>
    <w:rPr>
      <w:b/>
      <w:i/>
      <w:u w:val="none"/>
    </w:rPr>
  </w:style>
  <w:style w:type="paragraph" w:styleId="BalloonText">
    <w:name w:val="Balloon Text"/>
    <w:basedOn w:val="Normal"/>
    <w:link w:val="BalloonTextChar"/>
    <w:rsid w:val="004F7AEF"/>
    <w:rPr>
      <w:rFonts w:ascii="Tahoma" w:hAnsi="Tahoma" w:cs="Tahoma"/>
      <w:sz w:val="16"/>
      <w:szCs w:val="16"/>
    </w:rPr>
  </w:style>
  <w:style w:type="character" w:customStyle="1" w:styleId="BalloonTextChar">
    <w:name w:val="Balloon Text Char"/>
    <w:basedOn w:val="DefaultParagraphFont"/>
    <w:link w:val="BalloonText"/>
    <w:rsid w:val="004F7A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A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7181</Characters>
  <Application>Microsoft Office Word</Application>
  <DocSecurity>0</DocSecurity>
  <Lines>267</Lines>
  <Paragraphs>137</Paragraphs>
  <ScaleCrop>false</ScaleCrop>
  <Company>Author-it Software Corporation Ltd.</Company>
  <LinksUpToDate>false</LinksUpToDate>
  <CharactersWithSpaces>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LMFPF3009B Install artwork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2012-05-26T17:43:00Z</dcterms:modified>
</cp:coreProperties>
</file>