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C6B" w:rsidP="00237C6B">
      <w:pPr>
        <w:pStyle w:val="Title"/>
      </w:pPr>
      <w:r>
        <w:fldChar w:fldCharType="begin"/>
      </w:r>
      <w:r>
        <w:instrText xml:space="preserve"> TITLE   \* MERGEFORMAT </w:instrText>
      </w:r>
      <w:r>
        <w:fldChar w:fldCharType="separate"/>
      </w:r>
      <w:r>
        <w:t>LMFPF3007B Apply frame finishes</w:t>
      </w:r>
      <w:r>
        <w:fldChar w:fldCharType="end"/>
      </w:r>
    </w:p>
    <w:p w:rsidR="00237C6B" w:rsidP="00237C6B">
      <w:pPr>
        <w:pStyle w:val="Version"/>
        <w:sectPr w:rsidSect="002E6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6217" w:rsidP="002E6217">
      <w:pPr>
        <w:pStyle w:val="SuperHeading"/>
      </w:pPr>
      <w:r w:rsidRPr="002E6217">
        <w:t>LMFPF3007B Apply frame finishes</w:t>
      </w:r>
    </w:p>
    <w:p w:rsidR="00000000" w:rsidRPr="002E6217" w:rsidP="002E6217">
      <w:pPr>
        <w:pStyle w:val="SuperHeading"/>
      </w:pPr>
    </w:p>
    <w:p w:rsidR="00000000" w:rsidRPr="002E6217" w:rsidP="002E6217">
      <w:pPr>
        <w:pStyle w:val="Heading1"/>
      </w:pPr>
      <w:bookmarkStart w:id="1" w:name="O_91467"/>
      <w:bookmarkEnd w:id="1"/>
      <w:r w:rsidRPr="002E6217">
        <w:t>Modification History</w:t>
      </w:r>
    </w:p>
    <w:p w:rsidR="00000000" w:rsidRPr="002E6217" w:rsidP="002E6217">
      <w:pPr>
        <w:pStyle w:val="BodyText"/>
      </w:pPr>
      <w:r w:rsidRPr="002E6217">
        <w:t>Not applicable.</w:t>
      </w:r>
    </w:p>
    <w:p w:rsidR="00000000" w:rsidRPr="002E6217" w:rsidP="002E6217">
      <w:pPr>
        <w:pStyle w:val="AllowPageBreak"/>
      </w:pPr>
    </w:p>
    <w:p w:rsidR="00000000" w:rsidRPr="002E6217" w:rsidP="002E6217">
      <w:pPr>
        <w:pStyle w:val="Heading1"/>
      </w:pPr>
      <w:bookmarkStart w:id="2" w:name="O_91468"/>
      <w:bookmarkEnd w:id="2"/>
      <w:r w:rsidRPr="002E6217">
        <w:t>Unit Descriptor</w:t>
      </w:r>
    </w:p>
    <w:tbl>
      <w:tblPr>
        <w:tblW w:w="0" w:type="auto"/>
        <w:tblLayout w:type="fixed"/>
        <w:tblCellMar>
          <w:left w:w="62" w:type="dxa"/>
          <w:right w:w="62" w:type="dxa"/>
        </w:tblCellMar>
        <w:tblLook w:val="0000"/>
      </w:tblPr>
      <w:tblGrid>
        <w:gridCol w:w="2671"/>
        <w:gridCol w:w="5851"/>
      </w:tblGrid>
      <w:tr w:rsidTr="00237C6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t>This unit covers the competency to apply surface coatings to picture frames.</w:t>
            </w: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3" w:name="O_91469"/>
      <w:bookmarkEnd w:id="3"/>
      <w:r w:rsidRPr="002E6217">
        <w:t>Application of the Unit</w:t>
      </w:r>
    </w:p>
    <w:tbl>
      <w:tblPr>
        <w:tblW w:w="0" w:type="auto"/>
        <w:tblLayout w:type="fixed"/>
        <w:tblCellMar>
          <w:left w:w="62" w:type="dxa"/>
          <w:right w:w="62" w:type="dxa"/>
        </w:tblCellMar>
        <w:tblLook w:val="0000"/>
      </w:tblPr>
      <w:tblGrid>
        <w:gridCol w:w="2764"/>
        <w:gridCol w:w="5758"/>
      </w:tblGrid>
      <w:tr w:rsidTr="00237C6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4" w:name="O_91470"/>
      <w:bookmarkEnd w:id="4"/>
      <w:r w:rsidRPr="002E6217">
        <w:t>Licensing/Regulatory Information</w:t>
      </w:r>
    </w:p>
    <w:p w:rsidR="00000000" w:rsidRPr="002E6217" w:rsidP="002E6217">
      <w:pPr>
        <w:pStyle w:val="BodyText"/>
      </w:pPr>
      <w:r w:rsidRPr="002E6217">
        <w:t>Not applicable.</w:t>
      </w:r>
    </w:p>
    <w:p w:rsidR="00000000" w:rsidRPr="002E6217" w:rsidP="002E6217">
      <w:pPr>
        <w:pStyle w:val="AllowPageBreak"/>
      </w:pPr>
    </w:p>
    <w:p w:rsidR="00000000" w:rsidRPr="002E6217" w:rsidP="002E6217">
      <w:pPr>
        <w:pStyle w:val="Heading1"/>
      </w:pPr>
      <w:bookmarkStart w:id="5" w:name="O_91472"/>
      <w:bookmarkEnd w:id="5"/>
      <w:r w:rsidRPr="002E6217">
        <w:t>Pre-Requisites</w:t>
      </w:r>
    </w:p>
    <w:tbl>
      <w:tblPr>
        <w:tblW w:w="0" w:type="auto"/>
        <w:tblLayout w:type="fixed"/>
        <w:tblCellMar>
          <w:left w:w="62" w:type="dxa"/>
          <w:right w:w="62" w:type="dxa"/>
        </w:tblCellMar>
        <w:tblLook w:val="0000"/>
      </w:tblPr>
      <w:tblGrid>
        <w:gridCol w:w="2771"/>
        <w:gridCol w:w="1313"/>
        <w:gridCol w:w="4438"/>
      </w:tblGrid>
      <w:tr w:rsidTr="00237C6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t>Nil</w:t>
            </w:r>
          </w:p>
        </w:tc>
      </w:tr>
      <w:tr w:rsidTr="00237C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p>
        </w:tc>
      </w:tr>
      <w:tr w:rsidTr="00237C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6" w:name="O_91471"/>
      <w:bookmarkEnd w:id="6"/>
      <w:r w:rsidRPr="002E6217">
        <w:t>Employability Skills Information</w:t>
      </w:r>
    </w:p>
    <w:tbl>
      <w:tblPr>
        <w:tblW w:w="0" w:type="auto"/>
        <w:tblLayout w:type="fixed"/>
        <w:tblCellMar>
          <w:left w:w="62" w:type="dxa"/>
          <w:right w:w="62" w:type="dxa"/>
        </w:tblCellMar>
        <w:tblLook w:val="0000"/>
      </w:tblPr>
      <w:tblGrid>
        <w:gridCol w:w="2802"/>
        <w:gridCol w:w="5720"/>
      </w:tblGrid>
      <w:tr w:rsidTr="00237C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t>This unit contains employability skills.</w:t>
            </w: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7" w:name="O_91473"/>
      <w:bookmarkEnd w:id="7"/>
      <w:r w:rsidRPr="002E6217">
        <w:t>Elements and Performance Criteria Pre-Content</w:t>
      </w:r>
    </w:p>
    <w:tbl>
      <w:tblPr>
        <w:tblW w:w="0" w:type="auto"/>
        <w:tblLayout w:type="fixed"/>
        <w:tblCellMar>
          <w:left w:w="62" w:type="dxa"/>
          <w:right w:w="62" w:type="dxa"/>
        </w:tblCellMar>
        <w:tblLook w:val="0000"/>
      </w:tblPr>
      <w:tblGrid>
        <w:gridCol w:w="2552"/>
        <w:gridCol w:w="5970"/>
      </w:tblGrid>
      <w:tr w:rsidTr="00237C6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t>Performance criteria describe the performance needed to demonstrate achievement of the element. Where bold italicised text is used, further information is detailed in the required skills and knowledge section and the range statement. Assessment of performa</w:t>
            </w:r>
            <w:r w:rsidRPr="002E6217">
              <w:t>nce is to be consistent with the evidence guide.</w:t>
            </w: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8" w:name="O_91474"/>
      <w:bookmarkEnd w:id="8"/>
      <w:r w:rsidRPr="002E6217">
        <w:t>Elements and Performance Criteria</w:t>
      </w:r>
    </w:p>
    <w:tbl>
      <w:tblPr>
        <w:tblW w:w="0" w:type="auto"/>
        <w:tblLayout w:type="fixed"/>
        <w:tblCellMar>
          <w:left w:w="62" w:type="dxa"/>
          <w:right w:w="62" w:type="dxa"/>
        </w:tblCellMar>
        <w:tblLook w:val="0000"/>
      </w:tblPr>
      <w:tblGrid>
        <w:gridCol w:w="2552"/>
        <w:gridCol w:w="5970"/>
      </w:tblGrid>
      <w:tr w:rsidTr="00237C6B">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PERFORMANCE CRITERIA</w:t>
            </w:r>
          </w:p>
        </w:tc>
      </w:tr>
      <w:tr w:rsidTr="00237C6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List"/>
              <w:rPr>
                <w:lang w:val="en-NZ"/>
              </w:rPr>
            </w:pPr>
            <w:r w:rsidRPr="002E6217">
              <w:t>1.</w:t>
            </w:r>
            <w:r w:rsidRPr="002E6217">
              <w:tab/>
              <w:t>Prepare for 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2"/>
            </w:pPr>
            <w:r w:rsidRPr="002E6217">
              <w:t>1.1.</w:t>
            </w:r>
            <w:r w:rsidRPr="002E6217">
              <w:tab/>
              <w:t>Work to be completed is identified from work order/instruction</w:t>
            </w:r>
          </w:p>
          <w:p w:rsidR="00000000" w:rsidRPr="002E6217" w:rsidP="002E6217">
            <w:pPr>
              <w:pStyle w:val="List2"/>
            </w:pPr>
            <w:r w:rsidRPr="002E6217">
              <w:t>1.2.</w:t>
            </w:r>
            <w:r w:rsidRPr="002E6217">
              <w:tab/>
            </w:r>
            <w:r w:rsidRPr="002E6217">
              <w:t>Workplace health and safety requirements, including personal protection needs, are observed throughout the work</w:t>
            </w:r>
          </w:p>
          <w:p w:rsidR="00000000" w:rsidRPr="002E6217" w:rsidP="002E6217">
            <w:pPr>
              <w:pStyle w:val="List2"/>
            </w:pPr>
            <w:r w:rsidRPr="002E6217">
              <w:t>1.3.</w:t>
            </w:r>
            <w:r w:rsidRPr="002E6217">
              <w:tab/>
              <w:t>The process for obtaining materials/components and moving completed work to the next process is identified</w:t>
            </w:r>
          </w:p>
          <w:p w:rsidR="00000000" w:rsidRPr="002E6217" w:rsidP="002E6217">
            <w:pPr>
              <w:pStyle w:val="List2"/>
            </w:pPr>
            <w:r w:rsidRPr="002E6217">
              <w:t>1.4.</w:t>
            </w:r>
            <w:r w:rsidRPr="002E6217">
              <w:tab/>
              <w:t>Tools, equipment and materi</w:t>
            </w:r>
            <w:r w:rsidRPr="002E6217">
              <w:t>als are selected and checked prior to use to ensure that they are appropriate for the finishing task in terms of quality, serviceability and safety</w:t>
            </w:r>
          </w:p>
          <w:p w:rsidR="00000000" w:rsidRPr="002E6217" w:rsidP="002E6217">
            <w:pPr>
              <w:pStyle w:val="List2"/>
            </w:pPr>
            <w:r w:rsidRPr="002E6217">
              <w:t>1.5.</w:t>
            </w:r>
            <w:r w:rsidRPr="002E6217">
              <w:tab/>
              <w:t>Appropriately ventilated area, including fume extraction system (if appropriate), is identified and pre</w:t>
            </w:r>
            <w:r w:rsidRPr="002E6217">
              <w:t>pared for use</w:t>
            </w:r>
          </w:p>
          <w:p w:rsidR="00000000" w:rsidRPr="002E6217" w:rsidP="002E6217">
            <w:pPr>
              <w:pStyle w:val="List2"/>
            </w:pPr>
            <w:r w:rsidRPr="002E6217">
              <w:t>1.6.</w:t>
            </w:r>
            <w:r w:rsidRPr="002E6217">
              <w:tab/>
              <w:t>Finishing materials are identified and prepared for the finishing task</w:t>
            </w:r>
          </w:p>
          <w:p w:rsidR="00000000" w:rsidRPr="002E6217" w:rsidP="002E6217">
            <w:pPr>
              <w:pStyle w:val="List2"/>
            </w:pPr>
            <w:r w:rsidRPr="002E6217">
              <w:t>1.7.</w:t>
            </w:r>
            <w:r w:rsidRPr="002E6217">
              <w:tab/>
              <w:t>Workplace information relating to the safe application of finishes is used to inform work practices</w:t>
            </w:r>
          </w:p>
          <w:p w:rsidR="00000000" w:rsidP="002E6217">
            <w:pPr>
              <w:pStyle w:val="List2"/>
              <w:rPr>
                <w:lang w:val="en-NZ"/>
              </w:rPr>
            </w:pPr>
            <w:r w:rsidRPr="002E6217">
              <w:t>1.8.</w:t>
            </w:r>
            <w:r w:rsidRPr="002E6217">
              <w:tab/>
              <w:t>Processing and application techniques, time and safety r</w:t>
            </w:r>
            <w:r w:rsidRPr="002E6217">
              <w:t>equirements are identified and used plan process</w:t>
            </w:r>
          </w:p>
        </w:tc>
      </w:tr>
      <w:tr w:rsidTr="00237C6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List"/>
              <w:rPr>
                <w:lang w:val="en-NZ"/>
              </w:rPr>
            </w:pPr>
            <w:r w:rsidRPr="002E6217">
              <w:t>2.</w:t>
            </w:r>
            <w:r w:rsidRPr="002E6217">
              <w:tab/>
              <w:t>Prepare for finishing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2"/>
            </w:pPr>
            <w:r w:rsidRPr="002E6217">
              <w:t>2.1.</w:t>
            </w:r>
            <w:r w:rsidRPr="002E6217">
              <w:tab/>
              <w:t>Frame surfaces are checked for contamination and correct preparation according to workplace procedures and standards</w:t>
            </w:r>
          </w:p>
          <w:p w:rsidR="00000000" w:rsidRPr="002E6217" w:rsidP="002E6217">
            <w:pPr>
              <w:pStyle w:val="List2"/>
            </w:pPr>
            <w:r w:rsidRPr="002E6217">
              <w:t>2.2.</w:t>
            </w:r>
            <w:r w:rsidRPr="002E6217">
              <w:tab/>
              <w:t>Frames with surface or other faults are identified and</w:t>
            </w:r>
            <w:r w:rsidRPr="002E6217">
              <w:t xml:space="preserve"> faults reported or repaired as appropriate</w:t>
            </w:r>
          </w:p>
          <w:p w:rsidR="00000000" w:rsidRPr="002E6217" w:rsidP="002E6217">
            <w:pPr>
              <w:pStyle w:val="List2"/>
            </w:pPr>
            <w:r w:rsidRPr="002E6217">
              <w:t>2.3.</w:t>
            </w:r>
            <w:r w:rsidRPr="002E6217">
              <w:tab/>
              <w:t>Techniques for application of materials identified and used according to workplace practices</w:t>
            </w:r>
          </w:p>
          <w:p w:rsidR="00000000" w:rsidRPr="002E6217" w:rsidP="002E6217">
            <w:pPr>
              <w:pStyle w:val="List2"/>
            </w:pPr>
            <w:r w:rsidRPr="002E6217">
              <w:t>2.4.</w:t>
            </w:r>
            <w:r w:rsidRPr="002E6217">
              <w:tab/>
            </w:r>
            <w:r w:rsidRPr="002E6217">
              <w:t>Colour match and trial applications of finish are made to check equipment operation, materials consistency and required surface finish</w:t>
            </w:r>
          </w:p>
          <w:p w:rsidR="00000000" w:rsidP="002E6217">
            <w:pPr>
              <w:pStyle w:val="List2"/>
              <w:rPr>
                <w:lang w:val="en-NZ"/>
              </w:rPr>
            </w:pPr>
            <w:r w:rsidRPr="002E6217">
              <w:t>2.5.</w:t>
            </w:r>
            <w:r w:rsidRPr="002E6217">
              <w:tab/>
              <w:t>Faults are identified and workplace procedures for rectification are followed</w:t>
            </w:r>
          </w:p>
        </w:tc>
      </w:tr>
      <w:tr w:rsidTr="00237C6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List"/>
              <w:rPr>
                <w:lang w:val="en-NZ"/>
              </w:rPr>
            </w:pPr>
            <w:r w:rsidRPr="002E6217">
              <w:t>3.</w:t>
            </w:r>
            <w:r w:rsidRPr="002E6217">
              <w:tab/>
              <w:t>Apply surface finish</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2"/>
            </w:pPr>
            <w:r w:rsidRPr="002E6217">
              <w:t>3.1.</w:t>
            </w:r>
            <w:r w:rsidRPr="002E6217">
              <w:tab/>
              <w:t>Apply su</w:t>
            </w:r>
            <w:r w:rsidRPr="002E6217">
              <w:t>rface finish according to job instructions and workplace procedures</w:t>
            </w:r>
          </w:p>
          <w:p w:rsidR="00000000" w:rsidRPr="002E6217" w:rsidP="002E6217">
            <w:pPr>
              <w:pStyle w:val="List2"/>
            </w:pPr>
            <w:r w:rsidRPr="002E6217">
              <w:t>3.2.</w:t>
            </w:r>
            <w:r w:rsidRPr="002E6217">
              <w:tab/>
              <w:t>Surface finish is checked in accordance with workplace requirements</w:t>
            </w:r>
          </w:p>
          <w:p w:rsidR="00000000" w:rsidRPr="002E6217" w:rsidP="002E6217">
            <w:pPr>
              <w:pStyle w:val="List2"/>
            </w:pPr>
            <w:r w:rsidRPr="002E6217">
              <w:t>3.3.</w:t>
            </w:r>
            <w:r w:rsidRPr="002E6217">
              <w:tab/>
              <w:t>Rectification of surface faults is made as required</w:t>
            </w:r>
          </w:p>
          <w:p w:rsidR="00000000" w:rsidRPr="002E6217" w:rsidP="002E6217">
            <w:pPr>
              <w:pStyle w:val="List2"/>
            </w:pPr>
            <w:r w:rsidRPr="002E6217">
              <w:t>3.4.</w:t>
            </w:r>
            <w:r w:rsidRPr="002E6217">
              <w:tab/>
              <w:t>Products are inspected and approved for suitability f</w:t>
            </w:r>
            <w:r w:rsidRPr="002E6217">
              <w:t>or further processing</w:t>
            </w:r>
          </w:p>
          <w:p w:rsidR="00000000" w:rsidP="002E6217">
            <w:pPr>
              <w:pStyle w:val="List2"/>
              <w:rPr>
                <w:lang w:val="en-NZ"/>
              </w:rPr>
            </w:pPr>
            <w:r w:rsidRPr="002E6217">
              <w:t>3.5.</w:t>
            </w:r>
            <w:r w:rsidRPr="002E6217">
              <w:tab/>
              <w:t>Defects are dealt with and/or reported in accordance with workplace procedures</w:t>
            </w:r>
          </w:p>
        </w:tc>
      </w:tr>
      <w:tr w:rsidTr="00237C6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List"/>
              <w:rPr>
                <w:lang w:val="en-NZ"/>
              </w:rPr>
            </w:pPr>
            <w:r w:rsidRPr="002E6217">
              <w:t>4.</w:t>
            </w:r>
            <w:r w:rsidRPr="002E6217">
              <w:tab/>
              <w:t>Complete 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2"/>
            </w:pPr>
            <w:r w:rsidRPr="002E6217">
              <w:t>4.1.</w:t>
            </w:r>
            <w:r w:rsidRPr="002E6217">
              <w:tab/>
              <w:t>Tools and equipment are cleaned and inspected for serviceable condition and stored appropriately</w:t>
            </w:r>
          </w:p>
          <w:p w:rsidR="00000000" w:rsidRPr="002E6217" w:rsidP="002E6217">
            <w:pPr>
              <w:pStyle w:val="List2"/>
            </w:pPr>
            <w:r w:rsidRPr="002E6217">
              <w:t>4.2.</w:t>
            </w:r>
            <w:r w:rsidRPr="002E6217">
              <w:tab/>
              <w:t>Unserviceable equipment i</w:t>
            </w:r>
            <w:r w:rsidRPr="002E6217">
              <w:t>s tagged, faults are identified and appropriate personnel are informed</w:t>
            </w:r>
          </w:p>
          <w:p w:rsidR="00000000" w:rsidRPr="002E6217" w:rsidP="002E6217">
            <w:pPr>
              <w:pStyle w:val="List2"/>
            </w:pPr>
            <w:r w:rsidRPr="002E6217">
              <w:t>4.3.</w:t>
            </w:r>
            <w:r w:rsidRPr="002E6217">
              <w:tab/>
              <w:t>Work area is cleaned and returned to approved condition</w:t>
            </w:r>
          </w:p>
          <w:p w:rsidR="00000000" w:rsidRPr="002E6217" w:rsidP="002E6217">
            <w:pPr>
              <w:pStyle w:val="List2"/>
            </w:pPr>
            <w:r w:rsidRPr="002E6217">
              <w:t>4.4.</w:t>
            </w:r>
            <w:r w:rsidRPr="002E6217">
              <w:tab/>
              <w:t>Workplace documentation is completed</w:t>
            </w: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9" w:name="O_91475"/>
      <w:bookmarkEnd w:id="9"/>
      <w:r w:rsidRPr="002E6217">
        <w:t>Required Skills and Knowledge</w:t>
      </w:r>
    </w:p>
    <w:tbl>
      <w:tblPr>
        <w:tblW w:w="0" w:type="auto"/>
        <w:tblLayout w:type="fixed"/>
        <w:tblCellMar>
          <w:left w:w="62" w:type="dxa"/>
          <w:right w:w="62" w:type="dxa"/>
        </w:tblCellMar>
        <w:tblLook w:val="0000"/>
      </w:tblPr>
      <w:tblGrid>
        <w:gridCol w:w="8522"/>
      </w:tblGrid>
      <w:tr w:rsidTr="00237C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REQUIRED SKILLS AND KNOWLEDGE</w:t>
            </w:r>
          </w:p>
        </w:tc>
      </w:tr>
      <w:tr w:rsidTr="00237C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t>This section describes the skills and knowledge required for this unit.</w:t>
            </w:r>
          </w:p>
        </w:tc>
      </w:tr>
      <w:tr w:rsidTr="00237C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Required skills</w:t>
            </w:r>
          </w:p>
        </w:tc>
      </w:tr>
      <w:tr w:rsidTr="00237C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collect, organise and understand information related to work orders, basic plans, and safety procedures</w:t>
            </w:r>
          </w:p>
          <w:p w:rsidR="00000000" w:rsidRPr="002E6217" w:rsidP="002E6217">
            <w:pPr>
              <w:pStyle w:val="ListBullet"/>
            </w:pPr>
            <w:r w:rsidRPr="002E6217">
              <w:t>communicate ideas and information to enable confirmation of work requirements and specifications, coordination of work with work supervisor, other workers and customers, and the reporting of work outcomes and problems</w:t>
            </w:r>
          </w:p>
          <w:p w:rsidR="00000000" w:rsidRPr="002E6217" w:rsidP="002E6217">
            <w:pPr>
              <w:pStyle w:val="ListBullet"/>
            </w:pPr>
            <w:r w:rsidRPr="002E6217">
              <w:t>plan and organise activities, includin</w:t>
            </w:r>
            <w:r w:rsidRPr="002E6217">
              <w:t>g the preparation and layout of the work area and the obtaining of equipment and materials to avoid any back tracking, workflow interruptions or wastage</w:t>
            </w:r>
          </w:p>
          <w:p w:rsidR="00000000" w:rsidRPr="002E6217" w:rsidP="002E6217">
            <w:pPr>
              <w:pStyle w:val="ListBullet"/>
            </w:pPr>
            <w:r w:rsidRPr="002E6217">
              <w:t>work with others and in a team by recognising dependencies and using cooperative approaches to optimise</w:t>
            </w:r>
            <w:r w:rsidRPr="002E6217">
              <w:t xml:space="preserve"> workflow and productivity</w:t>
            </w:r>
          </w:p>
          <w:p w:rsidR="00000000" w:rsidRPr="002E6217" w:rsidP="002E6217">
            <w:pPr>
              <w:pStyle w:val="ListBullet"/>
            </w:pPr>
            <w:r w:rsidRPr="002E6217">
              <w:t>use mathematical ideas and techniques to correctly complete measurements, calculate quantities and estimate material requirements</w:t>
            </w:r>
          </w:p>
          <w:p w:rsidR="00000000" w:rsidRPr="002E6217" w:rsidP="002E6217">
            <w:pPr>
              <w:pStyle w:val="ListBullet"/>
            </w:pPr>
            <w:r w:rsidRPr="002E6217">
              <w:t>use pre-checking and inspection techniques to anticipate finishing problems, avoid re-working and d</w:t>
            </w:r>
            <w:r w:rsidRPr="002E6217">
              <w:t>amage</w:t>
            </w:r>
          </w:p>
          <w:p w:rsidR="00000000" w:rsidP="002E6217">
            <w:pPr>
              <w:pStyle w:val="ListBullet"/>
              <w:rPr>
                <w:lang w:val="en-NZ"/>
              </w:rPr>
            </w:pPr>
            <w:r w:rsidRPr="002E6217">
              <w:t>use the limited workplace technology related to the finishing of picture frames, including tools, equipment and finishes</w:t>
            </w:r>
          </w:p>
        </w:tc>
      </w:tr>
      <w:tr w:rsidTr="00237C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Required knowledge</w:t>
            </w:r>
          </w:p>
        </w:tc>
      </w:tr>
      <w:tr w:rsidTr="00237C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 xml:space="preserve">picture frame finishes </w:t>
            </w:r>
          </w:p>
          <w:p w:rsidR="00000000" w:rsidRPr="002E6217" w:rsidP="002E6217">
            <w:pPr>
              <w:pStyle w:val="ListBullet"/>
            </w:pPr>
            <w:r w:rsidRPr="002E6217">
              <w:t xml:space="preserve">methods, characteristics and problems of application </w:t>
            </w:r>
          </w:p>
          <w:p w:rsidR="00000000" w:rsidRPr="002E6217" w:rsidP="002E6217">
            <w:pPr>
              <w:pStyle w:val="ListBullet"/>
            </w:pPr>
            <w:r w:rsidRPr="002E6217">
              <w:t>workflow in relation to spray</w:t>
            </w:r>
            <w:r w:rsidRPr="002E6217">
              <w:t xml:space="preserve">ing operations </w:t>
            </w:r>
          </w:p>
          <w:p w:rsidR="00000000" w:rsidRPr="002E6217" w:rsidP="002E6217">
            <w:pPr>
              <w:pStyle w:val="ListBullet"/>
            </w:pPr>
            <w:r w:rsidRPr="002E6217">
              <w:t>identification of equipment, processes and procedures</w:t>
            </w: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10" w:name="O_91476"/>
      <w:bookmarkEnd w:id="10"/>
      <w:r w:rsidRPr="002E6217">
        <w:t>Evidence Guide</w:t>
      </w:r>
    </w:p>
    <w:tbl>
      <w:tblPr>
        <w:tblW w:w="9570" w:type="dxa"/>
        <w:tblLayout w:type="fixed"/>
        <w:tblCellMar>
          <w:left w:w="62" w:type="dxa"/>
          <w:right w:w="62" w:type="dxa"/>
        </w:tblCellMar>
        <w:tblLook w:val="0000"/>
      </w:tblPr>
      <w:tblGrid>
        <w:gridCol w:w="3908"/>
        <w:gridCol w:w="5662"/>
      </w:tblGrid>
      <w:tr w:rsidTr="00237C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EVIDENCE GUIDE</w:t>
            </w:r>
          </w:p>
        </w:tc>
      </w:tr>
      <w:tr w:rsidTr="00237C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t>The Evidence Guide provides advice on assessment and must be read in conjunction with the performance criteria, required skills and knowledge, range statement and the Assessment Guidelines for the Training Package.</w:t>
            </w:r>
          </w:p>
        </w:tc>
      </w:tr>
      <w:tr w:rsidTr="00237C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 xml:space="preserve">Identify </w:t>
            </w:r>
            <w:r w:rsidRPr="002E6217">
              <w:t>frames to be finished, the finish to be applied and the means by which this is to be achieved</w:t>
            </w:r>
          </w:p>
          <w:p w:rsidR="00000000" w:rsidRPr="002E6217" w:rsidP="002E6217">
            <w:pPr>
              <w:pStyle w:val="ListBullet"/>
            </w:pPr>
            <w:r w:rsidRPr="002E6217">
              <w:t>Apply safe handling requirements for equipment, products and materials, including use of personal protective equipment, safety and</w:t>
            </w:r>
            <w:r w:rsidRPr="002E6217">
              <w:t xml:space="preserve"> environmental protection equipment</w:t>
            </w:r>
          </w:p>
          <w:p w:rsidR="00000000" w:rsidRPr="002E6217" w:rsidP="002E6217">
            <w:pPr>
              <w:pStyle w:val="ListBullet"/>
            </w:pPr>
            <w:r w:rsidRPr="002E6217">
              <w:t>Follow work instructions, operating procedures and inspection practices to:</w:t>
            </w:r>
          </w:p>
          <w:p w:rsidR="00000000" w:rsidRPr="002E6217" w:rsidP="002E6217">
            <w:pPr>
              <w:pStyle w:val="ListBullet2"/>
            </w:pPr>
            <w:r w:rsidRPr="002E6217">
              <w:t>minimise the risk of injury to self and others</w:t>
            </w:r>
          </w:p>
          <w:p w:rsidR="00000000" w:rsidRPr="002E6217" w:rsidP="002E6217">
            <w:pPr>
              <w:pStyle w:val="ListBullet2"/>
            </w:pPr>
            <w:r w:rsidRPr="002E6217">
              <w:t>prevent damage to goods, equipment and products</w:t>
            </w:r>
          </w:p>
          <w:p w:rsidR="00000000" w:rsidRPr="002E6217" w:rsidP="002E6217">
            <w:pPr>
              <w:pStyle w:val="ListBullet2"/>
            </w:pPr>
            <w:r w:rsidRPr="002E6217">
              <w:t xml:space="preserve">maintain required production output and product </w:t>
            </w:r>
            <w:r w:rsidRPr="002E6217">
              <w:t>quality</w:t>
            </w:r>
          </w:p>
          <w:p w:rsidR="00000000" w:rsidRPr="002E6217" w:rsidP="002E6217">
            <w:pPr>
              <w:pStyle w:val="ListBullet"/>
            </w:pPr>
            <w:r w:rsidRPr="002E6217">
              <w:t xml:space="preserve">As a minimum, demonstrate the following to the given timber, timber/compound, plain, ornamental frames: </w:t>
            </w:r>
          </w:p>
          <w:p w:rsidR="00000000" w:rsidRPr="002E6217" w:rsidP="002E6217">
            <w:pPr>
              <w:pStyle w:val="ListBullet2"/>
            </w:pPr>
            <w:r w:rsidRPr="002E6217">
              <w:t xml:space="preserve">hand staining </w:t>
            </w:r>
          </w:p>
          <w:p w:rsidR="00000000" w:rsidRPr="002E6217" w:rsidP="002E6217">
            <w:pPr>
              <w:pStyle w:val="ListBullet2"/>
            </w:pPr>
            <w:r w:rsidRPr="002E6217">
              <w:t xml:space="preserve">hand finishing </w:t>
            </w:r>
          </w:p>
          <w:p w:rsidR="00000000" w:rsidRPr="002E6217" w:rsidP="002E6217">
            <w:pPr>
              <w:pStyle w:val="ListBullet2"/>
            </w:pPr>
            <w:r w:rsidRPr="002E6217">
              <w:t xml:space="preserve">washed finishing </w:t>
            </w:r>
          </w:p>
          <w:p w:rsidR="00000000" w:rsidRPr="002E6217" w:rsidP="002E6217">
            <w:pPr>
              <w:pStyle w:val="ListBullet2"/>
            </w:pPr>
            <w:r w:rsidRPr="002E6217">
              <w:t xml:space="preserve">mechanical finishing </w:t>
            </w:r>
          </w:p>
          <w:p w:rsidR="00000000" w:rsidRPr="002E6217" w:rsidP="002E6217">
            <w:pPr>
              <w:pStyle w:val="ListBullet2"/>
            </w:pPr>
            <w:r w:rsidRPr="002E6217">
              <w:t xml:space="preserve">faux finishing </w:t>
            </w:r>
          </w:p>
          <w:p w:rsidR="00000000" w:rsidRPr="002E6217" w:rsidP="002E6217">
            <w:pPr>
              <w:pStyle w:val="ListBullet"/>
            </w:pPr>
            <w:r w:rsidRPr="002E6217">
              <w:t>Work effectively with others</w:t>
            </w:r>
          </w:p>
          <w:p w:rsidR="00000000" w:rsidP="002E6217">
            <w:pPr>
              <w:pStyle w:val="ListBullet"/>
              <w:rPr>
                <w:lang w:val="en-NZ"/>
              </w:rPr>
            </w:pPr>
            <w:r w:rsidRPr="002E6217">
              <w:t>Modify activities to cat</w:t>
            </w:r>
            <w:r w:rsidRPr="002E6217">
              <w:t>er for variations in workplace contexts and environment</w:t>
            </w:r>
          </w:p>
        </w:tc>
      </w:tr>
      <w:tr w:rsidTr="00237C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t>Finishing equipment, work area, finishes and frames to be finished.</w:t>
            </w:r>
          </w:p>
        </w:tc>
      </w:tr>
      <w:tr w:rsidTr="00237C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t xml:space="preserve">Assessment methods must confirm consistency of performance </w:t>
            </w:r>
            <w:r w:rsidRPr="002E6217">
              <w:t>over time and in a range of workplace relevant contexts.</w:t>
            </w:r>
          </w:p>
          <w:p w:rsidR="00000000" w:rsidRPr="002E6217" w:rsidP="002E6217">
            <w:pPr>
              <w:pStyle w:val="BodyText"/>
            </w:pPr>
            <w:r w:rsidRPr="002E6217">
              <w:t>Assessment should be by direct observation of tasks and questioning on underpinning knowledge.</w:t>
            </w:r>
          </w:p>
          <w:p w:rsidR="00000000" w:rsidP="002E6217">
            <w:pPr>
              <w:pStyle w:val="BodyText"/>
              <w:rPr>
                <w:lang w:val="en-NZ"/>
              </w:rPr>
            </w:pPr>
            <w:r w:rsidRPr="002E6217">
              <w:t>Assessment should be conducted over time and may be in conjunction with assessment of other units of com</w:t>
            </w:r>
            <w:r w:rsidRPr="002E6217">
              <w:t>petency which form a part of the job role.</w:t>
            </w:r>
          </w:p>
        </w:tc>
      </w:tr>
      <w:tr w:rsidTr="00237C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t xml:space="preserve">Assessment may occur on the job or in a workplace simulated facility with relevant process equipment, materials, work instructions and deadlines. </w:t>
            </w: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11" w:name="O_91477"/>
      <w:bookmarkEnd w:id="11"/>
      <w:r w:rsidRPr="002E6217">
        <w:t>Range Statement</w:t>
      </w:r>
    </w:p>
    <w:tbl>
      <w:tblPr>
        <w:tblW w:w="0" w:type="auto"/>
        <w:tblLayout w:type="fixed"/>
        <w:tblCellMar>
          <w:left w:w="62" w:type="dxa"/>
          <w:right w:w="62" w:type="dxa"/>
        </w:tblCellMar>
        <w:tblLook w:val="0000"/>
      </w:tblPr>
      <w:tblGrid>
        <w:gridCol w:w="3473"/>
        <w:gridCol w:w="5049"/>
      </w:tblGrid>
      <w:tr w:rsidTr="00237C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RANGE STATEMENT</w:t>
            </w:r>
          </w:p>
        </w:tc>
      </w:tr>
      <w:tr w:rsidTr="00237C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t>The range statement relates to the unit of competency as a whole. It allows for different work environments and situations that may affect performance. Bold italicised wording, if used in the performance criteria, is detailed below. Essen</w:t>
            </w:r>
            <w:r w:rsidRPr="002E6217">
              <w:t>tial operating conditions that may be present with training and assessment (depending on the work situation, needs of the candidate, accessibility of the item, and local industry and regional contexts) may also be included.</w:t>
            </w:r>
          </w:p>
        </w:tc>
      </w:tr>
      <w:tr w:rsidTr="00237C6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Unit context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Work requires in</w:t>
            </w:r>
            <w:r w:rsidRPr="002E6217">
              <w:t>dividuals to demonstrate some discretion, judgement and problem solving skills in the application of finishes to frames</w:t>
            </w:r>
          </w:p>
          <w:p w:rsidR="00000000" w:rsidRPr="002E6217" w:rsidP="002E6217">
            <w:pPr>
              <w:pStyle w:val="ListBullet"/>
            </w:pPr>
            <w:r w:rsidRPr="002E6217">
              <w:t>OHS requirements may include legislation, standards, material safety management systems and local safe operating procedures</w:t>
            </w:r>
          </w:p>
          <w:p w:rsidR="00000000" w:rsidRPr="002E6217" w:rsidP="002E6217">
            <w:pPr>
              <w:pStyle w:val="ListBullet"/>
            </w:pPr>
            <w:r w:rsidRPr="002E6217">
              <w:t>Work is carried out in accordance with statutory requirements, environment legislation, manual handling procedures and relevant regulations and organisation insurance requirements</w:t>
            </w:r>
          </w:p>
          <w:p w:rsidR="00000000" w:rsidP="002E6217">
            <w:pPr>
              <w:pStyle w:val="ListBullet"/>
              <w:rPr>
                <w:lang w:val="en-NZ"/>
              </w:rPr>
            </w:pPr>
            <w:r w:rsidRPr="002E6217">
              <w:t>Work may be performed in workplaces which are involved in the manufacture or</w:t>
            </w:r>
            <w:r w:rsidRPr="002E6217">
              <w:t xml:space="preserve"> repair of picture frames</w:t>
            </w:r>
          </w:p>
        </w:tc>
      </w:tr>
      <w:tr w:rsidTr="00237C6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Apply frame finishes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Addresses the application of finishes to picture frames by mechanical means or by hand</w:t>
            </w:r>
          </w:p>
          <w:p w:rsidR="00000000" w:rsidRPr="002E6217" w:rsidP="002E6217">
            <w:pPr>
              <w:pStyle w:val="ListBullet"/>
            </w:pPr>
            <w:r w:rsidRPr="002E6217">
              <w:t>Finishes may be paint, stain, powder, foil, lacquer, synthetic or faux</w:t>
            </w:r>
          </w:p>
          <w:p w:rsidR="00000000" w:rsidP="002E6217">
            <w:pPr>
              <w:pStyle w:val="ListBullet"/>
              <w:rPr>
                <w:lang w:val="en-NZ"/>
              </w:rPr>
            </w:pPr>
            <w:r w:rsidRPr="002E6217">
              <w:t>Picture frames may be of timber, metal/alloy or s</w:t>
            </w:r>
            <w:r w:rsidRPr="002E6217">
              <w:t>ynthetic material</w:t>
            </w:r>
          </w:p>
        </w:tc>
      </w:tr>
      <w:tr w:rsidTr="00237C6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Tools and equipment are to include</w:t>
            </w:r>
            <w:r w:rsidRPr="002E6217">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air spray gun</w:t>
            </w:r>
          </w:p>
          <w:p w:rsidR="00000000" w:rsidRPr="002E6217" w:rsidP="002E6217">
            <w:pPr>
              <w:pStyle w:val="ListBullet"/>
            </w:pPr>
            <w:r w:rsidRPr="002E6217">
              <w:t>airless spray gun</w:t>
            </w:r>
          </w:p>
          <w:p w:rsidR="00000000" w:rsidRPr="002E6217" w:rsidP="002E6217">
            <w:pPr>
              <w:pStyle w:val="ListBullet"/>
            </w:pPr>
            <w:r w:rsidRPr="002E6217">
              <w:t>air compressor and hoses</w:t>
            </w:r>
          </w:p>
          <w:p w:rsidR="00000000" w:rsidRPr="002E6217" w:rsidP="002E6217">
            <w:pPr>
              <w:pStyle w:val="ListBullet"/>
            </w:pPr>
            <w:r w:rsidRPr="002E6217">
              <w:t>paint and brushes</w:t>
            </w:r>
          </w:p>
          <w:p w:rsidR="00000000" w:rsidP="002E6217">
            <w:pPr>
              <w:pStyle w:val="ListBullet"/>
              <w:rPr>
                <w:lang w:val="en-NZ"/>
              </w:rPr>
            </w:pPr>
            <w:r w:rsidRPr="002E6217">
              <w:t>finish containers and scrapers</w:t>
            </w:r>
          </w:p>
        </w:tc>
      </w:tr>
      <w:tr w:rsidTr="00237C6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Tools and equipment may include</w:t>
            </w:r>
            <w:r w:rsidRPr="002E6217">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ListBullet"/>
              <w:rPr>
                <w:lang w:val="en-NZ"/>
              </w:rPr>
            </w:pPr>
            <w:r w:rsidRPr="002E6217">
              <w:t>a custom spray booth and fume extraction/ventilation system</w:t>
            </w:r>
          </w:p>
        </w:tc>
      </w:tr>
      <w:tr w:rsidTr="00237C6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Materials may include but is not limited to</w:t>
            </w:r>
            <w:r w:rsidRPr="002E6217">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wood fillers</w:t>
            </w:r>
          </w:p>
          <w:p w:rsidR="00000000" w:rsidRPr="002E6217" w:rsidP="002E6217">
            <w:pPr>
              <w:pStyle w:val="ListBullet"/>
            </w:pPr>
            <w:r w:rsidRPr="002E6217">
              <w:t>stains</w:t>
            </w:r>
          </w:p>
          <w:p w:rsidR="00000000" w:rsidRPr="002E6217" w:rsidP="002E6217">
            <w:pPr>
              <w:pStyle w:val="ListBullet"/>
            </w:pPr>
            <w:r w:rsidRPr="002E6217">
              <w:t>waxes</w:t>
            </w:r>
          </w:p>
          <w:p w:rsidR="00000000" w:rsidRPr="002E6217" w:rsidP="002E6217">
            <w:pPr>
              <w:pStyle w:val="ListBullet"/>
            </w:pPr>
            <w:r w:rsidRPr="002E6217">
              <w:t>oils</w:t>
            </w:r>
          </w:p>
          <w:p w:rsidR="00000000" w:rsidRPr="002E6217" w:rsidP="002E6217">
            <w:pPr>
              <w:pStyle w:val="ListBullet"/>
            </w:pPr>
            <w:r w:rsidRPr="002E6217">
              <w:t>French polishes</w:t>
            </w:r>
          </w:p>
          <w:p w:rsidR="00000000" w:rsidRPr="002E6217" w:rsidP="002E6217">
            <w:pPr>
              <w:pStyle w:val="ListBullet"/>
            </w:pPr>
            <w:r w:rsidRPr="002E6217">
              <w:t>varnish</w:t>
            </w:r>
          </w:p>
          <w:p w:rsidR="00000000" w:rsidRPr="002E6217" w:rsidP="002E6217">
            <w:pPr>
              <w:pStyle w:val="ListBullet"/>
            </w:pPr>
            <w:r w:rsidRPr="002E6217">
              <w:t>paints</w:t>
            </w:r>
          </w:p>
          <w:p w:rsidR="00000000" w:rsidRPr="002E6217" w:rsidP="002E6217">
            <w:pPr>
              <w:pStyle w:val="ListBullet"/>
            </w:pPr>
            <w:r w:rsidRPr="002E6217">
              <w:t>liming</w:t>
            </w:r>
          </w:p>
          <w:p w:rsidR="00000000" w:rsidRPr="002E6217" w:rsidP="002E6217">
            <w:pPr>
              <w:pStyle w:val="ListBullet"/>
            </w:pPr>
            <w:r w:rsidRPr="002E6217">
              <w:t>cutting compounds</w:t>
            </w:r>
          </w:p>
          <w:p w:rsidR="00000000" w:rsidRPr="002E6217" w:rsidP="002E6217">
            <w:pPr>
              <w:pStyle w:val="ListBullet"/>
            </w:pPr>
            <w:r w:rsidRPr="002E6217">
              <w:t>acrylics</w:t>
            </w:r>
          </w:p>
          <w:p w:rsidR="00000000" w:rsidRPr="002E6217" w:rsidP="002E6217">
            <w:pPr>
              <w:pStyle w:val="ListBullet"/>
            </w:pPr>
            <w:r w:rsidRPr="002E6217">
              <w:t>enamels</w:t>
            </w:r>
          </w:p>
          <w:p w:rsidR="00000000" w:rsidRPr="002E6217" w:rsidP="002E6217">
            <w:pPr>
              <w:pStyle w:val="ListBullet"/>
            </w:pPr>
            <w:r w:rsidRPr="002E6217">
              <w:t>polyurethane</w:t>
            </w:r>
          </w:p>
          <w:p w:rsidR="00000000" w:rsidRPr="002E6217" w:rsidP="002E6217">
            <w:pPr>
              <w:pStyle w:val="ListBullet"/>
            </w:pPr>
            <w:r w:rsidRPr="002E6217">
              <w:t>methylated spirits</w:t>
            </w:r>
          </w:p>
          <w:p w:rsidR="00000000" w:rsidRPr="002E6217" w:rsidP="002E6217">
            <w:pPr>
              <w:pStyle w:val="ListBullet"/>
            </w:pPr>
            <w:r w:rsidRPr="002E6217">
              <w:t>sand papers</w:t>
            </w:r>
          </w:p>
          <w:p w:rsidR="00000000" w:rsidRPr="002E6217" w:rsidP="002E6217">
            <w:pPr>
              <w:pStyle w:val="ListBullet"/>
            </w:pPr>
            <w:r w:rsidRPr="002E6217">
              <w:t>cotton rags</w:t>
            </w:r>
          </w:p>
          <w:p w:rsidR="00000000" w:rsidRPr="002E6217" w:rsidP="002E6217">
            <w:pPr>
              <w:pStyle w:val="ListBullet"/>
            </w:pPr>
            <w:r w:rsidRPr="002E6217">
              <w:t>hessian rags</w:t>
            </w:r>
          </w:p>
          <w:p w:rsidR="00000000" w:rsidRPr="002E6217" w:rsidP="002E6217">
            <w:pPr>
              <w:pStyle w:val="ListBullet"/>
            </w:pPr>
            <w:r w:rsidRPr="002E6217">
              <w:t>steel wool</w:t>
            </w:r>
          </w:p>
          <w:p w:rsidR="00000000" w:rsidRPr="002E6217" w:rsidP="002E6217">
            <w:pPr>
              <w:pStyle w:val="ListBullet"/>
            </w:pPr>
            <w:r w:rsidRPr="002E6217">
              <w:t>sandpaper</w:t>
            </w:r>
          </w:p>
          <w:p w:rsidR="00000000" w:rsidRPr="002E6217" w:rsidP="002E6217">
            <w:pPr>
              <w:pStyle w:val="ListBullet"/>
            </w:pPr>
            <w:r w:rsidRPr="002E6217">
              <w:t>abrasive papers</w:t>
            </w:r>
          </w:p>
          <w:p w:rsidR="00000000" w:rsidP="002E6217">
            <w:pPr>
              <w:pStyle w:val="ListBullet"/>
              <w:rPr>
                <w:lang w:val="en-NZ"/>
              </w:rPr>
            </w:pPr>
            <w:r w:rsidRPr="002E6217">
              <w:t>rubbers</w:t>
            </w:r>
          </w:p>
        </w:tc>
      </w:tr>
      <w:tr w:rsidTr="00237C6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Personal protective equipment</w:t>
            </w:r>
            <w:r w:rsidRPr="002E6217">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t>Personal protective equipment is to include that prescribed under legislation, regulations and enterprise practices and procedures. It may include but is not limited to:</w:t>
            </w:r>
          </w:p>
          <w:p w:rsidR="00000000" w:rsidRPr="002E6217" w:rsidP="002E6217">
            <w:pPr>
              <w:pStyle w:val="ListBullet"/>
            </w:pPr>
            <w:r w:rsidRPr="002E6217">
              <w:t>safety glasses/goggles</w:t>
            </w:r>
          </w:p>
          <w:p w:rsidR="00000000" w:rsidRPr="002E6217" w:rsidP="002E6217">
            <w:pPr>
              <w:pStyle w:val="ListBullet"/>
            </w:pPr>
            <w:r w:rsidRPr="002E6217">
              <w:t>hair n</w:t>
            </w:r>
            <w:r w:rsidRPr="002E6217">
              <w:t>ets</w:t>
            </w:r>
          </w:p>
          <w:p w:rsidR="00000000" w:rsidRPr="002E6217" w:rsidP="002E6217">
            <w:pPr>
              <w:pStyle w:val="ListBullet"/>
            </w:pPr>
            <w:r w:rsidRPr="002E6217">
              <w:t>ear muffs/plugs</w:t>
            </w:r>
          </w:p>
          <w:p w:rsidR="00000000" w:rsidRPr="002E6217" w:rsidP="002E6217">
            <w:pPr>
              <w:pStyle w:val="ListBullet"/>
            </w:pPr>
            <w:r w:rsidRPr="002E6217">
              <w:t>footwear</w:t>
            </w:r>
          </w:p>
          <w:p w:rsidR="00000000" w:rsidRPr="002E6217" w:rsidP="002E6217">
            <w:pPr>
              <w:pStyle w:val="ListBullet"/>
            </w:pPr>
            <w:r w:rsidRPr="002E6217">
              <w:t>gloves</w:t>
            </w:r>
          </w:p>
          <w:p w:rsidR="00000000" w:rsidRPr="002E6217" w:rsidP="002E6217">
            <w:pPr>
              <w:pStyle w:val="ListBullet"/>
            </w:pPr>
            <w:r w:rsidRPr="002E6217">
              <w:t>respiratory masks</w:t>
            </w:r>
          </w:p>
          <w:p w:rsidR="00000000" w:rsidP="002E6217">
            <w:pPr>
              <w:pStyle w:val="ListBullet"/>
              <w:rPr>
                <w:lang w:val="en-NZ"/>
              </w:rPr>
            </w:pPr>
            <w:r w:rsidRPr="002E6217">
              <w:t>protective clothing</w:t>
            </w:r>
          </w:p>
        </w:tc>
      </w:tr>
      <w:tr w:rsidTr="00237C6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Information and procedures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ListBullet"/>
            </w:pPr>
            <w:r w:rsidRPr="002E6217">
              <w:t xml:space="preserve">Manufacturer specifications and operational procedures </w:t>
            </w:r>
          </w:p>
          <w:p w:rsidR="00000000" w:rsidRPr="002E6217" w:rsidP="002E6217">
            <w:pPr>
              <w:pStyle w:val="ListBullet"/>
            </w:pPr>
            <w:r w:rsidRPr="002E6217">
              <w:t xml:space="preserve">Workplace procedures relating to the setting up and applying frame finishes </w:t>
            </w:r>
          </w:p>
          <w:p w:rsidR="00000000" w:rsidRPr="002E6217" w:rsidP="002E6217">
            <w:pPr>
              <w:pStyle w:val="ListBullet"/>
            </w:pPr>
            <w:r w:rsidRPr="002E6217">
              <w:t xml:space="preserve">Work instructions, including job sheets, plans, drawings and designs </w:t>
            </w:r>
          </w:p>
          <w:p w:rsidR="00000000" w:rsidRPr="002E6217" w:rsidP="002E6217">
            <w:pPr>
              <w:pStyle w:val="ListBullet"/>
            </w:pPr>
            <w:r w:rsidRPr="002E6217">
              <w:t xml:space="preserve">Workplace procedures relating to reporting and communication </w:t>
            </w:r>
          </w:p>
        </w:tc>
      </w:tr>
    </w:tbl>
    <w:p w:rsidR="00237C6B" w:rsidP="002E6217">
      <w:pPr>
        <w:pStyle w:val="BodyText"/>
      </w:pPr>
    </w:p>
    <w:p w:rsidR="00237C6B" w:rsidP="002E6217">
      <w:pPr>
        <w:pStyle w:val="BodyText"/>
      </w:pPr>
    </w:p>
    <w:p w:rsidR="00000000" w:rsidRPr="002E6217" w:rsidP="002E6217">
      <w:pPr>
        <w:pStyle w:val="Heading1"/>
      </w:pPr>
      <w:bookmarkStart w:id="12" w:name="O_91478"/>
      <w:bookmarkEnd w:id="12"/>
      <w:r w:rsidRPr="002E6217">
        <w:t>Unit Sector(s)</w:t>
      </w:r>
    </w:p>
    <w:tbl>
      <w:tblPr>
        <w:tblW w:w="0" w:type="auto"/>
        <w:tblLayout w:type="fixed"/>
        <w:tblCellMar>
          <w:left w:w="62" w:type="dxa"/>
          <w:right w:w="62" w:type="dxa"/>
        </w:tblCellMar>
        <w:tblLook w:val="0000"/>
      </w:tblPr>
      <w:tblGrid>
        <w:gridCol w:w="2620"/>
        <w:gridCol w:w="5902"/>
      </w:tblGrid>
      <w:tr w:rsidTr="00237C6B">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r w:rsidRPr="002E6217">
              <w:t>Picture Framing</w:t>
            </w: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13" w:name="O_158468"/>
      <w:bookmarkEnd w:id="13"/>
      <w:r w:rsidRPr="002E6217">
        <w:t>Competency field</w:t>
      </w:r>
    </w:p>
    <w:tbl>
      <w:tblPr>
        <w:tblW w:w="0" w:type="auto"/>
        <w:tblLayout w:type="fixed"/>
        <w:tblCellMar>
          <w:left w:w="62" w:type="dxa"/>
          <w:right w:w="62" w:type="dxa"/>
        </w:tblCellMar>
        <w:tblLook w:val="0000"/>
      </w:tblPr>
      <w:tblGrid>
        <w:gridCol w:w="2784"/>
        <w:gridCol w:w="5738"/>
      </w:tblGrid>
      <w:tr w:rsidTr="00237C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p>
        </w:tc>
      </w:tr>
    </w:tbl>
    <w:p w:rsidR="00000000" w:rsidRPr="002E6217" w:rsidP="002E6217">
      <w:pPr>
        <w:pStyle w:val="BodyText"/>
      </w:pPr>
    </w:p>
    <w:p w:rsidR="00000000" w:rsidRPr="002E6217" w:rsidP="002E6217">
      <w:pPr>
        <w:pStyle w:val="AllowPageBreak"/>
      </w:pPr>
    </w:p>
    <w:p w:rsidR="00000000" w:rsidRPr="002E6217" w:rsidP="002E6217">
      <w:pPr>
        <w:pStyle w:val="Heading1"/>
      </w:pPr>
      <w:bookmarkStart w:id="14" w:name="O_158467"/>
      <w:bookmarkEnd w:id="14"/>
      <w:r w:rsidRPr="002E6217">
        <w:t>Co-requisite units</w:t>
      </w:r>
    </w:p>
    <w:tbl>
      <w:tblPr>
        <w:tblW w:w="0" w:type="auto"/>
        <w:tblLayout w:type="fixed"/>
        <w:tblCellMar>
          <w:left w:w="62" w:type="dxa"/>
          <w:right w:w="62" w:type="dxa"/>
        </w:tblCellMar>
        <w:tblLook w:val="0000"/>
      </w:tblPr>
      <w:tblGrid>
        <w:gridCol w:w="2641"/>
        <w:gridCol w:w="1322"/>
        <w:gridCol w:w="4559"/>
      </w:tblGrid>
      <w:tr w:rsidTr="00237C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r w:rsidRPr="002E62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p>
        </w:tc>
      </w:tr>
      <w:tr w:rsidTr="00237C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217">
            <w:pPr>
              <w:pStyle w:val="BodyText"/>
              <w:rPr>
                <w:lang w:val="en-NZ"/>
              </w:rPr>
            </w:pPr>
          </w:p>
        </w:tc>
      </w:tr>
      <w:tr w:rsidTr="00237C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217" w:rsidP="002E6217">
            <w:pPr>
              <w:pStyle w:val="BodyText"/>
            </w:pPr>
          </w:p>
        </w:tc>
      </w:tr>
    </w:tbl>
    <w:p w:rsidR="00000000" w:rsidRPr="002E6217" w:rsidP="002E6217">
      <w:pPr>
        <w:pStyle w:val="BodyText"/>
      </w:pPr>
    </w:p>
    <w:p w:rsidR="00000000" w:rsidRPr="002E6217" w:rsidP="002E6217"/>
    <w:sectPr w:rsidSect="002E6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C6B" w:rsidP="00237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6B" w:rsidP="002E6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7C6B" w:rsidP="002E62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7C6B" w:rsidP="002E62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C6B" w:rsidP="00237C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6B" w:rsidP="002E6217">
    <w:pPr>
      <w:pStyle w:val="Header"/>
      <w:framePr w:wrap="around"/>
    </w:pPr>
    <w:r>
      <w:fldChar w:fldCharType="begin"/>
    </w:r>
    <w:r>
      <w:instrText xml:space="preserve"> TITLE   \* MERGEFORMAT </w:instrText>
    </w:r>
    <w:r>
      <w:fldChar w:fldCharType="separate"/>
    </w:r>
    <w:r>
      <w:t>LMFPF3007B Apply frame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7C6B" w:rsidP="002E62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64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CA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8A0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2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217"/>
    <w:pPr>
      <w:spacing w:before="360" w:after="60"/>
      <w:outlineLvl w:val="0"/>
    </w:pPr>
    <w:rPr>
      <w:sz w:val="32"/>
    </w:rPr>
  </w:style>
  <w:style w:type="paragraph" w:styleId="Heading2">
    <w:name w:val="heading 2"/>
    <w:basedOn w:val="HeadingBase"/>
    <w:next w:val="BodyText"/>
    <w:link w:val="Heading2Char"/>
    <w:qFormat/>
    <w:rsid w:val="002E6217"/>
    <w:pPr>
      <w:keepLines/>
      <w:spacing w:before="240" w:after="120"/>
      <w:outlineLvl w:val="1"/>
    </w:pPr>
    <w:rPr>
      <w:sz w:val="28"/>
      <w:szCs w:val="40"/>
    </w:rPr>
  </w:style>
  <w:style w:type="paragraph" w:styleId="Heading3">
    <w:name w:val="heading 3"/>
    <w:basedOn w:val="HeadingBase"/>
    <w:next w:val="BodyText"/>
    <w:link w:val="Heading3Char"/>
    <w:qFormat/>
    <w:rsid w:val="002E6217"/>
    <w:pPr>
      <w:spacing w:before="180" w:after="120"/>
      <w:outlineLvl w:val="2"/>
    </w:pPr>
    <w:rPr>
      <w:spacing w:val="-10"/>
      <w:kern w:val="32"/>
    </w:rPr>
  </w:style>
  <w:style w:type="paragraph" w:styleId="Heading4">
    <w:name w:val="heading 4"/>
    <w:basedOn w:val="HeadingBase"/>
    <w:next w:val="BodyText"/>
    <w:link w:val="Heading4Char"/>
    <w:qFormat/>
    <w:rsid w:val="002E6217"/>
    <w:pPr>
      <w:spacing w:before="160" w:after="120"/>
      <w:outlineLvl w:val="3"/>
    </w:pPr>
    <w:rPr>
      <w:sz w:val="22"/>
    </w:rPr>
  </w:style>
  <w:style w:type="paragraph" w:styleId="Heading5">
    <w:name w:val="heading 5"/>
    <w:basedOn w:val="HeadingBase"/>
    <w:next w:val="Normal"/>
    <w:link w:val="Heading5Char"/>
    <w:qFormat/>
    <w:rsid w:val="002E6217"/>
    <w:pPr>
      <w:spacing w:before="80"/>
      <w:outlineLvl w:val="4"/>
    </w:pPr>
    <w:rPr>
      <w:color w:val="918585"/>
      <w:sz w:val="20"/>
    </w:rPr>
  </w:style>
  <w:style w:type="paragraph" w:styleId="Heading6">
    <w:name w:val="heading 6"/>
    <w:basedOn w:val="HeadingBase"/>
    <w:next w:val="Normal"/>
    <w:link w:val="Heading6Char"/>
    <w:qFormat/>
    <w:rsid w:val="002E6217"/>
    <w:pPr>
      <w:spacing w:before="60"/>
      <w:outlineLvl w:val="5"/>
    </w:pPr>
    <w:rPr>
      <w:color w:val="918585"/>
      <w:sz w:val="20"/>
    </w:rPr>
  </w:style>
  <w:style w:type="paragraph" w:styleId="Heading7">
    <w:name w:val="heading 7"/>
    <w:basedOn w:val="Normal"/>
    <w:next w:val="Normal"/>
    <w:link w:val="Heading7Char"/>
    <w:qFormat/>
    <w:rsid w:val="002E6217"/>
    <w:pPr>
      <w:ind w:left="720"/>
      <w:outlineLvl w:val="6"/>
    </w:pPr>
    <w:rPr>
      <w:i/>
    </w:rPr>
  </w:style>
  <w:style w:type="paragraph" w:styleId="Heading8">
    <w:name w:val="heading 8"/>
    <w:basedOn w:val="Normal"/>
    <w:next w:val="Normal"/>
    <w:link w:val="Heading8Char"/>
    <w:qFormat/>
    <w:rsid w:val="002E6217"/>
    <w:pPr>
      <w:ind w:left="720"/>
      <w:outlineLvl w:val="7"/>
    </w:pPr>
    <w:rPr>
      <w:i/>
    </w:rPr>
  </w:style>
  <w:style w:type="paragraph" w:styleId="Heading9">
    <w:name w:val="heading 9"/>
    <w:basedOn w:val="Normal"/>
    <w:next w:val="Normal"/>
    <w:link w:val="Heading9Char"/>
    <w:qFormat/>
    <w:rsid w:val="002E6217"/>
    <w:pPr>
      <w:ind w:left="720"/>
      <w:outlineLvl w:val="8"/>
    </w:pPr>
    <w:rPr>
      <w:i/>
    </w:rPr>
  </w:style>
  <w:style w:type="character" w:default="1" w:styleId="DefaultParagraphFont">
    <w:name w:val="Default Paragraph Font"/>
    <w:uiPriority w:val="1"/>
    <w:unhideWhenUsed/>
    <w:rsid w:val="002E6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217"/>
  </w:style>
  <w:style w:type="character" w:customStyle="1" w:styleId="Heading1Char">
    <w:name w:val="Heading 1 Char"/>
    <w:basedOn w:val="DefaultParagraphFont"/>
    <w:link w:val="Heading1"/>
    <w:rsid w:val="002E6217"/>
    <w:rPr>
      <w:rFonts w:ascii="Times New Roman" w:eastAsia="Times New Roman" w:hAnsi="Times New Roman" w:cs="Times New Roman"/>
      <w:b/>
      <w:sz w:val="32"/>
      <w:szCs w:val="20"/>
      <w:lang w:eastAsia="en-US"/>
    </w:rPr>
  </w:style>
  <w:style w:type="paragraph" w:styleId="BodyText">
    <w:name w:val="Body Text"/>
    <w:basedOn w:val="Normal"/>
    <w:link w:val="BodyTextChar"/>
    <w:rsid w:val="002E62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217"/>
    <w:rPr>
      <w:rFonts w:ascii="Times New Roman" w:eastAsia="Times New Roman" w:hAnsi="Times New Roman" w:cs="Times New Roman"/>
      <w:sz w:val="24"/>
      <w:lang w:val="en-US" w:eastAsia="en-US"/>
    </w:rPr>
  </w:style>
  <w:style w:type="paragraph" w:styleId="Footer">
    <w:name w:val="footer"/>
    <w:basedOn w:val="Normal"/>
    <w:link w:val="FooterChar"/>
    <w:rsid w:val="002E6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217"/>
    <w:rPr>
      <w:rFonts w:ascii="Times New Roman" w:eastAsia="Times New Roman" w:hAnsi="Times New Roman" w:cs="Times New Roman"/>
      <w:sz w:val="16"/>
      <w:lang w:val="en-US" w:eastAsia="en-US"/>
    </w:rPr>
  </w:style>
  <w:style w:type="paragraph" w:styleId="List">
    <w:name w:val="List"/>
    <w:basedOn w:val="BodyText"/>
    <w:next w:val="BodyText"/>
    <w:rsid w:val="002E6217"/>
    <w:pPr>
      <w:tabs>
        <w:tab w:val="left" w:pos="340"/>
      </w:tabs>
      <w:spacing w:before="60" w:after="60"/>
      <w:ind w:left="340" w:hanging="340"/>
    </w:pPr>
  </w:style>
  <w:style w:type="paragraph" w:styleId="ListBullet">
    <w:name w:val="List Bullet"/>
    <w:basedOn w:val="List"/>
    <w:rsid w:val="002E6217"/>
    <w:pPr>
      <w:numPr>
        <w:numId w:val="13"/>
      </w:numPr>
      <w:tabs>
        <w:tab w:val="clear" w:pos="340"/>
      </w:tabs>
      <w:spacing w:before="40" w:after="40"/>
    </w:pPr>
  </w:style>
  <w:style w:type="character" w:customStyle="1" w:styleId="SpecialBold">
    <w:name w:val="Special Bold"/>
    <w:basedOn w:val="DefaultParagraphFont"/>
    <w:rsid w:val="002E6217"/>
    <w:rPr>
      <w:b/>
      <w:spacing w:val="0"/>
    </w:rPr>
  </w:style>
  <w:style w:type="paragraph" w:styleId="ListBullet2">
    <w:name w:val="List Bullet 2"/>
    <w:basedOn w:val="List2"/>
    <w:rsid w:val="002E6217"/>
    <w:pPr>
      <w:numPr>
        <w:numId w:val="14"/>
      </w:numPr>
      <w:tabs>
        <w:tab w:val="clear" w:pos="680"/>
      </w:tabs>
    </w:pPr>
  </w:style>
  <w:style w:type="paragraph" w:styleId="Header">
    <w:name w:val="header"/>
    <w:basedOn w:val="Normal"/>
    <w:link w:val="HeaderChar"/>
    <w:rsid w:val="002E6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2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217"/>
    <w:pPr>
      <w:spacing w:before="240" w:after="120"/>
      <w:outlineLvl w:val="0"/>
    </w:pPr>
    <w:rPr>
      <w:rFonts w:ascii="Times New Roman" w:hAnsi="Times New Roman"/>
      <w:b/>
      <w:sz w:val="28"/>
    </w:rPr>
  </w:style>
  <w:style w:type="paragraph" w:customStyle="1" w:styleId="AllowPageBreak">
    <w:name w:val="AllowPageBreak"/>
    <w:rsid w:val="002E62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217"/>
    <w:pPr>
      <w:tabs>
        <w:tab w:val="left" w:pos="680"/>
      </w:tabs>
      <w:spacing w:before="60" w:after="60"/>
      <w:ind w:left="680" w:hanging="340"/>
    </w:pPr>
  </w:style>
  <w:style w:type="character" w:customStyle="1" w:styleId="Heading2Char">
    <w:name w:val="Heading 2 Char"/>
    <w:basedOn w:val="DefaultParagraphFont"/>
    <w:link w:val="Heading2"/>
    <w:rsid w:val="002E6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2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2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217"/>
    <w:rPr>
      <w:rFonts w:ascii="Courier New" w:eastAsia="Times New Roman" w:hAnsi="Courier New" w:cs="Times New Roman"/>
      <w:i/>
      <w:szCs w:val="20"/>
      <w:lang w:val="en-US" w:eastAsia="en-US"/>
    </w:rPr>
  </w:style>
  <w:style w:type="paragraph" w:customStyle="1" w:styleId="HeadingBase">
    <w:name w:val="Heading Base"/>
    <w:rsid w:val="002E6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217"/>
    <w:pPr>
      <w:tabs>
        <w:tab w:val="right" w:leader="dot" w:pos="9072"/>
      </w:tabs>
      <w:ind w:left="567"/>
    </w:pPr>
    <w:rPr>
      <w:szCs w:val="22"/>
    </w:rPr>
  </w:style>
  <w:style w:type="paragraph" w:customStyle="1" w:styleId="TOCBase">
    <w:name w:val="TOC Base"/>
    <w:rsid w:val="002E6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217"/>
    <w:pPr>
      <w:tabs>
        <w:tab w:val="right" w:leader="dot" w:pos="9072"/>
      </w:tabs>
      <w:spacing w:before="40" w:after="40"/>
      <w:ind w:left="284"/>
    </w:pPr>
    <w:rPr>
      <w:rFonts w:ascii="Times New Roman" w:hAnsi="Times New Roman"/>
    </w:rPr>
  </w:style>
  <w:style w:type="paragraph" w:styleId="TOC1">
    <w:name w:val="toc 1"/>
    <w:basedOn w:val="TOCBase"/>
    <w:next w:val="Normal"/>
    <w:rsid w:val="002E62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217"/>
    <w:pPr>
      <w:spacing w:before="5040"/>
      <w:jc w:val="center"/>
    </w:pPr>
    <w:rPr>
      <w:sz w:val="48"/>
      <w:szCs w:val="72"/>
      <w:lang w:val="en-US"/>
    </w:rPr>
  </w:style>
  <w:style w:type="character" w:customStyle="1" w:styleId="TitleChar">
    <w:name w:val="Title Char"/>
    <w:basedOn w:val="DefaultParagraphFont"/>
    <w:link w:val="Title"/>
    <w:rsid w:val="002E6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217"/>
    <w:pPr>
      <w:tabs>
        <w:tab w:val="left" w:pos="3600"/>
        <w:tab w:val="left" w:pos="3958"/>
      </w:tabs>
    </w:pPr>
  </w:style>
  <w:style w:type="paragraph" w:customStyle="1" w:styleId="Note">
    <w:name w:val="Note"/>
    <w:basedOn w:val="BodyText"/>
    <w:rsid w:val="002E6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217"/>
    <w:pPr>
      <w:framePr w:wrap="auto" w:hAnchor="text" w:y="6049"/>
    </w:pPr>
    <w:rPr>
      <w:color w:val="000000"/>
      <w:sz w:val="40"/>
    </w:rPr>
  </w:style>
  <w:style w:type="paragraph" w:customStyle="1" w:styleId="TOCTitle">
    <w:name w:val="TOCTitle"/>
    <w:basedOn w:val="Heading1"/>
    <w:rsid w:val="002E6217"/>
    <w:pPr>
      <w:spacing w:after="240"/>
      <w:jc w:val="center"/>
      <w:outlineLvl w:val="9"/>
    </w:pPr>
    <w:rPr>
      <w:caps/>
    </w:rPr>
  </w:style>
  <w:style w:type="paragraph" w:customStyle="1" w:styleId="Version">
    <w:name w:val="Version"/>
    <w:rsid w:val="002E6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217"/>
    <w:pPr>
      <w:keepNext w:val="0"/>
      <w:tabs>
        <w:tab w:val="right" w:pos="4176"/>
      </w:tabs>
      <w:ind w:left="198" w:hanging="198"/>
    </w:pPr>
    <w:rPr>
      <w:rFonts w:ascii="Garamond" w:hAnsi="Garamond"/>
    </w:rPr>
  </w:style>
  <w:style w:type="paragraph" w:styleId="IndexHeading">
    <w:name w:val="index heading"/>
    <w:basedOn w:val="Normal"/>
    <w:next w:val="Index1"/>
    <w:semiHidden/>
    <w:rsid w:val="002E6217"/>
    <w:pPr>
      <w:spacing w:before="120" w:after="120"/>
    </w:pPr>
    <w:rPr>
      <w:rFonts w:ascii="Arial" w:hAnsi="Arial"/>
      <w:b/>
      <w:color w:val="918585"/>
      <w:sz w:val="24"/>
    </w:rPr>
  </w:style>
  <w:style w:type="paragraph" w:customStyle="1" w:styleId="Chapter">
    <w:name w:val="Chapter"/>
    <w:basedOn w:val="Normal"/>
    <w:rsid w:val="002E6217"/>
    <w:pPr>
      <w:spacing w:before="240"/>
    </w:pPr>
    <w:rPr>
      <w:rFonts w:ascii="Times New Roman" w:hAnsi="Times New Roman"/>
      <w:smallCaps/>
      <w:spacing w:val="80"/>
      <w:sz w:val="28"/>
    </w:rPr>
  </w:style>
  <w:style w:type="paragraph" w:customStyle="1" w:styleId="InChapter">
    <w:name w:val="InChapter"/>
    <w:basedOn w:val="Heading3"/>
    <w:rsid w:val="002E6217"/>
    <w:pPr>
      <w:spacing w:after="240"/>
      <w:outlineLvl w:val="9"/>
    </w:pPr>
    <w:rPr>
      <w:noProof/>
    </w:rPr>
  </w:style>
  <w:style w:type="paragraph" w:styleId="Index2">
    <w:name w:val="index 2"/>
    <w:basedOn w:val="Normal"/>
    <w:next w:val="Normal"/>
    <w:semiHidden/>
    <w:rsid w:val="002E6217"/>
    <w:pPr>
      <w:tabs>
        <w:tab w:val="right" w:pos="4176"/>
      </w:tabs>
      <w:ind w:left="568" w:hanging="284"/>
    </w:pPr>
    <w:rPr>
      <w:rFonts w:ascii="Garamond" w:hAnsi="Garamond"/>
    </w:rPr>
  </w:style>
  <w:style w:type="paragraph" w:customStyle="1" w:styleId="Byline">
    <w:name w:val="Byline"/>
    <w:rsid w:val="002E6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217"/>
    <w:pPr>
      <w:tabs>
        <w:tab w:val="clear" w:pos="3600"/>
        <w:tab w:val="clear" w:pos="3958"/>
      </w:tabs>
      <w:jc w:val="right"/>
    </w:pPr>
  </w:style>
  <w:style w:type="character" w:styleId="Emphasis">
    <w:name w:val="Emphasis"/>
    <w:basedOn w:val="DefaultParagraphFont"/>
    <w:qFormat/>
    <w:rsid w:val="002E6217"/>
    <w:rPr>
      <w:i/>
    </w:rPr>
  </w:style>
  <w:style w:type="paragraph" w:styleId="Caption">
    <w:name w:val="caption"/>
    <w:basedOn w:val="BodyText"/>
    <w:next w:val="Normal"/>
    <w:qFormat/>
    <w:rsid w:val="002E6217"/>
    <w:pPr>
      <w:framePr w:w="2268" w:hSpace="181" w:vSpace="181" w:wrap="around" w:vAnchor="text" w:hAnchor="page" w:x="1135" w:y="285" w:anchorLock="1"/>
    </w:pPr>
    <w:rPr>
      <w:i/>
    </w:rPr>
  </w:style>
  <w:style w:type="paragraph" w:customStyle="1" w:styleId="MiniTOCTitle">
    <w:name w:val="MiniTOCTitle"/>
    <w:basedOn w:val="Heading4"/>
    <w:rsid w:val="002E6217"/>
    <w:pPr>
      <w:spacing w:before="240"/>
      <w:outlineLvl w:val="9"/>
    </w:pPr>
    <w:rPr>
      <w:noProof/>
      <w:sz w:val="24"/>
    </w:rPr>
  </w:style>
  <w:style w:type="paragraph" w:customStyle="1" w:styleId="MiniTOCItem">
    <w:name w:val="MiniTOCItem"/>
    <w:basedOn w:val="ListBullet"/>
    <w:rsid w:val="002E6217"/>
    <w:pPr>
      <w:numPr>
        <w:numId w:val="0"/>
      </w:numPr>
      <w:tabs>
        <w:tab w:val="right" w:leader="dot" w:pos="6521"/>
      </w:tabs>
      <w:spacing w:before="0" w:after="0"/>
    </w:pPr>
  </w:style>
  <w:style w:type="paragraph" w:customStyle="1" w:styleId="TOFTitle">
    <w:name w:val="TOFTitle"/>
    <w:basedOn w:val="TOCTitle"/>
    <w:rsid w:val="002E6217"/>
  </w:style>
  <w:style w:type="paragraph" w:styleId="TableofFigures">
    <w:name w:val="table of figures"/>
    <w:basedOn w:val="Normal"/>
    <w:next w:val="Normal"/>
    <w:semiHidden/>
    <w:rsid w:val="002E6217"/>
    <w:pPr>
      <w:tabs>
        <w:tab w:val="right" w:leader="dot" w:pos="9072"/>
      </w:tabs>
      <w:ind w:left="970" w:hanging="403"/>
    </w:pPr>
    <w:rPr>
      <w:rFonts w:ascii="Times New Roman" w:hAnsi="Times New Roman"/>
      <w:b/>
    </w:rPr>
  </w:style>
  <w:style w:type="paragraph" w:styleId="ListNumber">
    <w:name w:val="List Number"/>
    <w:basedOn w:val="List"/>
    <w:rsid w:val="002E6217"/>
    <w:pPr>
      <w:numPr>
        <w:numId w:val="11"/>
      </w:numPr>
    </w:pPr>
  </w:style>
  <w:style w:type="character" w:customStyle="1" w:styleId="WingdingSymbols">
    <w:name w:val="Wingding Symbols"/>
    <w:rsid w:val="002E6217"/>
    <w:rPr>
      <w:rFonts w:ascii="Wingdings" w:hAnsi="Wingdings"/>
    </w:rPr>
  </w:style>
  <w:style w:type="paragraph" w:customStyle="1" w:styleId="TableHeading">
    <w:name w:val="Table Heading"/>
    <w:basedOn w:val="HeadingBase"/>
    <w:rsid w:val="002E6217"/>
    <w:pPr>
      <w:keepLines/>
      <w:pBdr>
        <w:bottom w:val="single" w:sz="6" w:space="1" w:color="918585"/>
      </w:pBdr>
      <w:spacing w:before="240"/>
    </w:pPr>
  </w:style>
  <w:style w:type="character" w:customStyle="1" w:styleId="HotSpot">
    <w:name w:val="HotSpot"/>
    <w:rsid w:val="002E6217"/>
    <w:rPr>
      <w:color w:val="0033CC"/>
      <w:u w:val="none"/>
    </w:rPr>
  </w:style>
  <w:style w:type="paragraph" w:customStyle="1" w:styleId="BodyTextRight">
    <w:name w:val="Body Text Right"/>
    <w:basedOn w:val="BodyText"/>
    <w:rsid w:val="002E6217"/>
    <w:pPr>
      <w:spacing w:before="0" w:after="0"/>
      <w:jc w:val="right"/>
    </w:pPr>
  </w:style>
  <w:style w:type="paragraph" w:styleId="Index3">
    <w:name w:val="index 3"/>
    <w:basedOn w:val="ListNumber2"/>
    <w:next w:val="Normal"/>
    <w:semiHidden/>
    <w:rsid w:val="002E6217"/>
    <w:pPr>
      <w:numPr>
        <w:numId w:val="0"/>
      </w:numPr>
      <w:tabs>
        <w:tab w:val="right" w:leader="dot" w:pos="4176"/>
      </w:tabs>
    </w:pPr>
  </w:style>
  <w:style w:type="paragraph" w:styleId="ListNumber2">
    <w:name w:val="List Number 2"/>
    <w:basedOn w:val="List2"/>
    <w:rsid w:val="002E6217"/>
    <w:pPr>
      <w:numPr>
        <w:numId w:val="10"/>
      </w:numPr>
      <w:tabs>
        <w:tab w:val="clear" w:pos="1060"/>
      </w:tabs>
    </w:pPr>
  </w:style>
  <w:style w:type="paragraph" w:customStyle="1" w:styleId="MarginNote">
    <w:name w:val="Margin Note"/>
    <w:basedOn w:val="BodyText"/>
    <w:rsid w:val="002E6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2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217"/>
    <w:rPr>
      <w:sz w:val="32"/>
    </w:rPr>
  </w:style>
  <w:style w:type="paragraph" w:customStyle="1" w:styleId="HeadingProcedure">
    <w:name w:val="Heading Procedure"/>
    <w:basedOn w:val="HeadingBase"/>
    <w:next w:val="Normal"/>
    <w:rsid w:val="002E6217"/>
    <w:pPr>
      <w:tabs>
        <w:tab w:val="left" w:pos="0"/>
      </w:tabs>
      <w:spacing w:before="120" w:after="60"/>
    </w:pPr>
    <w:rPr>
      <w:i/>
      <w:color w:val="918585"/>
      <w:sz w:val="22"/>
    </w:rPr>
  </w:style>
  <w:style w:type="paragraph" w:customStyle="1" w:styleId="TableBodyText">
    <w:name w:val="Table Body Text"/>
    <w:basedOn w:val="BodyText"/>
    <w:rsid w:val="002E6217"/>
    <w:pPr>
      <w:spacing w:before="60" w:after="60"/>
    </w:pPr>
  </w:style>
  <w:style w:type="paragraph" w:styleId="ListContinue">
    <w:name w:val="List Continue"/>
    <w:basedOn w:val="List"/>
    <w:rsid w:val="002E6217"/>
    <w:pPr>
      <w:ind w:firstLine="0"/>
    </w:pPr>
  </w:style>
  <w:style w:type="paragraph" w:customStyle="1" w:styleId="ListNote">
    <w:name w:val="List Note"/>
    <w:basedOn w:val="List"/>
    <w:rsid w:val="002E6217"/>
    <w:pPr>
      <w:pBdr>
        <w:top w:val="single" w:sz="6" w:space="2" w:color="918585"/>
        <w:bottom w:val="single" w:sz="6" w:space="2" w:color="918585"/>
      </w:pBdr>
      <w:tabs>
        <w:tab w:val="left" w:pos="1021"/>
      </w:tabs>
      <w:ind w:firstLine="0"/>
    </w:pPr>
  </w:style>
  <w:style w:type="paragraph" w:customStyle="1" w:styleId="Warning">
    <w:name w:val="Warning"/>
    <w:basedOn w:val="BodyText"/>
    <w:rsid w:val="002E6217"/>
    <w:pPr>
      <w:shd w:val="clear" w:color="auto" w:fill="D9D9D9"/>
      <w:tabs>
        <w:tab w:val="left" w:pos="992"/>
      </w:tabs>
      <w:ind w:left="119" w:right="119"/>
    </w:pPr>
    <w:rPr>
      <w:sz w:val="20"/>
    </w:rPr>
  </w:style>
  <w:style w:type="paragraph" w:customStyle="1" w:styleId="MarginIcons">
    <w:name w:val="Margin Icons"/>
    <w:basedOn w:val="BodyText"/>
    <w:rsid w:val="002E6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217"/>
    <w:rPr>
      <w:rFonts w:ascii="Courier New" w:hAnsi="Courier New"/>
    </w:rPr>
  </w:style>
  <w:style w:type="paragraph" w:customStyle="1" w:styleId="NoteBullet">
    <w:name w:val="Note Bullet"/>
    <w:basedOn w:val="Note"/>
    <w:rsid w:val="002E6217"/>
    <w:pPr>
      <w:tabs>
        <w:tab w:val="clear" w:pos="680"/>
      </w:tabs>
      <w:spacing w:before="60" w:after="60"/>
    </w:pPr>
  </w:style>
  <w:style w:type="paragraph" w:customStyle="1" w:styleId="SubHeading2">
    <w:name w:val="SubHeading2"/>
    <w:basedOn w:val="HeadingBase"/>
    <w:rsid w:val="002E6217"/>
    <w:pPr>
      <w:spacing w:before="240" w:after="60"/>
    </w:pPr>
    <w:rPr>
      <w:sz w:val="20"/>
    </w:rPr>
  </w:style>
  <w:style w:type="paragraph" w:customStyle="1" w:styleId="SubHeading1">
    <w:name w:val="SubHeading1"/>
    <w:basedOn w:val="HeadingBase"/>
    <w:rsid w:val="002E6217"/>
    <w:pPr>
      <w:spacing w:before="240" w:after="60"/>
    </w:pPr>
    <w:rPr>
      <w:color w:val="918585"/>
      <w:sz w:val="22"/>
    </w:rPr>
  </w:style>
  <w:style w:type="paragraph" w:customStyle="1" w:styleId="SideHeading">
    <w:name w:val="Side Heading"/>
    <w:basedOn w:val="HeadingBase"/>
    <w:rsid w:val="002E6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217"/>
    <w:pPr>
      <w:numPr>
        <w:numId w:val="12"/>
      </w:numPr>
    </w:pPr>
  </w:style>
  <w:style w:type="paragraph" w:styleId="PlainText">
    <w:name w:val="Plain Text"/>
    <w:basedOn w:val="Normal"/>
    <w:link w:val="PlainTextChar"/>
    <w:rsid w:val="002E6217"/>
    <w:rPr>
      <w:sz w:val="20"/>
    </w:rPr>
  </w:style>
  <w:style w:type="character" w:customStyle="1" w:styleId="PlainTextChar">
    <w:name w:val="Plain Text Char"/>
    <w:basedOn w:val="DefaultParagraphFont"/>
    <w:link w:val="PlainText"/>
    <w:rsid w:val="002E62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217"/>
    <w:rPr>
      <w:b/>
      <w:smallCaps/>
    </w:rPr>
  </w:style>
  <w:style w:type="paragraph" w:customStyle="1" w:styleId="TableListNumber">
    <w:name w:val="Table List Number"/>
    <w:basedOn w:val="ListNumber"/>
    <w:rsid w:val="002E6217"/>
    <w:pPr>
      <w:numPr>
        <w:numId w:val="0"/>
      </w:numPr>
    </w:pPr>
  </w:style>
  <w:style w:type="paragraph" w:styleId="TOC4">
    <w:name w:val="toc 4"/>
    <w:basedOn w:val="TOCBase"/>
    <w:next w:val="Normal"/>
    <w:semiHidden/>
    <w:rsid w:val="002E6217"/>
    <w:pPr>
      <w:tabs>
        <w:tab w:val="right" w:leader="dot" w:pos="9071"/>
      </w:tabs>
      <w:ind w:left="1701"/>
    </w:pPr>
  </w:style>
  <w:style w:type="paragraph" w:customStyle="1" w:styleId="ListAlpha">
    <w:name w:val="List Alpha"/>
    <w:basedOn w:val="List"/>
    <w:rsid w:val="002E6217"/>
    <w:pPr>
      <w:numPr>
        <w:numId w:val="9"/>
      </w:numPr>
    </w:pPr>
  </w:style>
  <w:style w:type="paragraph" w:customStyle="1" w:styleId="ListAlpha2">
    <w:name w:val="List Alpha 2"/>
    <w:basedOn w:val="List2"/>
    <w:rsid w:val="002E6217"/>
    <w:pPr>
      <w:numPr>
        <w:numId w:val="8"/>
      </w:numPr>
    </w:pPr>
  </w:style>
  <w:style w:type="paragraph" w:styleId="List3">
    <w:name w:val="List 3"/>
    <w:basedOn w:val="BodyText"/>
    <w:rsid w:val="002E6217"/>
    <w:pPr>
      <w:tabs>
        <w:tab w:val="left" w:pos="1021"/>
      </w:tabs>
      <w:spacing w:before="60" w:after="60"/>
      <w:ind w:left="1020" w:hanging="340"/>
    </w:pPr>
  </w:style>
  <w:style w:type="paragraph" w:styleId="List4">
    <w:name w:val="List 4"/>
    <w:basedOn w:val="BodyText"/>
    <w:rsid w:val="002E6217"/>
    <w:pPr>
      <w:tabs>
        <w:tab w:val="left" w:pos="1361"/>
      </w:tabs>
      <w:spacing w:before="60" w:after="60"/>
      <w:ind w:left="1361" w:hanging="340"/>
    </w:pPr>
  </w:style>
  <w:style w:type="paragraph" w:styleId="List5">
    <w:name w:val="List 5"/>
    <w:basedOn w:val="BodyText"/>
    <w:rsid w:val="002E6217"/>
    <w:pPr>
      <w:tabs>
        <w:tab w:val="left" w:pos="1701"/>
      </w:tabs>
      <w:spacing w:before="60" w:after="60"/>
      <w:ind w:left="1701" w:hanging="340"/>
    </w:pPr>
  </w:style>
  <w:style w:type="paragraph" w:styleId="ListBullet3">
    <w:name w:val="List Bullet 3"/>
    <w:basedOn w:val="List3"/>
    <w:rsid w:val="002E6217"/>
    <w:pPr>
      <w:numPr>
        <w:numId w:val="15"/>
      </w:numPr>
      <w:tabs>
        <w:tab w:val="clear" w:pos="1021"/>
      </w:tabs>
      <w:ind w:left="1037" w:hanging="357"/>
    </w:pPr>
  </w:style>
  <w:style w:type="paragraph" w:styleId="ListBullet4">
    <w:name w:val="List Bullet 4"/>
    <w:basedOn w:val="List4"/>
    <w:rsid w:val="002E6217"/>
    <w:pPr>
      <w:numPr>
        <w:numId w:val="3"/>
      </w:numPr>
    </w:pPr>
  </w:style>
  <w:style w:type="paragraph" w:styleId="ListBullet5">
    <w:name w:val="List Bullet 5"/>
    <w:basedOn w:val="List5"/>
    <w:rsid w:val="002E6217"/>
    <w:pPr>
      <w:numPr>
        <w:numId w:val="4"/>
      </w:numPr>
    </w:pPr>
  </w:style>
  <w:style w:type="paragraph" w:styleId="ListContinue2">
    <w:name w:val="List Continue 2"/>
    <w:basedOn w:val="List2"/>
    <w:rsid w:val="002E6217"/>
    <w:pPr>
      <w:ind w:firstLine="0"/>
    </w:pPr>
  </w:style>
  <w:style w:type="paragraph" w:styleId="ListContinue3">
    <w:name w:val="List Continue 3"/>
    <w:basedOn w:val="List3"/>
    <w:rsid w:val="002E6217"/>
    <w:pPr>
      <w:ind w:left="1021" w:firstLine="0"/>
    </w:pPr>
  </w:style>
  <w:style w:type="paragraph" w:styleId="ListContinue4">
    <w:name w:val="List Continue 4"/>
    <w:basedOn w:val="List4"/>
    <w:rsid w:val="002E6217"/>
    <w:pPr>
      <w:ind w:firstLine="0"/>
    </w:pPr>
  </w:style>
  <w:style w:type="paragraph" w:styleId="ListContinue5">
    <w:name w:val="List Continue 5"/>
    <w:basedOn w:val="List5"/>
    <w:rsid w:val="002E6217"/>
    <w:pPr>
      <w:ind w:firstLine="0"/>
    </w:pPr>
  </w:style>
  <w:style w:type="paragraph" w:styleId="ListNumber3">
    <w:name w:val="List Number 3"/>
    <w:basedOn w:val="List3"/>
    <w:rsid w:val="002E6217"/>
    <w:pPr>
      <w:numPr>
        <w:numId w:val="5"/>
      </w:numPr>
    </w:pPr>
  </w:style>
  <w:style w:type="paragraph" w:styleId="ListNumber4">
    <w:name w:val="List Number 4"/>
    <w:basedOn w:val="List4"/>
    <w:rsid w:val="002E6217"/>
    <w:pPr>
      <w:numPr>
        <w:numId w:val="6"/>
      </w:numPr>
    </w:pPr>
  </w:style>
  <w:style w:type="paragraph" w:styleId="ListNumber5">
    <w:name w:val="List Number 5"/>
    <w:basedOn w:val="List5"/>
    <w:rsid w:val="002E6217"/>
    <w:pPr>
      <w:numPr>
        <w:numId w:val="7"/>
      </w:numPr>
    </w:pPr>
  </w:style>
  <w:style w:type="paragraph" w:styleId="BlockText">
    <w:name w:val="Block Text"/>
    <w:basedOn w:val="Normal"/>
    <w:rsid w:val="002E6217"/>
    <w:pPr>
      <w:spacing w:after="120"/>
      <w:ind w:left="1440" w:right="1440"/>
    </w:pPr>
  </w:style>
  <w:style w:type="character" w:customStyle="1" w:styleId="Subscript">
    <w:name w:val="Subscript"/>
    <w:basedOn w:val="DefaultParagraphFont"/>
    <w:rsid w:val="002E6217"/>
    <w:rPr>
      <w:sz w:val="16"/>
      <w:vertAlign w:val="subscript"/>
    </w:rPr>
  </w:style>
  <w:style w:type="character" w:customStyle="1" w:styleId="Superscript">
    <w:name w:val="Superscript"/>
    <w:basedOn w:val="DefaultParagraphFont"/>
    <w:rsid w:val="002E6217"/>
    <w:rPr>
      <w:sz w:val="16"/>
      <w:vertAlign w:val="superscript"/>
    </w:rPr>
  </w:style>
  <w:style w:type="character" w:customStyle="1" w:styleId="Symbols">
    <w:name w:val="Symbols"/>
    <w:basedOn w:val="DefaultParagraphFont"/>
    <w:rsid w:val="002E6217"/>
    <w:rPr>
      <w:rFonts w:ascii="Symbol" w:hAnsi="Symbol"/>
    </w:rPr>
  </w:style>
  <w:style w:type="character" w:customStyle="1" w:styleId="MenuOptions">
    <w:name w:val="Menu Options"/>
    <w:basedOn w:val="DefaultParagraphFont"/>
    <w:rsid w:val="002E6217"/>
    <w:rPr>
      <w:rFonts w:ascii="Arial Narrow" w:hAnsi="Arial Narrow"/>
      <w:smallCaps/>
    </w:rPr>
  </w:style>
  <w:style w:type="character" w:customStyle="1" w:styleId="Buttons">
    <w:name w:val="Buttons"/>
    <w:basedOn w:val="DefaultParagraphFont"/>
    <w:rsid w:val="002E6217"/>
    <w:rPr>
      <w:b/>
    </w:rPr>
  </w:style>
  <w:style w:type="character" w:customStyle="1" w:styleId="Underlined">
    <w:name w:val="Underlined"/>
    <w:basedOn w:val="DefaultParagraphFont"/>
    <w:rsid w:val="002E6217"/>
    <w:rPr>
      <w:u w:val="single"/>
    </w:rPr>
  </w:style>
  <w:style w:type="paragraph" w:customStyle="1" w:styleId="TableBodyTextRight">
    <w:name w:val="Table Body Text Right"/>
    <w:basedOn w:val="TableBodyText"/>
    <w:rsid w:val="002E6217"/>
    <w:pPr>
      <w:widowControl w:val="0"/>
      <w:autoSpaceDE w:val="0"/>
      <w:autoSpaceDN w:val="0"/>
      <w:adjustRightInd w:val="0"/>
      <w:jc w:val="right"/>
    </w:pPr>
    <w:rPr>
      <w:rFonts w:cs="Arial"/>
      <w:szCs w:val="18"/>
    </w:rPr>
  </w:style>
  <w:style w:type="paragraph" w:customStyle="1" w:styleId="CopyrightText">
    <w:name w:val="Copyright Text"/>
    <w:basedOn w:val="BodyText"/>
    <w:rsid w:val="002E6217"/>
    <w:rPr>
      <w:sz w:val="18"/>
    </w:rPr>
  </w:style>
  <w:style w:type="paragraph" w:customStyle="1" w:styleId="BodySmallRight">
    <w:name w:val="Body Small Right"/>
    <w:basedOn w:val="BodyTextRight"/>
    <w:rsid w:val="002E6217"/>
    <w:rPr>
      <w:sz w:val="18"/>
      <w:szCs w:val="18"/>
    </w:rPr>
  </w:style>
  <w:style w:type="paragraph" w:customStyle="1" w:styleId="MarginEdition">
    <w:name w:val="Margin Edition"/>
    <w:basedOn w:val="MarginNote"/>
    <w:rsid w:val="002E6217"/>
    <w:pPr>
      <w:spacing w:before="0" w:after="0"/>
    </w:pPr>
    <w:rPr>
      <w:rFonts w:ascii="Times New Roman" w:hAnsi="Times New Roman"/>
      <w:color w:val="999999"/>
    </w:rPr>
  </w:style>
  <w:style w:type="paragraph" w:customStyle="1" w:styleId="Spacer">
    <w:name w:val="Spacer"/>
    <w:basedOn w:val="Normal"/>
    <w:rsid w:val="002E6217"/>
    <w:rPr>
      <w:sz w:val="2"/>
      <w:szCs w:val="2"/>
    </w:rPr>
  </w:style>
  <w:style w:type="character" w:customStyle="1" w:styleId="Small">
    <w:name w:val="Small"/>
    <w:basedOn w:val="DefaultParagraphFont"/>
    <w:rsid w:val="002E6217"/>
    <w:rPr>
      <w:sz w:val="16"/>
    </w:rPr>
  </w:style>
  <w:style w:type="paragraph" w:customStyle="1" w:styleId="WideTable">
    <w:name w:val="Wide Table"/>
    <w:basedOn w:val="Normal"/>
    <w:rsid w:val="002E6217"/>
    <w:pPr>
      <w:ind w:left="-1418"/>
    </w:pPr>
    <w:rPr>
      <w:sz w:val="2"/>
      <w:szCs w:val="2"/>
    </w:rPr>
  </w:style>
  <w:style w:type="character" w:styleId="PageNumber">
    <w:name w:val="page number"/>
    <w:basedOn w:val="DefaultParagraphFont"/>
    <w:rsid w:val="002E6217"/>
  </w:style>
  <w:style w:type="paragraph" w:styleId="Quote">
    <w:name w:val="Quote"/>
    <w:basedOn w:val="Heading1"/>
    <w:link w:val="QuoteChar"/>
    <w:qFormat/>
    <w:rsid w:val="002E6217"/>
    <w:rPr>
      <w:b w:val="0"/>
      <w:sz w:val="72"/>
      <w:szCs w:val="72"/>
      <w:lang w:val="en-NZ"/>
    </w:rPr>
  </w:style>
  <w:style w:type="character" w:customStyle="1" w:styleId="QuoteChar">
    <w:name w:val="Quote Char"/>
    <w:basedOn w:val="DefaultParagraphFont"/>
    <w:link w:val="Quote"/>
    <w:rsid w:val="002E6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217"/>
    <w:pPr>
      <w:pageBreakBefore/>
    </w:pPr>
  </w:style>
  <w:style w:type="paragraph" w:customStyle="1" w:styleId="Border">
    <w:name w:val="Border"/>
    <w:basedOn w:val="Normal"/>
    <w:qFormat/>
    <w:rsid w:val="002E6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217"/>
    <w:rPr>
      <w:b/>
      <w:bCs/>
      <w:i/>
      <w:iCs/>
      <w:color w:val="auto"/>
    </w:rPr>
  </w:style>
  <w:style w:type="paragraph" w:styleId="IntenseQuote">
    <w:name w:val="Intense Quote"/>
    <w:basedOn w:val="Normal"/>
    <w:next w:val="Normal"/>
    <w:link w:val="IntenseQuoteChar"/>
    <w:uiPriority w:val="30"/>
    <w:qFormat/>
    <w:rsid w:val="002E6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2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217"/>
    <w:rPr>
      <w:smallCaps/>
      <w:color w:val="auto"/>
      <w:u w:val="single"/>
    </w:rPr>
  </w:style>
  <w:style w:type="character" w:styleId="IntenseReference">
    <w:name w:val="Intense Reference"/>
    <w:basedOn w:val="DefaultParagraphFont"/>
    <w:uiPriority w:val="32"/>
    <w:qFormat/>
    <w:rsid w:val="002E6217"/>
    <w:rPr>
      <w:b/>
      <w:bCs/>
      <w:smallCaps/>
      <w:color w:val="auto"/>
      <w:spacing w:val="5"/>
      <w:u w:val="single"/>
    </w:rPr>
  </w:style>
  <w:style w:type="paragraph" w:customStyle="1" w:styleId="2ColumnHeading">
    <w:name w:val="2Column Heading"/>
    <w:basedOn w:val="BodyText"/>
    <w:qFormat/>
    <w:rsid w:val="002E6217"/>
    <w:pPr>
      <w:spacing w:after="60"/>
      <w:ind w:left="-2268"/>
    </w:pPr>
    <w:rPr>
      <w:b/>
    </w:rPr>
  </w:style>
  <w:style w:type="paragraph" w:customStyle="1" w:styleId="Heading1TOC">
    <w:name w:val="Heading1 TOC"/>
    <w:basedOn w:val="Normal"/>
    <w:qFormat/>
    <w:rsid w:val="002E6217"/>
    <w:pPr>
      <w:spacing w:before="240" w:after="120"/>
    </w:pPr>
    <w:rPr>
      <w:rFonts w:ascii="Times New Roman" w:hAnsi="Times New Roman"/>
      <w:b/>
      <w:sz w:val="32"/>
    </w:rPr>
  </w:style>
  <w:style w:type="paragraph" w:customStyle="1" w:styleId="Heading2TOC">
    <w:name w:val="Heading2 TOC"/>
    <w:basedOn w:val="Normal"/>
    <w:qFormat/>
    <w:rsid w:val="002E6217"/>
    <w:pPr>
      <w:spacing w:before="240" w:after="60"/>
    </w:pPr>
    <w:rPr>
      <w:rFonts w:ascii="Times New Roman" w:hAnsi="Times New Roman"/>
      <w:b/>
      <w:sz w:val="28"/>
    </w:rPr>
  </w:style>
  <w:style w:type="character" w:customStyle="1" w:styleId="Underline">
    <w:name w:val="Underline"/>
    <w:basedOn w:val="DefaultParagraphFont"/>
    <w:qFormat/>
    <w:rsid w:val="002E6217"/>
    <w:rPr>
      <w:u w:val="single"/>
    </w:rPr>
  </w:style>
  <w:style w:type="character" w:customStyle="1" w:styleId="BoldandItalics">
    <w:name w:val="Bold and Italics"/>
    <w:qFormat/>
    <w:rsid w:val="002E6217"/>
    <w:rPr>
      <w:b/>
      <w:i/>
      <w:u w:val="none"/>
    </w:rPr>
  </w:style>
  <w:style w:type="paragraph" w:styleId="BalloonText">
    <w:name w:val="Balloon Text"/>
    <w:basedOn w:val="Normal"/>
    <w:link w:val="BalloonTextChar"/>
    <w:rsid w:val="002E6217"/>
    <w:rPr>
      <w:rFonts w:ascii="Tahoma" w:hAnsi="Tahoma" w:cs="Tahoma"/>
      <w:sz w:val="16"/>
      <w:szCs w:val="16"/>
    </w:rPr>
  </w:style>
  <w:style w:type="character" w:customStyle="1" w:styleId="BalloonTextChar">
    <w:name w:val="Balloon Text Char"/>
    <w:basedOn w:val="DefaultParagraphFont"/>
    <w:link w:val="BalloonText"/>
    <w:rsid w:val="002E62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2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2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7542</Characters>
  <Application>Microsoft Office Word</Application>
  <DocSecurity>0</DocSecurity>
  <Lines>290</Lines>
  <Paragraphs>154</Paragraphs>
  <ScaleCrop>false</ScaleCrop>
  <Company>Author-it Software Corporation Ltd.</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LMFPF3007B Apply frame finishes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2012-05-26T17:42:00Z</dcterms:created>
  <dcterms:modified xsi:type="dcterms:W3CDTF">2012-05-26T17:42:00Z</dcterms:modified>
</cp:coreProperties>
</file>