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52C48" w:rsidP="00052C48">
      <w:pPr>
        <w:pStyle w:val="Title"/>
      </w:pPr>
      <w:r>
        <w:fldChar w:fldCharType="begin"/>
      </w:r>
      <w:r>
        <w:instrText xml:space="preserve"> TITLE   \* MERGEFORMAT </w:instrText>
      </w:r>
      <w:r>
        <w:fldChar w:fldCharType="separate"/>
      </w:r>
      <w:r>
        <w:t>LMFPF3002B Decorate mat boards</w:t>
      </w:r>
      <w:r>
        <w:fldChar w:fldCharType="end"/>
      </w:r>
    </w:p>
    <w:p w:rsidR="00052C48" w:rsidP="00052C48">
      <w:pPr>
        <w:pStyle w:val="Version"/>
        <w:sectPr w:rsidSect="004321F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4321F6" w:rsidP="004321F6">
      <w:pPr>
        <w:pStyle w:val="SuperHeading"/>
      </w:pPr>
      <w:r w:rsidRPr="004321F6">
        <w:t>LMFPF3002B Decorate mat boards</w:t>
      </w:r>
    </w:p>
    <w:p w:rsidR="00000000" w:rsidRPr="004321F6" w:rsidP="004321F6">
      <w:pPr>
        <w:pStyle w:val="SuperHeading"/>
      </w:pPr>
    </w:p>
    <w:p w:rsidR="00000000" w:rsidRPr="004321F6" w:rsidP="004321F6">
      <w:pPr>
        <w:pStyle w:val="Heading1"/>
      </w:pPr>
      <w:bookmarkStart w:id="1" w:name="O_91407"/>
      <w:bookmarkEnd w:id="1"/>
      <w:r w:rsidRPr="004321F6">
        <w:t>Modification History</w:t>
      </w:r>
    </w:p>
    <w:p w:rsidR="00000000" w:rsidRPr="004321F6" w:rsidP="004321F6">
      <w:pPr>
        <w:pStyle w:val="BodyText"/>
      </w:pPr>
      <w:r w:rsidRPr="004321F6">
        <w:t>Not applicable.</w:t>
      </w:r>
    </w:p>
    <w:p w:rsidR="00000000" w:rsidRPr="004321F6" w:rsidP="004321F6">
      <w:pPr>
        <w:pStyle w:val="AllowPageBreak"/>
      </w:pPr>
    </w:p>
    <w:p w:rsidR="00000000" w:rsidRPr="004321F6" w:rsidP="004321F6">
      <w:pPr>
        <w:pStyle w:val="Heading1"/>
      </w:pPr>
      <w:bookmarkStart w:id="2" w:name="O_91408"/>
      <w:bookmarkEnd w:id="2"/>
      <w:r w:rsidRPr="004321F6">
        <w:t>Unit Descriptor</w:t>
      </w:r>
    </w:p>
    <w:tbl>
      <w:tblPr>
        <w:tblW w:w="0" w:type="auto"/>
        <w:tblLayout w:type="fixed"/>
        <w:tblCellMar>
          <w:left w:w="62" w:type="dxa"/>
          <w:right w:w="62" w:type="dxa"/>
        </w:tblCellMar>
        <w:tblLook w:val="0000"/>
      </w:tblPr>
      <w:tblGrid>
        <w:gridCol w:w="2671"/>
        <w:gridCol w:w="5851"/>
      </w:tblGrid>
      <w:tr w:rsidTr="00052C48">
        <w:tblPrEx>
          <w:tblW w:w="0" w:type="auto"/>
          <w:tblLayout w:type="fixed"/>
          <w:tblCellMar>
            <w:left w:w="62" w:type="dxa"/>
            <w:right w:w="62" w:type="dxa"/>
          </w:tblCellMar>
          <w:tblLook w:val="0000"/>
        </w:tblPrEx>
        <w:trPr>
          <w:tblHeader/>
        </w:trPr>
        <w:tc>
          <w:tcPr>
            <w:tcW w:w="26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21F6">
            <w:pPr>
              <w:pStyle w:val="BodyText"/>
              <w:rPr>
                <w:lang w:val="en-NZ"/>
              </w:rPr>
            </w:pPr>
            <w:r w:rsidRPr="004321F6">
              <w:rPr>
                <w:rStyle w:val="SpecialBold"/>
              </w:rPr>
              <w:t>Unit descriptor</w:t>
            </w:r>
          </w:p>
        </w:tc>
        <w:tc>
          <w:tcPr>
            <w:tcW w:w="58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21F6" w:rsidP="004321F6">
            <w:pPr>
              <w:pStyle w:val="BodyText"/>
            </w:pPr>
            <w:r w:rsidRPr="004321F6">
              <w:t>This unit covers the competency required to decorate mat boards by hand.</w:t>
            </w:r>
          </w:p>
        </w:tc>
      </w:tr>
    </w:tbl>
    <w:p w:rsidR="00000000" w:rsidRPr="004321F6" w:rsidP="004321F6">
      <w:pPr>
        <w:pStyle w:val="BodyText"/>
      </w:pPr>
    </w:p>
    <w:p w:rsidR="00000000" w:rsidRPr="004321F6" w:rsidP="004321F6">
      <w:pPr>
        <w:pStyle w:val="AllowPageBreak"/>
      </w:pPr>
    </w:p>
    <w:p w:rsidR="00000000" w:rsidRPr="004321F6" w:rsidP="004321F6">
      <w:pPr>
        <w:pStyle w:val="Heading1"/>
      </w:pPr>
      <w:bookmarkStart w:id="3" w:name="O_91409"/>
      <w:bookmarkEnd w:id="3"/>
      <w:r w:rsidRPr="004321F6">
        <w:t>Application of the Unit</w:t>
      </w:r>
    </w:p>
    <w:tbl>
      <w:tblPr>
        <w:tblW w:w="0" w:type="auto"/>
        <w:tblLayout w:type="fixed"/>
        <w:tblCellMar>
          <w:left w:w="62" w:type="dxa"/>
          <w:right w:w="62" w:type="dxa"/>
        </w:tblCellMar>
        <w:tblLook w:val="0000"/>
      </w:tblPr>
      <w:tblGrid>
        <w:gridCol w:w="2764"/>
        <w:gridCol w:w="5758"/>
      </w:tblGrid>
      <w:tr w:rsidTr="00052C48">
        <w:tblPrEx>
          <w:tblW w:w="0" w:type="auto"/>
          <w:tblLayout w:type="fixed"/>
          <w:tblCellMar>
            <w:left w:w="62" w:type="dxa"/>
            <w:right w:w="62" w:type="dxa"/>
          </w:tblCellMar>
          <w:tblLook w:val="0000"/>
        </w:tblPrEx>
        <w:trPr>
          <w:tblHeader/>
        </w:trPr>
        <w:tc>
          <w:tcPr>
            <w:tcW w:w="27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21F6">
            <w:pPr>
              <w:pStyle w:val="BodyText"/>
              <w:rPr>
                <w:lang w:val="en-NZ"/>
              </w:rPr>
            </w:pPr>
            <w:r w:rsidRPr="004321F6">
              <w:rPr>
                <w:rStyle w:val="SpecialBold"/>
              </w:rPr>
              <w:t>Application of the unit</w:t>
            </w:r>
          </w:p>
        </w:tc>
        <w:tc>
          <w:tcPr>
            <w:tcW w:w="57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21F6" w:rsidP="004321F6">
            <w:pPr>
              <w:pStyle w:val="BodyText"/>
            </w:pPr>
          </w:p>
        </w:tc>
      </w:tr>
    </w:tbl>
    <w:p w:rsidR="00000000" w:rsidRPr="004321F6" w:rsidP="004321F6">
      <w:pPr>
        <w:pStyle w:val="BodyText"/>
      </w:pPr>
    </w:p>
    <w:p w:rsidR="00000000" w:rsidRPr="004321F6" w:rsidP="004321F6">
      <w:pPr>
        <w:pStyle w:val="AllowPageBreak"/>
      </w:pPr>
    </w:p>
    <w:p w:rsidR="00000000" w:rsidRPr="004321F6" w:rsidP="004321F6">
      <w:pPr>
        <w:pStyle w:val="Heading1"/>
      </w:pPr>
      <w:bookmarkStart w:id="4" w:name="O_91410"/>
      <w:bookmarkEnd w:id="4"/>
      <w:r w:rsidRPr="004321F6">
        <w:t>Licensing/Regulatory Information</w:t>
      </w:r>
    </w:p>
    <w:p w:rsidR="00000000" w:rsidRPr="004321F6" w:rsidP="004321F6">
      <w:pPr>
        <w:pStyle w:val="BodyText"/>
      </w:pPr>
      <w:r w:rsidRPr="004321F6">
        <w:t>Not applicable.</w:t>
      </w:r>
    </w:p>
    <w:p w:rsidR="00000000" w:rsidRPr="004321F6" w:rsidP="004321F6">
      <w:pPr>
        <w:pStyle w:val="AllowPageBreak"/>
      </w:pPr>
    </w:p>
    <w:p w:rsidR="00000000" w:rsidRPr="004321F6" w:rsidP="004321F6">
      <w:pPr>
        <w:pStyle w:val="Heading1"/>
      </w:pPr>
      <w:bookmarkStart w:id="5" w:name="O_91412"/>
      <w:bookmarkEnd w:id="5"/>
      <w:r w:rsidRPr="004321F6">
        <w:t>Pre-Requisites</w:t>
      </w:r>
    </w:p>
    <w:tbl>
      <w:tblPr>
        <w:tblW w:w="0" w:type="auto"/>
        <w:tblLayout w:type="fixed"/>
        <w:tblCellMar>
          <w:left w:w="62" w:type="dxa"/>
          <w:right w:w="62" w:type="dxa"/>
        </w:tblCellMar>
        <w:tblLook w:val="0000"/>
      </w:tblPr>
      <w:tblGrid>
        <w:gridCol w:w="2771"/>
        <w:gridCol w:w="1313"/>
        <w:gridCol w:w="4438"/>
      </w:tblGrid>
      <w:tr w:rsidTr="00052C48">
        <w:tblPrEx>
          <w:tblW w:w="0" w:type="auto"/>
          <w:tblLayout w:type="fixed"/>
          <w:tblCellMar>
            <w:left w:w="62" w:type="dxa"/>
            <w:right w:w="62" w:type="dxa"/>
          </w:tblCellMar>
          <w:tblLook w:val="0000"/>
        </w:tblPrEx>
        <w:trPr>
          <w:tblHeader/>
        </w:trPr>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21F6">
            <w:pPr>
              <w:pStyle w:val="BodyText"/>
              <w:rPr>
                <w:lang w:val="en-NZ"/>
              </w:rPr>
            </w:pPr>
            <w:r w:rsidRPr="004321F6">
              <w:rPr>
                <w:rStyle w:val="SpecialBold"/>
              </w:rPr>
              <w:t>Prerequisite units</w:t>
            </w:r>
          </w:p>
        </w:tc>
        <w:tc>
          <w:tcPr>
            <w:tcW w:w="575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21F6">
            <w:pPr>
              <w:pStyle w:val="BodyText"/>
              <w:rPr>
                <w:lang w:val="en-NZ"/>
              </w:rPr>
            </w:pPr>
            <w:r w:rsidRPr="004321F6">
              <w:t>Nil</w:t>
            </w:r>
          </w:p>
        </w:tc>
      </w:tr>
      <w:tr w:rsidTr="00052C48">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21F6">
            <w:pPr>
              <w:pStyle w:val="BodyText"/>
              <w:rPr>
                <w:lang w:val="en-NZ"/>
              </w:rPr>
            </w:pPr>
          </w:p>
        </w:tc>
      </w:tr>
      <w:tr w:rsidTr="00052C48">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21F6" w:rsidP="004321F6">
            <w:pPr>
              <w:pStyle w:val="BodyText"/>
            </w:pPr>
          </w:p>
        </w:tc>
      </w:tr>
    </w:tbl>
    <w:p w:rsidR="00000000" w:rsidRPr="004321F6" w:rsidP="004321F6">
      <w:pPr>
        <w:pStyle w:val="BodyText"/>
      </w:pPr>
    </w:p>
    <w:p w:rsidR="00000000" w:rsidRPr="004321F6" w:rsidP="004321F6">
      <w:pPr>
        <w:pStyle w:val="AllowPageBreak"/>
      </w:pPr>
    </w:p>
    <w:p w:rsidR="00000000" w:rsidRPr="004321F6" w:rsidP="004321F6">
      <w:pPr>
        <w:pStyle w:val="Heading1"/>
      </w:pPr>
      <w:bookmarkStart w:id="6" w:name="O_91411"/>
      <w:bookmarkEnd w:id="6"/>
      <w:r w:rsidRPr="004321F6">
        <w:t>Employability Skills Information</w:t>
      </w:r>
    </w:p>
    <w:tbl>
      <w:tblPr>
        <w:tblW w:w="0" w:type="auto"/>
        <w:tblLayout w:type="fixed"/>
        <w:tblCellMar>
          <w:left w:w="62" w:type="dxa"/>
          <w:right w:w="62" w:type="dxa"/>
        </w:tblCellMar>
        <w:tblLook w:val="0000"/>
      </w:tblPr>
      <w:tblGrid>
        <w:gridCol w:w="2802"/>
        <w:gridCol w:w="5720"/>
      </w:tblGrid>
      <w:tr w:rsidTr="00052C48">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21F6">
            <w:pPr>
              <w:pStyle w:val="BodyText"/>
              <w:rPr>
                <w:lang w:val="en-NZ"/>
              </w:rPr>
            </w:pPr>
            <w:r w:rsidRPr="004321F6">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21F6" w:rsidP="004321F6">
            <w:pPr>
              <w:pStyle w:val="BodyText"/>
            </w:pPr>
            <w:r w:rsidRPr="004321F6">
              <w:t>This unit contains employability skills.</w:t>
            </w:r>
          </w:p>
        </w:tc>
      </w:tr>
    </w:tbl>
    <w:p w:rsidR="00000000" w:rsidRPr="004321F6" w:rsidP="004321F6">
      <w:pPr>
        <w:pStyle w:val="BodyText"/>
      </w:pPr>
    </w:p>
    <w:p w:rsidR="00000000" w:rsidRPr="004321F6" w:rsidP="004321F6">
      <w:pPr>
        <w:pStyle w:val="AllowPageBreak"/>
      </w:pPr>
    </w:p>
    <w:p w:rsidR="00000000" w:rsidRPr="004321F6" w:rsidP="004321F6">
      <w:pPr>
        <w:pStyle w:val="Heading1"/>
      </w:pPr>
      <w:bookmarkStart w:id="7" w:name="O_91413"/>
      <w:bookmarkEnd w:id="7"/>
      <w:r w:rsidRPr="004321F6">
        <w:t>Elements and Performance Criteria Pre-Content</w:t>
      </w:r>
    </w:p>
    <w:tbl>
      <w:tblPr>
        <w:tblW w:w="0" w:type="auto"/>
        <w:tblLayout w:type="fixed"/>
        <w:tblCellMar>
          <w:left w:w="62" w:type="dxa"/>
          <w:right w:w="62" w:type="dxa"/>
        </w:tblCellMar>
        <w:tblLook w:val="0000"/>
      </w:tblPr>
      <w:tblGrid>
        <w:gridCol w:w="2564"/>
        <w:gridCol w:w="5958"/>
      </w:tblGrid>
      <w:tr w:rsidTr="00052C48">
        <w:tblPrEx>
          <w:tblW w:w="0" w:type="auto"/>
          <w:tblLayout w:type="fixed"/>
          <w:tblCellMar>
            <w:left w:w="62" w:type="dxa"/>
            <w:right w:w="62" w:type="dxa"/>
          </w:tblCellMar>
          <w:tblLook w:val="0000"/>
        </w:tblPrEx>
        <w:tc>
          <w:tcPr>
            <w:tcW w:w="25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21F6">
            <w:pPr>
              <w:pStyle w:val="BodyText"/>
              <w:rPr>
                <w:lang w:val="en-NZ"/>
              </w:rPr>
            </w:pPr>
            <w:r w:rsidRPr="004321F6">
              <w:t>Elements describe the essential outcomes of a unit of competency.</w:t>
            </w:r>
          </w:p>
        </w:tc>
        <w:tc>
          <w:tcPr>
            <w:tcW w:w="59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21F6" w:rsidP="004321F6">
            <w:pPr>
              <w:pStyle w:val="BodyText"/>
            </w:pPr>
            <w:r w:rsidRPr="004321F6">
              <w:t>Performance criteria describe the performance needed to demonstrate achievement of the element. Where bold italicised text is used, further information is detailed in the required skills and knowledge section and the range statement. Assessment of performa</w:t>
            </w:r>
            <w:r w:rsidRPr="004321F6">
              <w:t>nce is to be consistent with the evidence guide.</w:t>
            </w:r>
          </w:p>
        </w:tc>
      </w:tr>
    </w:tbl>
    <w:p w:rsidR="00000000" w:rsidRPr="004321F6" w:rsidP="004321F6">
      <w:pPr>
        <w:pStyle w:val="BodyText"/>
      </w:pPr>
    </w:p>
    <w:p w:rsidR="00000000" w:rsidRPr="004321F6" w:rsidP="004321F6">
      <w:pPr>
        <w:pStyle w:val="AllowPageBreak"/>
      </w:pPr>
    </w:p>
    <w:p w:rsidR="00000000" w:rsidRPr="004321F6" w:rsidP="004321F6">
      <w:pPr>
        <w:pStyle w:val="Heading1"/>
      </w:pPr>
      <w:bookmarkStart w:id="8" w:name="O_91414"/>
      <w:bookmarkEnd w:id="8"/>
      <w:r w:rsidRPr="004321F6">
        <w:t>Elements and Performance Criteria</w:t>
      </w:r>
    </w:p>
    <w:tbl>
      <w:tblPr>
        <w:tblW w:w="0" w:type="auto"/>
        <w:tblLayout w:type="fixed"/>
        <w:tblCellMar>
          <w:left w:w="62" w:type="dxa"/>
          <w:right w:w="62" w:type="dxa"/>
        </w:tblCellMar>
        <w:tblLook w:val="0000"/>
      </w:tblPr>
      <w:tblGrid>
        <w:gridCol w:w="2564"/>
        <w:gridCol w:w="5958"/>
      </w:tblGrid>
      <w:tr w:rsidTr="00052C48">
        <w:tblPrEx>
          <w:tblW w:w="0" w:type="auto"/>
          <w:tblLayout w:type="fixed"/>
          <w:tblCellMar>
            <w:left w:w="62" w:type="dxa"/>
            <w:right w:w="62" w:type="dxa"/>
          </w:tblCellMar>
          <w:tblLook w:val="0000"/>
        </w:tblPrEx>
        <w:trPr>
          <w:tblHeader/>
        </w:trPr>
        <w:tc>
          <w:tcPr>
            <w:tcW w:w="25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21F6" w:rsidP="004321F6">
            <w:pPr>
              <w:pStyle w:val="BodyText"/>
            </w:pPr>
            <w:r w:rsidRPr="004321F6">
              <w:rPr>
                <w:rStyle w:val="SpecialBold"/>
              </w:rPr>
              <w:t>ELEMENT</w:t>
            </w:r>
          </w:p>
        </w:tc>
        <w:tc>
          <w:tcPr>
            <w:tcW w:w="59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21F6">
            <w:pPr>
              <w:pStyle w:val="BodyText"/>
              <w:rPr>
                <w:lang w:val="en-NZ"/>
              </w:rPr>
            </w:pPr>
            <w:r w:rsidRPr="004321F6">
              <w:rPr>
                <w:rStyle w:val="SpecialBold"/>
              </w:rPr>
              <w:t>PERFORMANCE CRITERIA</w:t>
            </w:r>
          </w:p>
        </w:tc>
      </w:tr>
      <w:tr w:rsidTr="00052C48">
        <w:tblPrEx>
          <w:tblW w:w="0" w:type="auto"/>
          <w:tblLayout w:type="fixed"/>
          <w:tblCellMar>
            <w:left w:w="62" w:type="dxa"/>
            <w:right w:w="62" w:type="dxa"/>
          </w:tblCellMar>
          <w:tblLook w:val="0000"/>
        </w:tblPrEx>
        <w:tc>
          <w:tcPr>
            <w:tcW w:w="25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21F6">
            <w:pPr>
              <w:pStyle w:val="List"/>
              <w:rPr>
                <w:lang w:val="en-NZ"/>
              </w:rPr>
            </w:pPr>
            <w:r w:rsidRPr="004321F6">
              <w:t>1.</w:t>
            </w:r>
            <w:r w:rsidRPr="004321F6">
              <w:tab/>
              <w:t>Prepare for work</w:t>
            </w:r>
          </w:p>
        </w:tc>
        <w:tc>
          <w:tcPr>
            <w:tcW w:w="59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21F6" w:rsidP="004321F6">
            <w:pPr>
              <w:pStyle w:val="List2"/>
            </w:pPr>
            <w:r w:rsidRPr="004321F6">
              <w:t>1.1.</w:t>
            </w:r>
            <w:r w:rsidRPr="004321F6">
              <w:tab/>
              <w:t>Required work is identified from work order/instructions</w:t>
            </w:r>
          </w:p>
          <w:p w:rsidR="00000000" w:rsidRPr="004321F6" w:rsidP="004321F6">
            <w:pPr>
              <w:pStyle w:val="List2"/>
            </w:pPr>
            <w:r w:rsidRPr="004321F6">
              <w:t>1.2.</w:t>
            </w:r>
            <w:r w:rsidRPr="004321F6">
              <w:tab/>
            </w:r>
            <w:r w:rsidRPr="004321F6">
              <w:t>Workplace health and safety requirements, including personal protection needs, are observed throughout the work</w:t>
            </w:r>
          </w:p>
          <w:p w:rsidR="00000000" w:rsidRPr="004321F6" w:rsidP="004321F6">
            <w:pPr>
              <w:pStyle w:val="List2"/>
            </w:pPr>
            <w:r w:rsidRPr="004321F6">
              <w:t>1.3.</w:t>
            </w:r>
            <w:r w:rsidRPr="004321F6">
              <w:tab/>
              <w:t>Tools and equipment are selected and checked prior to use to ensure that they are appropriate for the work in terms of quality, serviceabil</w:t>
            </w:r>
            <w:r w:rsidRPr="004321F6">
              <w:t>ity and safety</w:t>
            </w:r>
          </w:p>
          <w:p w:rsidR="00000000" w:rsidRPr="004321F6" w:rsidP="004321F6">
            <w:pPr>
              <w:pStyle w:val="List2"/>
            </w:pPr>
            <w:r w:rsidRPr="004321F6">
              <w:t>1.4.</w:t>
            </w:r>
            <w:r w:rsidRPr="004321F6">
              <w:tab/>
              <w:t>Appropriate mat cutting machines are selected for specialty decorative cutting</w:t>
            </w:r>
          </w:p>
          <w:p w:rsidR="00000000" w:rsidRPr="004321F6" w:rsidP="004321F6">
            <w:pPr>
              <w:pStyle w:val="List2"/>
            </w:pPr>
            <w:r w:rsidRPr="004321F6">
              <w:t>1.5.</w:t>
            </w:r>
            <w:r w:rsidRPr="004321F6">
              <w:tab/>
              <w:t>Decorative inks, paints and application equipment are selected to match work order</w:t>
            </w:r>
          </w:p>
          <w:p w:rsidR="00000000" w:rsidRPr="004321F6" w:rsidP="004321F6">
            <w:pPr>
              <w:pStyle w:val="List2"/>
            </w:pPr>
            <w:r w:rsidRPr="004321F6">
              <w:t>1.6.</w:t>
            </w:r>
            <w:r w:rsidRPr="004321F6">
              <w:tab/>
              <w:t>Safe and suitable work area is selected/prepared</w:t>
            </w:r>
          </w:p>
          <w:p w:rsidR="00000000" w:rsidP="004321F6">
            <w:pPr>
              <w:pStyle w:val="List2"/>
              <w:rPr>
                <w:lang w:val="en-NZ"/>
              </w:rPr>
            </w:pPr>
            <w:r w:rsidRPr="004321F6">
              <w:t>1.7.</w:t>
            </w:r>
            <w:r w:rsidRPr="004321F6">
              <w:tab/>
              <w:t>Board mate</w:t>
            </w:r>
            <w:r w:rsidRPr="004321F6">
              <w:t>rial is selected and laid out to meet work requirements and minimise waste</w:t>
            </w:r>
          </w:p>
        </w:tc>
      </w:tr>
      <w:tr w:rsidTr="00052C48">
        <w:tblPrEx>
          <w:tblW w:w="0" w:type="auto"/>
          <w:tblLayout w:type="fixed"/>
          <w:tblCellMar>
            <w:left w:w="62" w:type="dxa"/>
            <w:right w:w="62" w:type="dxa"/>
          </w:tblCellMar>
          <w:tblLook w:val="0000"/>
        </w:tblPrEx>
        <w:tc>
          <w:tcPr>
            <w:tcW w:w="25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21F6">
            <w:pPr>
              <w:pStyle w:val="List"/>
              <w:rPr>
                <w:lang w:val="en-NZ"/>
              </w:rPr>
            </w:pPr>
            <w:r w:rsidRPr="004321F6">
              <w:t>2.</w:t>
            </w:r>
            <w:r w:rsidRPr="004321F6">
              <w:tab/>
              <w:t>Decorate mat boards</w:t>
            </w:r>
          </w:p>
        </w:tc>
        <w:tc>
          <w:tcPr>
            <w:tcW w:w="59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21F6" w:rsidP="004321F6">
            <w:pPr>
              <w:pStyle w:val="List2"/>
            </w:pPr>
            <w:r w:rsidRPr="004321F6">
              <w:t>2.1.</w:t>
            </w:r>
            <w:r w:rsidRPr="004321F6">
              <w:tab/>
              <w:t>Mat board is decorated following the requirements of the work order and to maximise the presentation of the artwork</w:t>
            </w:r>
          </w:p>
          <w:p w:rsidR="00000000" w:rsidRPr="004321F6" w:rsidP="004321F6">
            <w:pPr>
              <w:pStyle w:val="List2"/>
            </w:pPr>
            <w:r w:rsidRPr="004321F6">
              <w:t>2.2.</w:t>
            </w:r>
            <w:r w:rsidRPr="004321F6">
              <w:tab/>
              <w:t>Decoration is checked against s</w:t>
            </w:r>
            <w:r w:rsidRPr="004321F6">
              <w:t>pecification or work order</w:t>
            </w:r>
          </w:p>
          <w:p w:rsidR="00000000" w:rsidP="004321F6">
            <w:pPr>
              <w:pStyle w:val="List2"/>
              <w:rPr>
                <w:lang w:val="en-NZ"/>
              </w:rPr>
            </w:pPr>
            <w:r w:rsidRPr="004321F6">
              <w:t>2.3.</w:t>
            </w:r>
            <w:r w:rsidRPr="004321F6">
              <w:tab/>
              <w:t>Decorated boards are marked for identification and stored following workplace procedures</w:t>
            </w:r>
          </w:p>
        </w:tc>
      </w:tr>
      <w:tr w:rsidTr="00052C48">
        <w:tblPrEx>
          <w:tblW w:w="0" w:type="auto"/>
          <w:tblLayout w:type="fixed"/>
          <w:tblCellMar>
            <w:left w:w="62" w:type="dxa"/>
            <w:right w:w="62" w:type="dxa"/>
          </w:tblCellMar>
          <w:tblLook w:val="0000"/>
        </w:tblPrEx>
        <w:tc>
          <w:tcPr>
            <w:tcW w:w="25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21F6">
            <w:pPr>
              <w:pStyle w:val="List"/>
              <w:rPr>
                <w:lang w:val="en-NZ"/>
              </w:rPr>
            </w:pPr>
            <w:r w:rsidRPr="004321F6">
              <w:t>3.</w:t>
            </w:r>
            <w:r w:rsidRPr="004321F6">
              <w:tab/>
              <w:t>Complete work</w:t>
            </w:r>
          </w:p>
        </w:tc>
        <w:tc>
          <w:tcPr>
            <w:tcW w:w="59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21F6" w:rsidP="004321F6">
            <w:pPr>
              <w:pStyle w:val="List2"/>
            </w:pPr>
            <w:r w:rsidRPr="004321F6">
              <w:t>3.1.</w:t>
            </w:r>
            <w:r w:rsidRPr="004321F6">
              <w:tab/>
              <w:t>Unused materials are stored or recycled as required</w:t>
            </w:r>
          </w:p>
          <w:p w:rsidR="00000000" w:rsidRPr="004321F6" w:rsidP="004321F6">
            <w:pPr>
              <w:pStyle w:val="List2"/>
            </w:pPr>
            <w:r w:rsidRPr="004321F6">
              <w:t>3.2.</w:t>
            </w:r>
            <w:r w:rsidRPr="004321F6">
              <w:tab/>
            </w:r>
            <w:r w:rsidRPr="004321F6">
              <w:t>Tools and equipment are cleaned and stored following workplace procedures</w:t>
            </w:r>
          </w:p>
          <w:p w:rsidR="00000000" w:rsidRPr="004321F6" w:rsidP="004321F6">
            <w:pPr>
              <w:pStyle w:val="List2"/>
            </w:pPr>
            <w:r w:rsidRPr="004321F6">
              <w:t>3.3.</w:t>
            </w:r>
            <w:r w:rsidRPr="004321F6">
              <w:tab/>
              <w:t>Work area is cleaned and rubbish disposed of as appropriate</w:t>
            </w:r>
          </w:p>
          <w:p w:rsidR="00000000" w:rsidRPr="004321F6" w:rsidP="004321F6">
            <w:pPr>
              <w:pStyle w:val="List2"/>
            </w:pPr>
            <w:r w:rsidRPr="004321F6">
              <w:t>3.4.</w:t>
            </w:r>
            <w:r w:rsidRPr="004321F6">
              <w:tab/>
              <w:t>Workplace documentation is completed as required</w:t>
            </w:r>
          </w:p>
          <w:p w:rsidR="00000000" w:rsidRPr="004321F6" w:rsidP="004321F6">
            <w:pPr>
              <w:pStyle w:val="List2"/>
            </w:pPr>
            <w:r w:rsidRPr="004321F6">
              <w:t>3.5.</w:t>
            </w:r>
            <w:r w:rsidRPr="004321F6">
              <w:tab/>
              <w:t>Stock level of materials are reported or maintained follow</w:t>
            </w:r>
            <w:r w:rsidRPr="004321F6">
              <w:t>ing workplace procedures</w:t>
            </w:r>
          </w:p>
        </w:tc>
      </w:tr>
    </w:tbl>
    <w:p w:rsidR="00000000" w:rsidRPr="004321F6" w:rsidP="004321F6">
      <w:pPr>
        <w:pStyle w:val="BodyText"/>
      </w:pPr>
    </w:p>
    <w:p w:rsidR="00000000" w:rsidRPr="004321F6" w:rsidP="004321F6">
      <w:pPr>
        <w:pStyle w:val="AllowPageBreak"/>
      </w:pPr>
    </w:p>
    <w:p w:rsidR="00000000" w:rsidRPr="004321F6" w:rsidP="004321F6">
      <w:pPr>
        <w:pStyle w:val="Heading1"/>
      </w:pPr>
      <w:bookmarkStart w:id="9" w:name="O_91415"/>
      <w:bookmarkEnd w:id="9"/>
      <w:r w:rsidRPr="004321F6">
        <w:t>Required Skills and Knowledge</w:t>
      </w:r>
    </w:p>
    <w:tbl>
      <w:tblPr>
        <w:tblW w:w="0" w:type="auto"/>
        <w:tblLayout w:type="fixed"/>
        <w:tblCellMar>
          <w:left w:w="62" w:type="dxa"/>
          <w:right w:w="62" w:type="dxa"/>
        </w:tblCellMar>
        <w:tblLook w:val="0000"/>
      </w:tblPr>
      <w:tblGrid>
        <w:gridCol w:w="8522"/>
      </w:tblGrid>
      <w:tr w:rsidTr="00052C48">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4321F6">
            <w:pPr>
              <w:pStyle w:val="BodyText"/>
              <w:rPr>
                <w:lang w:val="en-NZ"/>
              </w:rPr>
            </w:pPr>
            <w:r w:rsidRPr="004321F6">
              <w:rPr>
                <w:rStyle w:val="SpecialBold"/>
              </w:rPr>
              <w:t>REQUIRED SKILLS AND KNOWLEDGE</w:t>
            </w:r>
          </w:p>
        </w:tc>
      </w:tr>
      <w:tr w:rsidTr="00052C48">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4321F6">
            <w:pPr>
              <w:pStyle w:val="BodyText"/>
              <w:rPr>
                <w:lang w:val="en-NZ"/>
              </w:rPr>
            </w:pPr>
            <w:r w:rsidRPr="004321F6">
              <w:t>This section describes the skills and knowledge required for this unit.</w:t>
            </w:r>
          </w:p>
        </w:tc>
      </w:tr>
      <w:tr w:rsidTr="00052C4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21F6">
            <w:pPr>
              <w:pStyle w:val="BodyText"/>
              <w:rPr>
                <w:lang w:val="en-NZ"/>
              </w:rPr>
            </w:pPr>
            <w:r w:rsidRPr="004321F6">
              <w:rPr>
                <w:rStyle w:val="SpecialBold"/>
              </w:rPr>
              <w:t>Required skills</w:t>
            </w:r>
          </w:p>
        </w:tc>
      </w:tr>
      <w:tr w:rsidTr="00052C4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21F6" w:rsidP="004321F6">
            <w:pPr>
              <w:pStyle w:val="ListBullet"/>
            </w:pPr>
            <w:r w:rsidRPr="004321F6">
              <w:t>collect, organise and understand information related to work orders, basic plans, and safety procedures</w:t>
            </w:r>
          </w:p>
          <w:p w:rsidR="00000000" w:rsidRPr="004321F6" w:rsidP="004321F6">
            <w:pPr>
              <w:pStyle w:val="ListBullet"/>
            </w:pPr>
            <w:r w:rsidRPr="004321F6">
              <w:t>communicate ideas and information to enable confirmation of work requirements and specifications, coordination of work with work supervisor, other workers and customers, and the reporting of work outcomes and problems</w:t>
            </w:r>
          </w:p>
          <w:p w:rsidR="00000000" w:rsidRPr="004321F6" w:rsidP="004321F6">
            <w:pPr>
              <w:pStyle w:val="ListBullet"/>
            </w:pPr>
            <w:r w:rsidRPr="004321F6">
              <w:t>plan and organise activities, includin</w:t>
            </w:r>
            <w:r w:rsidRPr="004321F6">
              <w:t>g the preparation and layout of the work area and the obtaining of equipment and materials to avoid any back tracking, workflow interruptions or wastage</w:t>
            </w:r>
          </w:p>
          <w:p w:rsidR="00000000" w:rsidRPr="004321F6" w:rsidP="004321F6">
            <w:pPr>
              <w:pStyle w:val="ListBullet"/>
            </w:pPr>
            <w:r w:rsidRPr="004321F6">
              <w:t>work with others and in a team by recognising dependencies and using cooperative approaches to optimise</w:t>
            </w:r>
            <w:r w:rsidRPr="004321F6">
              <w:t xml:space="preserve"> workflow and productivity</w:t>
            </w:r>
          </w:p>
          <w:p w:rsidR="00000000" w:rsidRPr="004321F6" w:rsidP="004321F6">
            <w:pPr>
              <w:pStyle w:val="ListBullet"/>
            </w:pPr>
            <w:r w:rsidRPr="004321F6">
              <w:t>use mathematical ideas and techniques to correctly complete measurements, calculate quantities and estimate material requirements</w:t>
            </w:r>
          </w:p>
          <w:p w:rsidR="00000000" w:rsidRPr="004321F6" w:rsidP="004321F6">
            <w:pPr>
              <w:pStyle w:val="ListBullet"/>
            </w:pPr>
            <w:r w:rsidRPr="004321F6">
              <w:t>use pre-checking and inspection techniques to anticipate cutting problems, avoid re-working and was</w:t>
            </w:r>
            <w:r w:rsidRPr="004321F6">
              <w:t>tage</w:t>
            </w:r>
          </w:p>
          <w:p w:rsidR="00000000" w:rsidP="004321F6">
            <w:pPr>
              <w:pStyle w:val="ListBullet"/>
              <w:rPr>
                <w:lang w:val="en-NZ"/>
              </w:rPr>
            </w:pPr>
            <w:r w:rsidRPr="004321F6">
              <w:t>use the limited workplace technology related to the decorating of mat boards, including drawing aids, tools, equipment, calculators and measuring devices</w:t>
            </w:r>
          </w:p>
        </w:tc>
      </w:tr>
      <w:tr w:rsidTr="00052C4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21F6">
            <w:pPr>
              <w:pStyle w:val="BodyText"/>
              <w:rPr>
                <w:lang w:val="en-NZ"/>
              </w:rPr>
            </w:pPr>
            <w:r w:rsidRPr="004321F6">
              <w:rPr>
                <w:rStyle w:val="SpecialBold"/>
              </w:rPr>
              <w:t>Required knowledge</w:t>
            </w:r>
          </w:p>
        </w:tc>
      </w:tr>
      <w:tr w:rsidTr="00052C4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21F6" w:rsidP="004321F6">
            <w:pPr>
              <w:pStyle w:val="ListBullet"/>
            </w:pPr>
            <w:r w:rsidRPr="004321F6">
              <w:t>the types, characteristics and applications of cutting machines and mat boa</w:t>
            </w:r>
            <w:r w:rsidRPr="004321F6">
              <w:t>rd decorating techniques</w:t>
            </w:r>
          </w:p>
          <w:p w:rsidR="00000000" w:rsidRPr="004321F6" w:rsidP="004321F6">
            <w:pPr>
              <w:pStyle w:val="ListBullet"/>
            </w:pPr>
            <w:r w:rsidRPr="004321F6">
              <w:t>operation of mat cutters, lettering and line drawing guides and colouring application</w:t>
            </w:r>
          </w:p>
          <w:p w:rsidR="00000000" w:rsidRPr="004321F6" w:rsidP="004321F6">
            <w:pPr>
              <w:pStyle w:val="ListBullet"/>
            </w:pPr>
            <w:r w:rsidRPr="004321F6">
              <w:t>identification of equipment, processes and procedures</w:t>
            </w:r>
          </w:p>
          <w:p w:rsidR="00000000" w:rsidRPr="004321F6" w:rsidP="004321F6">
            <w:pPr>
              <w:pStyle w:val="ListBullet"/>
            </w:pPr>
            <w:r w:rsidRPr="004321F6">
              <w:t>workflow in relation to the decoration and storing of mat boards</w:t>
            </w:r>
          </w:p>
          <w:p w:rsidR="00000000" w:rsidRPr="004321F6" w:rsidP="004321F6">
            <w:pPr>
              <w:pStyle w:val="ListBullet"/>
            </w:pPr>
            <w:r w:rsidRPr="004321F6">
              <w:t>workplace safety system re</w:t>
            </w:r>
            <w:r w:rsidRPr="004321F6">
              <w:t>quirements related to decorating mat boards</w:t>
            </w:r>
          </w:p>
        </w:tc>
      </w:tr>
    </w:tbl>
    <w:p w:rsidR="00000000" w:rsidRPr="004321F6" w:rsidP="004321F6">
      <w:pPr>
        <w:pStyle w:val="BodyText"/>
      </w:pPr>
    </w:p>
    <w:p w:rsidR="00000000" w:rsidRPr="004321F6" w:rsidP="004321F6">
      <w:pPr>
        <w:pStyle w:val="AllowPageBreak"/>
      </w:pPr>
    </w:p>
    <w:p w:rsidR="00000000" w:rsidRPr="004321F6" w:rsidP="004321F6">
      <w:pPr>
        <w:pStyle w:val="Heading1"/>
      </w:pPr>
      <w:bookmarkStart w:id="10" w:name="O_91416"/>
      <w:bookmarkEnd w:id="10"/>
      <w:r w:rsidRPr="004321F6">
        <w:t>Evidence Guide</w:t>
      </w:r>
    </w:p>
    <w:tbl>
      <w:tblPr>
        <w:tblW w:w="9570" w:type="dxa"/>
        <w:tblLayout w:type="fixed"/>
        <w:tblCellMar>
          <w:left w:w="62" w:type="dxa"/>
          <w:right w:w="62" w:type="dxa"/>
        </w:tblCellMar>
        <w:tblLook w:val="0000"/>
      </w:tblPr>
      <w:tblGrid>
        <w:gridCol w:w="3908"/>
        <w:gridCol w:w="5662"/>
      </w:tblGrid>
      <w:tr w:rsidTr="00052C48">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21F6">
            <w:pPr>
              <w:pStyle w:val="BodyText"/>
              <w:rPr>
                <w:lang w:val="en-NZ"/>
              </w:rPr>
            </w:pPr>
            <w:r w:rsidRPr="004321F6">
              <w:rPr>
                <w:rStyle w:val="SpecialBold"/>
              </w:rPr>
              <w:t>EVIDENCE GUIDE</w:t>
            </w:r>
          </w:p>
        </w:tc>
      </w:tr>
      <w:tr w:rsidTr="00052C48">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21F6">
            <w:pPr>
              <w:pStyle w:val="BodyText"/>
              <w:rPr>
                <w:lang w:val="en-NZ"/>
              </w:rPr>
            </w:pPr>
            <w:r w:rsidRPr="004321F6">
              <w:t xml:space="preserve">The Evidence Guide provides advice on assessment and must be read in conjunction with the performance criteria, required skills and knowledge, </w:t>
            </w:r>
            <w:r w:rsidRPr="004321F6">
              <w:t>range statement and the Assessment Guidelines for the Training Package.</w:t>
            </w:r>
          </w:p>
        </w:tc>
      </w:tr>
      <w:tr w:rsidTr="00052C4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21F6">
            <w:pPr>
              <w:pStyle w:val="BodyText"/>
              <w:rPr>
                <w:lang w:val="en-NZ"/>
              </w:rPr>
            </w:pPr>
            <w:r w:rsidRPr="004321F6">
              <w:rPr>
                <w:rStyle w:val="SpecialBold"/>
              </w:rPr>
              <w:t>Critical aspects of evidence</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21F6" w:rsidP="004321F6">
            <w:pPr>
              <w:pStyle w:val="ListBullet"/>
            </w:pPr>
            <w:r w:rsidRPr="004321F6">
              <w:t>Interpret work order and locate and apply relevant information</w:t>
            </w:r>
          </w:p>
          <w:p w:rsidR="00000000" w:rsidRPr="004321F6" w:rsidP="004321F6">
            <w:pPr>
              <w:pStyle w:val="ListBullet"/>
            </w:pPr>
            <w:r w:rsidRPr="004321F6">
              <w:t>Identify materials, ensuring quality and aesthetics, to be used in the work process</w:t>
            </w:r>
          </w:p>
          <w:p w:rsidR="00000000" w:rsidRPr="004321F6" w:rsidP="004321F6">
            <w:pPr>
              <w:pStyle w:val="ListBullet"/>
            </w:pPr>
            <w:r w:rsidRPr="004321F6">
              <w:t>Develop mat decorations, including colour and design</w:t>
            </w:r>
          </w:p>
          <w:p w:rsidR="00000000" w:rsidRPr="004321F6" w:rsidP="004321F6">
            <w:pPr>
              <w:pStyle w:val="ListBullet"/>
            </w:pPr>
            <w:r w:rsidRPr="004321F6">
              <w:t>Apply safe handling requirements for equipment, products and materials, including use of personal protective equipment, safety and environmental protection equipment</w:t>
            </w:r>
          </w:p>
          <w:p w:rsidR="00000000" w:rsidRPr="004321F6" w:rsidP="004321F6">
            <w:pPr>
              <w:pStyle w:val="ListBullet"/>
            </w:pPr>
            <w:r w:rsidRPr="004321F6">
              <w:t>Follow work instructions, operating p</w:t>
            </w:r>
            <w:r w:rsidRPr="004321F6">
              <w:t>rocedures and inspection practices to:</w:t>
            </w:r>
          </w:p>
          <w:p w:rsidR="00000000" w:rsidRPr="004321F6" w:rsidP="004321F6">
            <w:pPr>
              <w:pStyle w:val="ListBullet2"/>
            </w:pPr>
            <w:r w:rsidRPr="004321F6">
              <w:t>minimise the risk of injury to self and others</w:t>
            </w:r>
          </w:p>
          <w:p w:rsidR="00000000" w:rsidRPr="004321F6" w:rsidP="004321F6">
            <w:pPr>
              <w:pStyle w:val="ListBullet2"/>
            </w:pPr>
            <w:r w:rsidRPr="004321F6">
              <w:t>prevent damage to goods, equipment and products</w:t>
            </w:r>
          </w:p>
          <w:p w:rsidR="00000000" w:rsidRPr="004321F6" w:rsidP="004321F6">
            <w:pPr>
              <w:pStyle w:val="ListBullet2"/>
            </w:pPr>
            <w:r w:rsidRPr="004321F6">
              <w:t>maintain required production output and product quality</w:t>
            </w:r>
          </w:p>
          <w:p w:rsidR="00000000" w:rsidRPr="004321F6" w:rsidP="004321F6">
            <w:pPr>
              <w:pStyle w:val="ListBullet"/>
            </w:pPr>
            <w:r w:rsidRPr="004321F6">
              <w:t>Demonstrate the following on any size mat boards:</w:t>
            </w:r>
          </w:p>
          <w:p w:rsidR="00000000" w:rsidRPr="004321F6" w:rsidP="004321F6">
            <w:pPr>
              <w:pStyle w:val="ListBullet2"/>
            </w:pPr>
            <w:r w:rsidRPr="004321F6">
              <w:t>cut V groove</w:t>
            </w:r>
          </w:p>
          <w:p w:rsidR="00000000" w:rsidRPr="004321F6" w:rsidP="004321F6">
            <w:pPr>
              <w:pStyle w:val="ListBullet2"/>
            </w:pPr>
            <w:r w:rsidRPr="004321F6">
              <w:t>cut mat with decorative corners</w:t>
            </w:r>
          </w:p>
          <w:p w:rsidR="00000000" w:rsidRPr="004321F6" w:rsidP="004321F6">
            <w:pPr>
              <w:pStyle w:val="ListBullet2"/>
            </w:pPr>
            <w:r w:rsidRPr="004321F6">
              <w:t>apply wash panels/lines</w:t>
            </w:r>
          </w:p>
          <w:p w:rsidR="00000000" w:rsidRPr="004321F6" w:rsidP="004321F6">
            <w:pPr>
              <w:pStyle w:val="ListBullet2"/>
            </w:pPr>
            <w:r w:rsidRPr="004321F6">
              <w:t>apply decorative transfers</w:t>
            </w:r>
          </w:p>
          <w:p w:rsidR="00000000" w:rsidRPr="004321F6" w:rsidP="004321F6">
            <w:pPr>
              <w:pStyle w:val="ListBullet"/>
            </w:pPr>
            <w:r w:rsidRPr="004321F6">
              <w:t>Work effectively with others</w:t>
            </w:r>
          </w:p>
          <w:p w:rsidR="00000000" w:rsidP="004321F6">
            <w:pPr>
              <w:pStyle w:val="ListBullet"/>
              <w:rPr>
                <w:lang w:val="en-NZ"/>
              </w:rPr>
            </w:pPr>
            <w:r w:rsidRPr="004321F6">
              <w:t>Modify activities to cater for variations in workplace contexts and environment</w:t>
            </w:r>
          </w:p>
        </w:tc>
      </w:tr>
      <w:tr w:rsidTr="00052C4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21F6">
            <w:pPr>
              <w:pStyle w:val="BodyText"/>
              <w:rPr>
                <w:lang w:val="en-NZ"/>
              </w:rPr>
            </w:pPr>
            <w:r w:rsidRPr="004321F6">
              <w:rPr>
                <w:rStyle w:val="SpecialBold"/>
              </w:rPr>
              <w:t>Resource implications</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21F6">
            <w:pPr>
              <w:pStyle w:val="BodyText"/>
              <w:rPr>
                <w:lang w:val="en-NZ"/>
              </w:rPr>
            </w:pPr>
            <w:r w:rsidRPr="004321F6">
              <w:t>Mat cutting equipment, inks, paints and application equipment, mat boards, work orders, standard operating procedures and work area.</w:t>
            </w:r>
          </w:p>
        </w:tc>
      </w:tr>
      <w:tr w:rsidTr="00052C4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21F6">
            <w:pPr>
              <w:pStyle w:val="BodyText"/>
              <w:rPr>
                <w:lang w:val="en-NZ"/>
              </w:rPr>
            </w:pPr>
            <w:r w:rsidRPr="004321F6">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21F6" w:rsidP="004321F6">
            <w:pPr>
              <w:pStyle w:val="BodyText"/>
            </w:pPr>
            <w:r w:rsidRPr="004321F6">
              <w:t>Assessment methods must confirm consistency of performance over time and in a range of workplace relevant contexts.</w:t>
            </w:r>
          </w:p>
          <w:p w:rsidR="00000000" w:rsidRPr="004321F6" w:rsidP="004321F6">
            <w:pPr>
              <w:pStyle w:val="BodyText"/>
            </w:pPr>
            <w:r w:rsidRPr="004321F6">
              <w:t>Assessment should be by direct observation of tasks and questioning on underpinning knowledge.</w:t>
            </w:r>
          </w:p>
          <w:p w:rsidR="00000000" w:rsidP="004321F6">
            <w:pPr>
              <w:pStyle w:val="BodyText"/>
              <w:rPr>
                <w:lang w:val="en-NZ"/>
              </w:rPr>
            </w:pPr>
            <w:r w:rsidRPr="004321F6">
              <w:t xml:space="preserve">Assessment should be conducted over time and </w:t>
            </w:r>
            <w:r w:rsidRPr="004321F6">
              <w:t>may be in conjunction with assessment of other units of competency which form a part of the job role.</w:t>
            </w:r>
          </w:p>
        </w:tc>
      </w:tr>
      <w:tr w:rsidTr="00052C4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21F6">
            <w:pPr>
              <w:pStyle w:val="BodyText"/>
              <w:rPr>
                <w:lang w:val="en-NZ"/>
              </w:rPr>
            </w:pPr>
            <w:r w:rsidRPr="004321F6">
              <w:rPr>
                <w:rStyle w:val="SpecialBold"/>
              </w:rPr>
              <w:t>Context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21F6" w:rsidP="004321F6">
            <w:pPr>
              <w:pStyle w:val="BodyText"/>
            </w:pPr>
            <w:r w:rsidRPr="004321F6">
              <w:t>Assessment may occur on the job or in a workplace simulated facility with relevant cutting and decorating equipment, materials, wor</w:t>
            </w:r>
            <w:r w:rsidRPr="004321F6">
              <w:t xml:space="preserve">k instructions and deadlines. </w:t>
            </w:r>
          </w:p>
        </w:tc>
      </w:tr>
    </w:tbl>
    <w:p w:rsidR="00000000" w:rsidRPr="004321F6" w:rsidP="004321F6">
      <w:pPr>
        <w:pStyle w:val="BodyText"/>
      </w:pPr>
    </w:p>
    <w:p w:rsidR="00000000" w:rsidRPr="004321F6" w:rsidP="004321F6">
      <w:pPr>
        <w:pStyle w:val="AllowPageBreak"/>
      </w:pPr>
    </w:p>
    <w:p w:rsidR="00000000" w:rsidRPr="004321F6" w:rsidP="004321F6">
      <w:pPr>
        <w:pStyle w:val="Heading1"/>
      </w:pPr>
      <w:bookmarkStart w:id="11" w:name="O_91417"/>
      <w:bookmarkEnd w:id="11"/>
      <w:r w:rsidRPr="004321F6">
        <w:t>Range Statement</w:t>
      </w:r>
    </w:p>
    <w:tbl>
      <w:tblPr>
        <w:tblW w:w="0" w:type="auto"/>
        <w:tblLayout w:type="fixed"/>
        <w:tblCellMar>
          <w:left w:w="62" w:type="dxa"/>
          <w:right w:w="62" w:type="dxa"/>
        </w:tblCellMar>
        <w:tblLook w:val="0000"/>
      </w:tblPr>
      <w:tblGrid>
        <w:gridCol w:w="3498"/>
        <w:gridCol w:w="5024"/>
      </w:tblGrid>
      <w:tr w:rsidTr="00052C48">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21F6">
            <w:pPr>
              <w:pStyle w:val="BodyText"/>
              <w:rPr>
                <w:lang w:val="en-NZ"/>
              </w:rPr>
            </w:pPr>
            <w:r w:rsidRPr="004321F6">
              <w:rPr>
                <w:rStyle w:val="SpecialBold"/>
              </w:rPr>
              <w:t>RANGE STATEMENT</w:t>
            </w:r>
          </w:p>
        </w:tc>
      </w:tr>
      <w:tr w:rsidTr="00052C48">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21F6">
            <w:pPr>
              <w:pStyle w:val="BodyText"/>
              <w:rPr>
                <w:lang w:val="en-NZ"/>
              </w:rPr>
            </w:pPr>
            <w:r w:rsidRPr="004321F6">
              <w:t xml:space="preserve">The range statement relates to the unit of competency as a whole. It allows for different work environments and situations that may affect </w:t>
            </w:r>
            <w:r w:rsidRPr="004321F6">
              <w:t>performance. Bold italicised wording, if used in the performance criteria, is detailed below. Essential operating conditions that may be present with training and assessment (depending on the work situation, needs of the candidate, accessibility of the ite</w:t>
            </w:r>
            <w:r w:rsidRPr="004321F6">
              <w:t>m, and local industry and regional contexts) may also be included.</w:t>
            </w:r>
          </w:p>
        </w:tc>
      </w:tr>
      <w:tr w:rsidTr="00052C48">
        <w:tblPrEx>
          <w:tblW w:w="0" w:type="auto"/>
          <w:tblLayout w:type="fixed"/>
          <w:tblCellMar>
            <w:left w:w="62" w:type="dxa"/>
            <w:right w:w="62" w:type="dxa"/>
          </w:tblCellMar>
          <w:tblLook w:val="0000"/>
        </w:tblPrEx>
        <w:tc>
          <w:tcPr>
            <w:tcW w:w="34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21F6">
            <w:pPr>
              <w:pStyle w:val="BodyText"/>
              <w:rPr>
                <w:lang w:val="en-NZ"/>
              </w:rPr>
            </w:pPr>
            <w:r w:rsidRPr="004321F6">
              <w:rPr>
                <w:rStyle w:val="SpecialBold"/>
              </w:rPr>
              <w:t>Unit context</w:t>
            </w:r>
          </w:p>
        </w:tc>
        <w:tc>
          <w:tcPr>
            <w:tcW w:w="50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21F6" w:rsidP="004321F6">
            <w:pPr>
              <w:pStyle w:val="ListBullet"/>
            </w:pPr>
            <w:r w:rsidRPr="004321F6">
              <w:t>Work requires individuals to demonstrate discretion, judgement and problem solving skills in the hand decoration of mat boards</w:t>
            </w:r>
          </w:p>
          <w:p w:rsidR="00000000" w:rsidRPr="004321F6" w:rsidP="004321F6">
            <w:pPr>
              <w:pStyle w:val="ListBullet"/>
            </w:pPr>
            <w:r w:rsidRPr="004321F6">
              <w:t>OHS requirements may include legislation, stan</w:t>
            </w:r>
            <w:r w:rsidRPr="004321F6">
              <w:t>dards, material safety management systems and local safe operating procedures</w:t>
            </w:r>
          </w:p>
          <w:p w:rsidR="00000000" w:rsidRPr="004321F6" w:rsidP="004321F6">
            <w:pPr>
              <w:pStyle w:val="ListBullet"/>
            </w:pPr>
            <w:r w:rsidRPr="004321F6">
              <w:t>Work is carried out in accordance with statutory requirements, environment legislation, manual handling procedures and relevant regulations and organisation insurance requirement</w:t>
            </w:r>
            <w:r w:rsidRPr="004321F6">
              <w:t>s</w:t>
            </w:r>
          </w:p>
          <w:p w:rsidR="00000000" w:rsidP="004321F6">
            <w:pPr>
              <w:pStyle w:val="ListBullet"/>
              <w:rPr>
                <w:lang w:val="en-NZ"/>
              </w:rPr>
            </w:pPr>
            <w:r w:rsidRPr="004321F6">
              <w:t>Work may be performed in workplaces which are involved in the construction and/or selection of picture frames, including the provision of customer advice, selection and application of mounting mediums and methods, and in the preservation and presentation</w:t>
            </w:r>
            <w:r w:rsidRPr="004321F6">
              <w:t xml:space="preserve"> of artwork, documents, photographs etc</w:t>
            </w:r>
          </w:p>
        </w:tc>
      </w:tr>
      <w:tr w:rsidTr="00052C48">
        <w:tblPrEx>
          <w:tblW w:w="0" w:type="auto"/>
          <w:tblLayout w:type="fixed"/>
          <w:tblCellMar>
            <w:left w:w="62" w:type="dxa"/>
            <w:right w:w="62" w:type="dxa"/>
          </w:tblCellMar>
          <w:tblLook w:val="0000"/>
        </w:tblPrEx>
        <w:tc>
          <w:tcPr>
            <w:tcW w:w="34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21F6">
            <w:pPr>
              <w:pStyle w:val="BodyText"/>
              <w:rPr>
                <w:lang w:val="en-NZ"/>
              </w:rPr>
            </w:pPr>
            <w:r w:rsidRPr="004321F6">
              <w:rPr>
                <w:rStyle w:val="SpecialBold"/>
              </w:rPr>
              <w:t>Mat board decoration</w:t>
            </w:r>
          </w:p>
        </w:tc>
        <w:tc>
          <w:tcPr>
            <w:tcW w:w="50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21F6">
            <w:pPr>
              <w:pStyle w:val="ListBullet"/>
              <w:rPr>
                <w:lang w:val="en-NZ"/>
              </w:rPr>
            </w:pPr>
            <w:r w:rsidRPr="004321F6">
              <w:t xml:space="preserve">Mat board decoration is the hand decoration of mat boards using decorative methods that may include specialty cutting, line inking, colour washing and marble papers </w:t>
            </w:r>
          </w:p>
        </w:tc>
      </w:tr>
      <w:tr w:rsidTr="00052C48">
        <w:tblPrEx>
          <w:tblW w:w="0" w:type="auto"/>
          <w:tblLayout w:type="fixed"/>
          <w:tblCellMar>
            <w:left w:w="62" w:type="dxa"/>
            <w:right w:w="62" w:type="dxa"/>
          </w:tblCellMar>
          <w:tblLook w:val="0000"/>
        </w:tblPrEx>
        <w:tc>
          <w:tcPr>
            <w:tcW w:w="34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21F6">
            <w:pPr>
              <w:pStyle w:val="BodyText"/>
              <w:rPr>
                <w:lang w:val="en-NZ"/>
              </w:rPr>
            </w:pPr>
            <w:r w:rsidRPr="004321F6">
              <w:rPr>
                <w:rStyle w:val="SpecialBold"/>
              </w:rPr>
              <w:t>Tools and equipment are to include</w:t>
            </w:r>
            <w:r w:rsidRPr="004321F6">
              <w:t>:</w:t>
            </w:r>
          </w:p>
        </w:tc>
        <w:tc>
          <w:tcPr>
            <w:tcW w:w="50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21F6" w:rsidP="004321F6">
            <w:pPr>
              <w:pStyle w:val="ListBullet"/>
            </w:pPr>
            <w:r w:rsidRPr="004321F6">
              <w:t>hand-operated tools, including cutting blades, hand cutters, marking out tools, application equipment (pens and brushes)</w:t>
            </w:r>
          </w:p>
          <w:p w:rsidR="00000000" w:rsidP="004321F6">
            <w:pPr>
              <w:pStyle w:val="ListBullet"/>
              <w:rPr>
                <w:lang w:val="en-NZ"/>
              </w:rPr>
            </w:pPr>
            <w:r w:rsidRPr="004321F6">
              <w:t>machinery, including mat cutters</w:t>
            </w:r>
          </w:p>
        </w:tc>
      </w:tr>
      <w:tr w:rsidTr="00052C48">
        <w:tblPrEx>
          <w:tblW w:w="0" w:type="auto"/>
          <w:tblLayout w:type="fixed"/>
          <w:tblCellMar>
            <w:left w:w="62" w:type="dxa"/>
            <w:right w:w="62" w:type="dxa"/>
          </w:tblCellMar>
          <w:tblLook w:val="0000"/>
        </w:tblPrEx>
        <w:tc>
          <w:tcPr>
            <w:tcW w:w="34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21F6">
            <w:pPr>
              <w:pStyle w:val="BodyText"/>
              <w:rPr>
                <w:lang w:val="en-NZ"/>
              </w:rPr>
            </w:pPr>
            <w:r w:rsidRPr="004321F6">
              <w:rPr>
                <w:rStyle w:val="SpecialBold"/>
              </w:rPr>
              <w:t>Materials to be used may include but are not limited to</w:t>
            </w:r>
            <w:r w:rsidRPr="004321F6">
              <w:t>:</w:t>
            </w:r>
          </w:p>
        </w:tc>
        <w:tc>
          <w:tcPr>
            <w:tcW w:w="50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21F6" w:rsidP="004321F6">
            <w:pPr>
              <w:pStyle w:val="ListBullet"/>
            </w:pPr>
            <w:r w:rsidRPr="004321F6">
              <w:t>mat bo</w:t>
            </w:r>
            <w:r w:rsidRPr="004321F6">
              <w:t>ard</w:t>
            </w:r>
          </w:p>
          <w:p w:rsidR="00000000" w:rsidRPr="004321F6" w:rsidP="004321F6">
            <w:pPr>
              <w:pStyle w:val="ListBullet"/>
            </w:pPr>
            <w:r w:rsidRPr="004321F6">
              <w:t>inks</w:t>
            </w:r>
          </w:p>
          <w:p w:rsidR="00000000" w:rsidP="004321F6">
            <w:pPr>
              <w:pStyle w:val="ListBullet"/>
              <w:rPr>
                <w:lang w:val="en-NZ"/>
              </w:rPr>
            </w:pPr>
            <w:r w:rsidRPr="004321F6">
              <w:t>paints and paper</w:t>
            </w:r>
          </w:p>
        </w:tc>
      </w:tr>
      <w:tr w:rsidTr="00052C48">
        <w:tblPrEx>
          <w:tblW w:w="0" w:type="auto"/>
          <w:tblLayout w:type="fixed"/>
          <w:tblCellMar>
            <w:left w:w="62" w:type="dxa"/>
            <w:right w:w="62" w:type="dxa"/>
          </w:tblCellMar>
          <w:tblLook w:val="0000"/>
        </w:tblPrEx>
        <w:tc>
          <w:tcPr>
            <w:tcW w:w="34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21F6">
            <w:pPr>
              <w:pStyle w:val="BodyText"/>
              <w:rPr>
                <w:lang w:val="en-NZ"/>
              </w:rPr>
            </w:pPr>
            <w:r w:rsidRPr="004321F6">
              <w:rPr>
                <w:rStyle w:val="SpecialBold"/>
              </w:rPr>
              <w:t>Personal protection equipment</w:t>
            </w:r>
          </w:p>
        </w:tc>
        <w:tc>
          <w:tcPr>
            <w:tcW w:w="50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21F6">
            <w:pPr>
              <w:pStyle w:val="BodyText"/>
              <w:rPr>
                <w:lang w:val="en-NZ"/>
              </w:rPr>
            </w:pPr>
            <w:r w:rsidRPr="004321F6">
              <w:t>Personal protective equipment is to include that prescribed under legislation, regulations and enterprise policies and practices</w:t>
            </w:r>
          </w:p>
        </w:tc>
      </w:tr>
      <w:tr w:rsidTr="00052C48">
        <w:tblPrEx>
          <w:tblW w:w="0" w:type="auto"/>
          <w:tblLayout w:type="fixed"/>
          <w:tblCellMar>
            <w:left w:w="62" w:type="dxa"/>
            <w:right w:w="62" w:type="dxa"/>
          </w:tblCellMar>
          <w:tblLook w:val="0000"/>
        </w:tblPrEx>
        <w:tc>
          <w:tcPr>
            <w:tcW w:w="34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21F6">
            <w:pPr>
              <w:pStyle w:val="BodyText"/>
              <w:rPr>
                <w:lang w:val="en-NZ"/>
              </w:rPr>
            </w:pPr>
            <w:r w:rsidRPr="004321F6">
              <w:rPr>
                <w:rStyle w:val="SpecialBold"/>
              </w:rPr>
              <w:t>Information and procedures</w:t>
            </w:r>
          </w:p>
        </w:tc>
        <w:tc>
          <w:tcPr>
            <w:tcW w:w="50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21F6" w:rsidP="004321F6">
            <w:pPr>
              <w:pStyle w:val="ListBullet"/>
            </w:pPr>
            <w:r w:rsidRPr="004321F6">
              <w:t>Workplace procedures relating to the use and operation of tools and equipment</w:t>
            </w:r>
          </w:p>
          <w:p w:rsidR="00000000" w:rsidRPr="004321F6" w:rsidP="004321F6">
            <w:pPr>
              <w:pStyle w:val="ListBullet"/>
            </w:pPr>
            <w:r w:rsidRPr="004321F6">
              <w:t>Manufacturer instructions for the use of equipment and materials</w:t>
            </w:r>
          </w:p>
          <w:p w:rsidR="00000000" w:rsidRPr="004321F6" w:rsidP="004321F6">
            <w:pPr>
              <w:pStyle w:val="ListBullet"/>
            </w:pPr>
            <w:r w:rsidRPr="004321F6">
              <w:t>Workplace procedures relating to OHS, equipment operations, reporting and communication</w:t>
            </w:r>
          </w:p>
          <w:p w:rsidR="00000000" w:rsidRPr="004321F6" w:rsidP="004321F6">
            <w:pPr>
              <w:pStyle w:val="ListBullet"/>
            </w:pPr>
            <w:r w:rsidRPr="004321F6">
              <w:t>Work instructions, includ</w:t>
            </w:r>
            <w:r w:rsidRPr="004321F6">
              <w:t>ing job sheets, plans, drawings and designs</w:t>
            </w:r>
          </w:p>
        </w:tc>
      </w:tr>
    </w:tbl>
    <w:p w:rsidR="00052C48" w:rsidP="004321F6">
      <w:pPr>
        <w:pStyle w:val="BodyText"/>
      </w:pPr>
    </w:p>
    <w:p w:rsidR="00052C48" w:rsidP="004321F6">
      <w:pPr>
        <w:pStyle w:val="BodyText"/>
      </w:pPr>
    </w:p>
    <w:p w:rsidR="00000000" w:rsidRPr="004321F6" w:rsidP="004321F6">
      <w:pPr>
        <w:pStyle w:val="Heading1"/>
      </w:pPr>
      <w:bookmarkStart w:id="12" w:name="O_91418"/>
      <w:bookmarkEnd w:id="12"/>
      <w:r w:rsidRPr="004321F6">
        <w:t>Unit Sector(s)</w:t>
      </w:r>
    </w:p>
    <w:tbl>
      <w:tblPr>
        <w:tblW w:w="0" w:type="auto"/>
        <w:tblLayout w:type="fixed"/>
        <w:tblCellMar>
          <w:left w:w="62" w:type="dxa"/>
          <w:right w:w="62" w:type="dxa"/>
        </w:tblCellMar>
        <w:tblLook w:val="0000"/>
      </w:tblPr>
      <w:tblGrid>
        <w:gridCol w:w="2620"/>
        <w:gridCol w:w="5902"/>
      </w:tblGrid>
      <w:tr w:rsidTr="00052C48">
        <w:tblPrEx>
          <w:tblW w:w="0" w:type="auto"/>
          <w:tblLayout w:type="fixed"/>
          <w:tblCellMar>
            <w:left w:w="62" w:type="dxa"/>
            <w:right w:w="62" w:type="dxa"/>
          </w:tblCellMar>
          <w:tblLook w:val="0000"/>
        </w:tblPrEx>
        <w:trPr>
          <w:tblHeader/>
        </w:trPr>
        <w:tc>
          <w:tcPr>
            <w:tcW w:w="26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21F6">
            <w:pPr>
              <w:pStyle w:val="BodyText"/>
              <w:rPr>
                <w:lang w:val="en-NZ"/>
              </w:rPr>
            </w:pPr>
            <w:r w:rsidRPr="004321F6">
              <w:rPr>
                <w:rStyle w:val="SpecialBold"/>
              </w:rPr>
              <w:t>Unit sector</w:t>
            </w:r>
          </w:p>
        </w:tc>
        <w:tc>
          <w:tcPr>
            <w:tcW w:w="59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21F6" w:rsidP="004321F6">
            <w:pPr>
              <w:pStyle w:val="BodyText"/>
            </w:pPr>
            <w:r w:rsidRPr="004321F6">
              <w:t>Picture Framing</w:t>
            </w:r>
          </w:p>
        </w:tc>
      </w:tr>
    </w:tbl>
    <w:p w:rsidR="00000000" w:rsidRPr="004321F6" w:rsidP="004321F6">
      <w:pPr>
        <w:pStyle w:val="BodyText"/>
      </w:pPr>
    </w:p>
    <w:p w:rsidR="00000000" w:rsidRPr="004321F6" w:rsidP="004321F6">
      <w:pPr>
        <w:pStyle w:val="AllowPageBreak"/>
      </w:pPr>
    </w:p>
    <w:p w:rsidR="00000000" w:rsidRPr="004321F6" w:rsidP="004321F6">
      <w:pPr>
        <w:pStyle w:val="Heading1"/>
      </w:pPr>
      <w:bookmarkStart w:id="13" w:name="O_158458"/>
      <w:bookmarkEnd w:id="13"/>
      <w:r w:rsidRPr="004321F6">
        <w:t>Competency field</w:t>
      </w:r>
    </w:p>
    <w:tbl>
      <w:tblPr>
        <w:tblW w:w="0" w:type="auto"/>
        <w:tblLayout w:type="fixed"/>
        <w:tblCellMar>
          <w:left w:w="62" w:type="dxa"/>
          <w:right w:w="62" w:type="dxa"/>
        </w:tblCellMar>
        <w:tblLook w:val="0000"/>
      </w:tblPr>
      <w:tblGrid>
        <w:gridCol w:w="2784"/>
        <w:gridCol w:w="5738"/>
      </w:tblGrid>
      <w:tr w:rsidTr="00052C48">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21F6">
            <w:pPr>
              <w:pStyle w:val="BodyText"/>
              <w:rPr>
                <w:lang w:val="en-NZ"/>
              </w:rPr>
            </w:pPr>
            <w:r w:rsidRPr="004321F6">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21F6" w:rsidP="004321F6">
            <w:pPr>
              <w:pStyle w:val="BodyText"/>
            </w:pPr>
          </w:p>
        </w:tc>
      </w:tr>
    </w:tbl>
    <w:p w:rsidR="00000000" w:rsidRPr="004321F6" w:rsidP="004321F6">
      <w:pPr>
        <w:pStyle w:val="BodyText"/>
      </w:pPr>
    </w:p>
    <w:p w:rsidR="00000000" w:rsidRPr="004321F6" w:rsidP="004321F6">
      <w:pPr>
        <w:pStyle w:val="AllowPageBreak"/>
      </w:pPr>
    </w:p>
    <w:p w:rsidR="00000000" w:rsidRPr="004321F6" w:rsidP="004321F6">
      <w:pPr>
        <w:pStyle w:val="Heading1"/>
      </w:pPr>
      <w:bookmarkStart w:id="14" w:name="O_158457"/>
      <w:bookmarkEnd w:id="14"/>
      <w:r w:rsidRPr="004321F6">
        <w:t>Co-requisite units</w:t>
      </w:r>
    </w:p>
    <w:tbl>
      <w:tblPr>
        <w:tblW w:w="0" w:type="auto"/>
        <w:tblLayout w:type="fixed"/>
        <w:tblCellMar>
          <w:left w:w="62" w:type="dxa"/>
          <w:right w:w="62" w:type="dxa"/>
        </w:tblCellMar>
        <w:tblLook w:val="0000"/>
      </w:tblPr>
      <w:tblGrid>
        <w:gridCol w:w="2641"/>
        <w:gridCol w:w="1322"/>
        <w:gridCol w:w="4559"/>
      </w:tblGrid>
      <w:tr w:rsidTr="00052C48">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21F6">
            <w:pPr>
              <w:pStyle w:val="BodyText"/>
              <w:rPr>
                <w:lang w:val="en-NZ"/>
              </w:rPr>
            </w:pPr>
            <w:r w:rsidRPr="004321F6">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052C48">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21F6">
            <w:pPr>
              <w:pStyle w:val="BodyText"/>
              <w:rPr>
                <w:lang w:val="en-NZ"/>
              </w:rPr>
            </w:pPr>
          </w:p>
        </w:tc>
      </w:tr>
      <w:tr w:rsidTr="00052C48">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21F6" w:rsidP="004321F6">
            <w:pPr>
              <w:pStyle w:val="BodyText"/>
            </w:pPr>
          </w:p>
        </w:tc>
      </w:tr>
    </w:tbl>
    <w:p w:rsidR="00000000" w:rsidRPr="004321F6" w:rsidP="004321F6">
      <w:pPr>
        <w:pStyle w:val="BodyText"/>
      </w:pPr>
    </w:p>
    <w:p w:rsidR="00000000" w:rsidRPr="004321F6" w:rsidP="004321F6"/>
    <w:sectPr w:rsidSect="004321F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21F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52C48" w:rsidP="00052C4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21F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2C48" w:rsidP="004321F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052C48" w:rsidP="004321F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052C48" w:rsidP="004321F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21F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52C48" w:rsidP="00052C48">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21F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2C48" w:rsidP="004321F6">
    <w:pPr>
      <w:pStyle w:val="Header"/>
      <w:framePr w:wrap="around"/>
    </w:pPr>
    <w:r>
      <w:fldChar w:fldCharType="begin"/>
    </w:r>
    <w:r>
      <w:instrText xml:space="preserve"> TITLE   \* MERGEFORMAT </w:instrText>
    </w:r>
    <w:r>
      <w:fldChar w:fldCharType="separate"/>
    </w:r>
    <w:r>
      <w:t>LMFPF3002B Decorate mat boards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052C48" w:rsidP="004321F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43412C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4FA48A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D8A403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321F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321F6"/>
    <w:pPr>
      <w:spacing w:before="360" w:after="60"/>
      <w:outlineLvl w:val="0"/>
    </w:pPr>
    <w:rPr>
      <w:sz w:val="32"/>
    </w:rPr>
  </w:style>
  <w:style w:type="paragraph" w:styleId="Heading2">
    <w:name w:val="heading 2"/>
    <w:basedOn w:val="HeadingBase"/>
    <w:next w:val="BodyText"/>
    <w:link w:val="Heading2Char"/>
    <w:qFormat/>
    <w:rsid w:val="004321F6"/>
    <w:pPr>
      <w:keepLines/>
      <w:spacing w:before="240" w:after="120"/>
      <w:outlineLvl w:val="1"/>
    </w:pPr>
    <w:rPr>
      <w:sz w:val="28"/>
      <w:szCs w:val="40"/>
    </w:rPr>
  </w:style>
  <w:style w:type="paragraph" w:styleId="Heading3">
    <w:name w:val="heading 3"/>
    <w:basedOn w:val="HeadingBase"/>
    <w:next w:val="BodyText"/>
    <w:link w:val="Heading3Char"/>
    <w:qFormat/>
    <w:rsid w:val="004321F6"/>
    <w:pPr>
      <w:spacing w:before="180" w:after="120"/>
      <w:outlineLvl w:val="2"/>
    </w:pPr>
    <w:rPr>
      <w:spacing w:val="-10"/>
      <w:kern w:val="32"/>
    </w:rPr>
  </w:style>
  <w:style w:type="paragraph" w:styleId="Heading4">
    <w:name w:val="heading 4"/>
    <w:basedOn w:val="HeadingBase"/>
    <w:next w:val="BodyText"/>
    <w:link w:val="Heading4Char"/>
    <w:qFormat/>
    <w:rsid w:val="004321F6"/>
    <w:pPr>
      <w:spacing w:before="160" w:after="120"/>
      <w:outlineLvl w:val="3"/>
    </w:pPr>
    <w:rPr>
      <w:sz w:val="22"/>
    </w:rPr>
  </w:style>
  <w:style w:type="paragraph" w:styleId="Heading5">
    <w:name w:val="heading 5"/>
    <w:basedOn w:val="HeadingBase"/>
    <w:next w:val="Normal"/>
    <w:link w:val="Heading5Char"/>
    <w:qFormat/>
    <w:rsid w:val="004321F6"/>
    <w:pPr>
      <w:spacing w:before="80"/>
      <w:outlineLvl w:val="4"/>
    </w:pPr>
    <w:rPr>
      <w:color w:val="918585"/>
      <w:sz w:val="20"/>
    </w:rPr>
  </w:style>
  <w:style w:type="paragraph" w:styleId="Heading6">
    <w:name w:val="heading 6"/>
    <w:basedOn w:val="HeadingBase"/>
    <w:next w:val="Normal"/>
    <w:link w:val="Heading6Char"/>
    <w:qFormat/>
    <w:rsid w:val="004321F6"/>
    <w:pPr>
      <w:spacing w:before="60"/>
      <w:outlineLvl w:val="5"/>
    </w:pPr>
    <w:rPr>
      <w:color w:val="918585"/>
      <w:sz w:val="20"/>
    </w:rPr>
  </w:style>
  <w:style w:type="paragraph" w:styleId="Heading7">
    <w:name w:val="heading 7"/>
    <w:basedOn w:val="Normal"/>
    <w:next w:val="Normal"/>
    <w:link w:val="Heading7Char"/>
    <w:qFormat/>
    <w:rsid w:val="004321F6"/>
    <w:pPr>
      <w:ind w:left="720"/>
      <w:outlineLvl w:val="6"/>
    </w:pPr>
    <w:rPr>
      <w:i/>
    </w:rPr>
  </w:style>
  <w:style w:type="paragraph" w:styleId="Heading8">
    <w:name w:val="heading 8"/>
    <w:basedOn w:val="Normal"/>
    <w:next w:val="Normal"/>
    <w:link w:val="Heading8Char"/>
    <w:qFormat/>
    <w:rsid w:val="004321F6"/>
    <w:pPr>
      <w:ind w:left="720"/>
      <w:outlineLvl w:val="7"/>
    </w:pPr>
    <w:rPr>
      <w:i/>
    </w:rPr>
  </w:style>
  <w:style w:type="paragraph" w:styleId="Heading9">
    <w:name w:val="heading 9"/>
    <w:basedOn w:val="Normal"/>
    <w:next w:val="Normal"/>
    <w:link w:val="Heading9Char"/>
    <w:qFormat/>
    <w:rsid w:val="004321F6"/>
    <w:pPr>
      <w:ind w:left="720"/>
      <w:outlineLvl w:val="8"/>
    </w:pPr>
    <w:rPr>
      <w:i/>
    </w:rPr>
  </w:style>
  <w:style w:type="character" w:default="1" w:styleId="DefaultParagraphFont">
    <w:name w:val="Default Paragraph Font"/>
    <w:uiPriority w:val="1"/>
    <w:unhideWhenUsed/>
    <w:rsid w:val="004321F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321F6"/>
  </w:style>
  <w:style w:type="character" w:customStyle="1" w:styleId="Heading1Char">
    <w:name w:val="Heading 1 Char"/>
    <w:basedOn w:val="DefaultParagraphFont"/>
    <w:link w:val="Heading1"/>
    <w:rsid w:val="004321F6"/>
    <w:rPr>
      <w:rFonts w:ascii="Times New Roman" w:eastAsia="Times New Roman" w:hAnsi="Times New Roman" w:cs="Times New Roman"/>
      <w:b/>
      <w:sz w:val="32"/>
      <w:szCs w:val="20"/>
      <w:lang w:eastAsia="en-US"/>
    </w:rPr>
  </w:style>
  <w:style w:type="paragraph" w:styleId="BodyText">
    <w:name w:val="Body Text"/>
    <w:basedOn w:val="Normal"/>
    <w:link w:val="BodyTextChar"/>
    <w:rsid w:val="004321F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321F6"/>
    <w:rPr>
      <w:rFonts w:ascii="Times New Roman" w:eastAsia="Times New Roman" w:hAnsi="Times New Roman" w:cs="Times New Roman"/>
      <w:sz w:val="24"/>
      <w:lang w:val="en-US" w:eastAsia="en-US"/>
    </w:rPr>
  </w:style>
  <w:style w:type="paragraph" w:styleId="Footer">
    <w:name w:val="footer"/>
    <w:basedOn w:val="Normal"/>
    <w:link w:val="FooterChar"/>
    <w:rsid w:val="004321F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321F6"/>
    <w:rPr>
      <w:rFonts w:ascii="Times New Roman" w:eastAsia="Times New Roman" w:hAnsi="Times New Roman" w:cs="Times New Roman"/>
      <w:sz w:val="16"/>
      <w:lang w:val="en-US" w:eastAsia="en-US"/>
    </w:rPr>
  </w:style>
  <w:style w:type="paragraph" w:styleId="List">
    <w:name w:val="List"/>
    <w:basedOn w:val="BodyText"/>
    <w:next w:val="BodyText"/>
    <w:rsid w:val="004321F6"/>
    <w:pPr>
      <w:tabs>
        <w:tab w:val="left" w:pos="340"/>
      </w:tabs>
      <w:spacing w:before="60" w:after="60"/>
      <w:ind w:left="340" w:hanging="340"/>
    </w:pPr>
  </w:style>
  <w:style w:type="paragraph" w:styleId="ListBullet">
    <w:name w:val="List Bullet"/>
    <w:basedOn w:val="List"/>
    <w:rsid w:val="004321F6"/>
    <w:pPr>
      <w:numPr>
        <w:numId w:val="13"/>
      </w:numPr>
      <w:tabs>
        <w:tab w:val="clear" w:pos="340"/>
      </w:tabs>
      <w:spacing w:before="40" w:after="40"/>
    </w:pPr>
  </w:style>
  <w:style w:type="character" w:customStyle="1" w:styleId="SpecialBold">
    <w:name w:val="Special Bold"/>
    <w:basedOn w:val="DefaultParagraphFont"/>
    <w:rsid w:val="004321F6"/>
    <w:rPr>
      <w:b/>
      <w:spacing w:val="0"/>
    </w:rPr>
  </w:style>
  <w:style w:type="paragraph" w:styleId="ListBullet2">
    <w:name w:val="List Bullet 2"/>
    <w:basedOn w:val="List2"/>
    <w:rsid w:val="004321F6"/>
    <w:pPr>
      <w:numPr>
        <w:numId w:val="14"/>
      </w:numPr>
      <w:tabs>
        <w:tab w:val="clear" w:pos="680"/>
      </w:tabs>
    </w:pPr>
  </w:style>
  <w:style w:type="paragraph" w:styleId="Header">
    <w:name w:val="header"/>
    <w:basedOn w:val="Normal"/>
    <w:link w:val="HeaderChar"/>
    <w:rsid w:val="004321F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321F6"/>
    <w:rPr>
      <w:rFonts w:ascii="Times New Roman" w:eastAsia="Times New Roman" w:hAnsi="Times New Roman" w:cs="Times New Roman"/>
      <w:sz w:val="16"/>
      <w:szCs w:val="20"/>
      <w:lang w:val="en-GB" w:eastAsia="en-US"/>
    </w:rPr>
  </w:style>
  <w:style w:type="paragraph" w:customStyle="1" w:styleId="SuperHeading">
    <w:name w:val="SuperHeading"/>
    <w:basedOn w:val="Normal"/>
    <w:rsid w:val="004321F6"/>
    <w:pPr>
      <w:spacing w:before="240" w:after="120"/>
      <w:outlineLvl w:val="0"/>
    </w:pPr>
    <w:rPr>
      <w:rFonts w:ascii="Times New Roman" w:hAnsi="Times New Roman"/>
      <w:b/>
      <w:sz w:val="28"/>
    </w:rPr>
  </w:style>
  <w:style w:type="paragraph" w:customStyle="1" w:styleId="AllowPageBreak">
    <w:name w:val="AllowPageBreak"/>
    <w:rsid w:val="004321F6"/>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4321F6"/>
    <w:pPr>
      <w:tabs>
        <w:tab w:val="left" w:pos="680"/>
      </w:tabs>
      <w:spacing w:before="60" w:after="60"/>
      <w:ind w:left="680" w:hanging="340"/>
    </w:pPr>
  </w:style>
  <w:style w:type="character" w:customStyle="1" w:styleId="Heading2Char">
    <w:name w:val="Heading 2 Char"/>
    <w:basedOn w:val="DefaultParagraphFont"/>
    <w:link w:val="Heading2"/>
    <w:rsid w:val="004321F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321F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321F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321F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321F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321F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321F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321F6"/>
    <w:rPr>
      <w:rFonts w:ascii="Courier New" w:eastAsia="Times New Roman" w:hAnsi="Courier New" w:cs="Times New Roman"/>
      <w:i/>
      <w:szCs w:val="20"/>
      <w:lang w:val="en-US" w:eastAsia="en-US"/>
    </w:rPr>
  </w:style>
  <w:style w:type="paragraph" w:customStyle="1" w:styleId="HeadingBase">
    <w:name w:val="Heading Base"/>
    <w:rsid w:val="004321F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321F6"/>
    <w:pPr>
      <w:tabs>
        <w:tab w:val="right" w:leader="dot" w:pos="9072"/>
      </w:tabs>
      <w:ind w:left="567"/>
    </w:pPr>
    <w:rPr>
      <w:szCs w:val="22"/>
    </w:rPr>
  </w:style>
  <w:style w:type="paragraph" w:customStyle="1" w:styleId="TOCBase">
    <w:name w:val="TOC Base"/>
    <w:rsid w:val="004321F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321F6"/>
    <w:pPr>
      <w:tabs>
        <w:tab w:val="right" w:leader="dot" w:pos="9072"/>
      </w:tabs>
      <w:spacing w:before="40" w:after="40"/>
      <w:ind w:left="284"/>
    </w:pPr>
    <w:rPr>
      <w:rFonts w:ascii="Times New Roman" w:hAnsi="Times New Roman"/>
    </w:rPr>
  </w:style>
  <w:style w:type="paragraph" w:styleId="TOC1">
    <w:name w:val="toc 1"/>
    <w:basedOn w:val="TOCBase"/>
    <w:next w:val="Normal"/>
    <w:rsid w:val="004321F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321F6"/>
    <w:pPr>
      <w:spacing w:before="5040"/>
      <w:jc w:val="center"/>
    </w:pPr>
    <w:rPr>
      <w:sz w:val="48"/>
      <w:szCs w:val="72"/>
      <w:lang w:val="en-US"/>
    </w:rPr>
  </w:style>
  <w:style w:type="character" w:customStyle="1" w:styleId="TitleChar">
    <w:name w:val="Title Char"/>
    <w:basedOn w:val="DefaultParagraphFont"/>
    <w:link w:val="Title"/>
    <w:rsid w:val="004321F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321F6"/>
    <w:pPr>
      <w:tabs>
        <w:tab w:val="left" w:pos="3600"/>
        <w:tab w:val="left" w:pos="3958"/>
      </w:tabs>
    </w:pPr>
  </w:style>
  <w:style w:type="paragraph" w:customStyle="1" w:styleId="Note">
    <w:name w:val="Note"/>
    <w:basedOn w:val="BodyText"/>
    <w:rsid w:val="004321F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321F6"/>
    <w:pPr>
      <w:framePr w:wrap="auto" w:hAnchor="text" w:y="6049"/>
    </w:pPr>
    <w:rPr>
      <w:color w:val="000000"/>
      <w:sz w:val="40"/>
    </w:rPr>
  </w:style>
  <w:style w:type="paragraph" w:customStyle="1" w:styleId="TOCTitle">
    <w:name w:val="TOCTitle"/>
    <w:basedOn w:val="Heading1"/>
    <w:rsid w:val="004321F6"/>
    <w:pPr>
      <w:spacing w:after="240"/>
      <w:jc w:val="center"/>
      <w:outlineLvl w:val="9"/>
    </w:pPr>
    <w:rPr>
      <w:caps/>
    </w:rPr>
  </w:style>
  <w:style w:type="paragraph" w:customStyle="1" w:styleId="Version">
    <w:name w:val="Version"/>
    <w:rsid w:val="004321F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321F6"/>
    <w:pPr>
      <w:keepNext w:val="0"/>
      <w:tabs>
        <w:tab w:val="right" w:pos="4176"/>
      </w:tabs>
      <w:ind w:left="198" w:hanging="198"/>
    </w:pPr>
    <w:rPr>
      <w:rFonts w:ascii="Garamond" w:hAnsi="Garamond"/>
    </w:rPr>
  </w:style>
  <w:style w:type="paragraph" w:styleId="IndexHeading">
    <w:name w:val="index heading"/>
    <w:basedOn w:val="Normal"/>
    <w:next w:val="Index1"/>
    <w:semiHidden/>
    <w:rsid w:val="004321F6"/>
    <w:pPr>
      <w:spacing w:before="120" w:after="120"/>
    </w:pPr>
    <w:rPr>
      <w:rFonts w:ascii="Arial" w:hAnsi="Arial"/>
      <w:b/>
      <w:color w:val="918585"/>
      <w:sz w:val="24"/>
    </w:rPr>
  </w:style>
  <w:style w:type="paragraph" w:customStyle="1" w:styleId="Chapter">
    <w:name w:val="Chapter"/>
    <w:basedOn w:val="Normal"/>
    <w:rsid w:val="004321F6"/>
    <w:pPr>
      <w:spacing w:before="240"/>
    </w:pPr>
    <w:rPr>
      <w:rFonts w:ascii="Times New Roman" w:hAnsi="Times New Roman"/>
      <w:smallCaps/>
      <w:spacing w:val="80"/>
      <w:sz w:val="28"/>
    </w:rPr>
  </w:style>
  <w:style w:type="paragraph" w:customStyle="1" w:styleId="InChapter">
    <w:name w:val="InChapter"/>
    <w:basedOn w:val="Heading3"/>
    <w:rsid w:val="004321F6"/>
    <w:pPr>
      <w:spacing w:after="240"/>
      <w:outlineLvl w:val="9"/>
    </w:pPr>
    <w:rPr>
      <w:noProof/>
    </w:rPr>
  </w:style>
  <w:style w:type="paragraph" w:styleId="Index2">
    <w:name w:val="index 2"/>
    <w:basedOn w:val="Normal"/>
    <w:next w:val="Normal"/>
    <w:semiHidden/>
    <w:rsid w:val="004321F6"/>
    <w:pPr>
      <w:tabs>
        <w:tab w:val="right" w:pos="4176"/>
      </w:tabs>
      <w:ind w:left="568" w:hanging="284"/>
    </w:pPr>
    <w:rPr>
      <w:rFonts w:ascii="Garamond" w:hAnsi="Garamond"/>
    </w:rPr>
  </w:style>
  <w:style w:type="paragraph" w:customStyle="1" w:styleId="Byline">
    <w:name w:val="Byline"/>
    <w:rsid w:val="004321F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321F6"/>
    <w:pPr>
      <w:tabs>
        <w:tab w:val="clear" w:pos="3600"/>
        <w:tab w:val="clear" w:pos="3958"/>
      </w:tabs>
      <w:jc w:val="right"/>
    </w:pPr>
  </w:style>
  <w:style w:type="character" w:styleId="Emphasis">
    <w:name w:val="Emphasis"/>
    <w:basedOn w:val="DefaultParagraphFont"/>
    <w:qFormat/>
    <w:rsid w:val="004321F6"/>
    <w:rPr>
      <w:i/>
    </w:rPr>
  </w:style>
  <w:style w:type="paragraph" w:styleId="Caption">
    <w:name w:val="caption"/>
    <w:basedOn w:val="BodyText"/>
    <w:next w:val="Normal"/>
    <w:qFormat/>
    <w:rsid w:val="004321F6"/>
    <w:pPr>
      <w:framePr w:w="2268" w:hSpace="181" w:vSpace="181" w:wrap="around" w:vAnchor="text" w:hAnchor="page" w:x="1135" w:y="285" w:anchorLock="1"/>
    </w:pPr>
    <w:rPr>
      <w:i/>
    </w:rPr>
  </w:style>
  <w:style w:type="paragraph" w:customStyle="1" w:styleId="MiniTOCTitle">
    <w:name w:val="MiniTOCTitle"/>
    <w:basedOn w:val="Heading4"/>
    <w:rsid w:val="004321F6"/>
    <w:pPr>
      <w:spacing w:before="240"/>
      <w:outlineLvl w:val="9"/>
    </w:pPr>
    <w:rPr>
      <w:noProof/>
      <w:sz w:val="24"/>
    </w:rPr>
  </w:style>
  <w:style w:type="paragraph" w:customStyle="1" w:styleId="MiniTOCItem">
    <w:name w:val="MiniTOCItem"/>
    <w:basedOn w:val="ListBullet"/>
    <w:rsid w:val="004321F6"/>
    <w:pPr>
      <w:numPr>
        <w:numId w:val="0"/>
      </w:numPr>
      <w:tabs>
        <w:tab w:val="right" w:leader="dot" w:pos="6521"/>
      </w:tabs>
      <w:spacing w:before="0" w:after="0"/>
    </w:pPr>
  </w:style>
  <w:style w:type="paragraph" w:customStyle="1" w:styleId="TOFTitle">
    <w:name w:val="TOFTitle"/>
    <w:basedOn w:val="TOCTitle"/>
    <w:rsid w:val="004321F6"/>
  </w:style>
  <w:style w:type="paragraph" w:styleId="TableofFigures">
    <w:name w:val="table of figures"/>
    <w:basedOn w:val="Normal"/>
    <w:next w:val="Normal"/>
    <w:semiHidden/>
    <w:rsid w:val="004321F6"/>
    <w:pPr>
      <w:tabs>
        <w:tab w:val="right" w:leader="dot" w:pos="9072"/>
      </w:tabs>
      <w:ind w:left="970" w:hanging="403"/>
    </w:pPr>
    <w:rPr>
      <w:rFonts w:ascii="Times New Roman" w:hAnsi="Times New Roman"/>
      <w:b/>
    </w:rPr>
  </w:style>
  <w:style w:type="paragraph" w:styleId="ListNumber">
    <w:name w:val="List Number"/>
    <w:basedOn w:val="List"/>
    <w:rsid w:val="004321F6"/>
    <w:pPr>
      <w:numPr>
        <w:numId w:val="11"/>
      </w:numPr>
    </w:pPr>
  </w:style>
  <w:style w:type="character" w:customStyle="1" w:styleId="WingdingSymbols">
    <w:name w:val="Wingding Symbols"/>
    <w:rsid w:val="004321F6"/>
    <w:rPr>
      <w:rFonts w:ascii="Wingdings" w:hAnsi="Wingdings"/>
    </w:rPr>
  </w:style>
  <w:style w:type="paragraph" w:customStyle="1" w:styleId="TableHeading">
    <w:name w:val="Table Heading"/>
    <w:basedOn w:val="HeadingBase"/>
    <w:rsid w:val="004321F6"/>
    <w:pPr>
      <w:keepLines/>
      <w:pBdr>
        <w:bottom w:val="single" w:sz="6" w:space="1" w:color="918585"/>
      </w:pBdr>
      <w:spacing w:before="240"/>
    </w:pPr>
  </w:style>
  <w:style w:type="character" w:customStyle="1" w:styleId="HotSpot">
    <w:name w:val="HotSpot"/>
    <w:rsid w:val="004321F6"/>
    <w:rPr>
      <w:color w:val="0033CC"/>
      <w:u w:val="none"/>
    </w:rPr>
  </w:style>
  <w:style w:type="paragraph" w:customStyle="1" w:styleId="BodyTextRight">
    <w:name w:val="Body Text Right"/>
    <w:basedOn w:val="BodyText"/>
    <w:rsid w:val="004321F6"/>
    <w:pPr>
      <w:spacing w:before="0" w:after="0"/>
      <w:jc w:val="right"/>
    </w:pPr>
  </w:style>
  <w:style w:type="paragraph" w:styleId="Index3">
    <w:name w:val="index 3"/>
    <w:basedOn w:val="ListNumber2"/>
    <w:next w:val="Normal"/>
    <w:semiHidden/>
    <w:rsid w:val="004321F6"/>
    <w:pPr>
      <w:numPr>
        <w:numId w:val="0"/>
      </w:numPr>
      <w:tabs>
        <w:tab w:val="right" w:leader="dot" w:pos="4176"/>
      </w:tabs>
    </w:pPr>
  </w:style>
  <w:style w:type="paragraph" w:styleId="ListNumber2">
    <w:name w:val="List Number 2"/>
    <w:basedOn w:val="List2"/>
    <w:rsid w:val="004321F6"/>
    <w:pPr>
      <w:numPr>
        <w:numId w:val="10"/>
      </w:numPr>
      <w:tabs>
        <w:tab w:val="clear" w:pos="1060"/>
      </w:tabs>
    </w:pPr>
  </w:style>
  <w:style w:type="paragraph" w:customStyle="1" w:styleId="MarginNote">
    <w:name w:val="Margin Note"/>
    <w:basedOn w:val="BodyText"/>
    <w:rsid w:val="004321F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321F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321F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321F6"/>
    <w:rPr>
      <w:sz w:val="32"/>
    </w:rPr>
  </w:style>
  <w:style w:type="paragraph" w:customStyle="1" w:styleId="HeadingProcedure">
    <w:name w:val="Heading Procedure"/>
    <w:basedOn w:val="HeadingBase"/>
    <w:next w:val="Normal"/>
    <w:rsid w:val="004321F6"/>
    <w:pPr>
      <w:tabs>
        <w:tab w:val="left" w:pos="0"/>
      </w:tabs>
      <w:spacing w:before="120" w:after="60"/>
    </w:pPr>
    <w:rPr>
      <w:i/>
      <w:color w:val="918585"/>
      <w:sz w:val="22"/>
    </w:rPr>
  </w:style>
  <w:style w:type="paragraph" w:customStyle="1" w:styleId="TableBodyText">
    <w:name w:val="Table Body Text"/>
    <w:basedOn w:val="BodyText"/>
    <w:rsid w:val="004321F6"/>
    <w:pPr>
      <w:spacing w:before="60" w:after="60"/>
    </w:pPr>
  </w:style>
  <w:style w:type="paragraph" w:styleId="ListContinue">
    <w:name w:val="List Continue"/>
    <w:basedOn w:val="List"/>
    <w:rsid w:val="004321F6"/>
    <w:pPr>
      <w:ind w:firstLine="0"/>
    </w:pPr>
  </w:style>
  <w:style w:type="paragraph" w:customStyle="1" w:styleId="ListNote">
    <w:name w:val="List Note"/>
    <w:basedOn w:val="List"/>
    <w:rsid w:val="004321F6"/>
    <w:pPr>
      <w:pBdr>
        <w:top w:val="single" w:sz="6" w:space="2" w:color="918585"/>
        <w:bottom w:val="single" w:sz="6" w:space="2" w:color="918585"/>
      </w:pBdr>
      <w:tabs>
        <w:tab w:val="left" w:pos="1021"/>
      </w:tabs>
      <w:ind w:firstLine="0"/>
    </w:pPr>
  </w:style>
  <w:style w:type="paragraph" w:customStyle="1" w:styleId="Warning">
    <w:name w:val="Warning"/>
    <w:basedOn w:val="BodyText"/>
    <w:rsid w:val="004321F6"/>
    <w:pPr>
      <w:shd w:val="clear" w:color="auto" w:fill="D9D9D9"/>
      <w:tabs>
        <w:tab w:val="left" w:pos="992"/>
      </w:tabs>
      <w:ind w:left="119" w:right="119"/>
    </w:pPr>
    <w:rPr>
      <w:sz w:val="20"/>
    </w:rPr>
  </w:style>
  <w:style w:type="paragraph" w:customStyle="1" w:styleId="MarginIcons">
    <w:name w:val="Margin Icons"/>
    <w:basedOn w:val="BodyText"/>
    <w:rsid w:val="004321F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321F6"/>
    <w:rPr>
      <w:rFonts w:ascii="Courier New" w:hAnsi="Courier New"/>
    </w:rPr>
  </w:style>
  <w:style w:type="paragraph" w:customStyle="1" w:styleId="NoteBullet">
    <w:name w:val="Note Bullet"/>
    <w:basedOn w:val="Note"/>
    <w:rsid w:val="004321F6"/>
    <w:pPr>
      <w:tabs>
        <w:tab w:val="clear" w:pos="680"/>
      </w:tabs>
      <w:spacing w:before="60" w:after="60"/>
    </w:pPr>
  </w:style>
  <w:style w:type="paragraph" w:customStyle="1" w:styleId="SubHeading2">
    <w:name w:val="SubHeading2"/>
    <w:basedOn w:val="HeadingBase"/>
    <w:rsid w:val="004321F6"/>
    <w:pPr>
      <w:spacing w:before="240" w:after="60"/>
    </w:pPr>
    <w:rPr>
      <w:sz w:val="20"/>
    </w:rPr>
  </w:style>
  <w:style w:type="paragraph" w:customStyle="1" w:styleId="SubHeading1">
    <w:name w:val="SubHeading1"/>
    <w:basedOn w:val="HeadingBase"/>
    <w:rsid w:val="004321F6"/>
    <w:pPr>
      <w:spacing w:before="240" w:after="60"/>
    </w:pPr>
    <w:rPr>
      <w:color w:val="918585"/>
      <w:sz w:val="22"/>
    </w:rPr>
  </w:style>
  <w:style w:type="paragraph" w:customStyle="1" w:styleId="SideHeading">
    <w:name w:val="Side Heading"/>
    <w:basedOn w:val="HeadingBase"/>
    <w:rsid w:val="004321F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321F6"/>
    <w:pPr>
      <w:numPr>
        <w:numId w:val="12"/>
      </w:numPr>
    </w:pPr>
  </w:style>
  <w:style w:type="paragraph" w:styleId="PlainText">
    <w:name w:val="Plain Text"/>
    <w:basedOn w:val="Normal"/>
    <w:link w:val="PlainTextChar"/>
    <w:rsid w:val="004321F6"/>
    <w:rPr>
      <w:sz w:val="20"/>
    </w:rPr>
  </w:style>
  <w:style w:type="character" w:customStyle="1" w:styleId="PlainTextChar">
    <w:name w:val="Plain Text Char"/>
    <w:basedOn w:val="DefaultParagraphFont"/>
    <w:link w:val="PlainText"/>
    <w:rsid w:val="004321F6"/>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4321F6"/>
    <w:rPr>
      <w:b/>
      <w:smallCaps/>
    </w:rPr>
  </w:style>
  <w:style w:type="paragraph" w:customStyle="1" w:styleId="TableListNumber">
    <w:name w:val="Table List Number"/>
    <w:basedOn w:val="ListNumber"/>
    <w:rsid w:val="004321F6"/>
    <w:pPr>
      <w:numPr>
        <w:numId w:val="0"/>
      </w:numPr>
    </w:pPr>
  </w:style>
  <w:style w:type="paragraph" w:styleId="TOC4">
    <w:name w:val="toc 4"/>
    <w:basedOn w:val="TOCBase"/>
    <w:next w:val="Normal"/>
    <w:semiHidden/>
    <w:rsid w:val="004321F6"/>
    <w:pPr>
      <w:tabs>
        <w:tab w:val="right" w:leader="dot" w:pos="9071"/>
      </w:tabs>
      <w:ind w:left="1701"/>
    </w:pPr>
  </w:style>
  <w:style w:type="paragraph" w:customStyle="1" w:styleId="ListAlpha">
    <w:name w:val="List Alpha"/>
    <w:basedOn w:val="List"/>
    <w:rsid w:val="004321F6"/>
    <w:pPr>
      <w:numPr>
        <w:numId w:val="9"/>
      </w:numPr>
    </w:pPr>
  </w:style>
  <w:style w:type="paragraph" w:customStyle="1" w:styleId="ListAlpha2">
    <w:name w:val="List Alpha 2"/>
    <w:basedOn w:val="List2"/>
    <w:rsid w:val="004321F6"/>
    <w:pPr>
      <w:numPr>
        <w:numId w:val="8"/>
      </w:numPr>
    </w:pPr>
  </w:style>
  <w:style w:type="paragraph" w:styleId="List3">
    <w:name w:val="List 3"/>
    <w:basedOn w:val="BodyText"/>
    <w:rsid w:val="004321F6"/>
    <w:pPr>
      <w:tabs>
        <w:tab w:val="left" w:pos="1021"/>
      </w:tabs>
      <w:spacing w:before="60" w:after="60"/>
      <w:ind w:left="1020" w:hanging="340"/>
    </w:pPr>
  </w:style>
  <w:style w:type="paragraph" w:styleId="List4">
    <w:name w:val="List 4"/>
    <w:basedOn w:val="BodyText"/>
    <w:rsid w:val="004321F6"/>
    <w:pPr>
      <w:tabs>
        <w:tab w:val="left" w:pos="1361"/>
      </w:tabs>
      <w:spacing w:before="60" w:after="60"/>
      <w:ind w:left="1361" w:hanging="340"/>
    </w:pPr>
  </w:style>
  <w:style w:type="paragraph" w:styleId="List5">
    <w:name w:val="List 5"/>
    <w:basedOn w:val="BodyText"/>
    <w:rsid w:val="004321F6"/>
    <w:pPr>
      <w:tabs>
        <w:tab w:val="left" w:pos="1701"/>
      </w:tabs>
      <w:spacing w:before="60" w:after="60"/>
      <w:ind w:left="1701" w:hanging="340"/>
    </w:pPr>
  </w:style>
  <w:style w:type="paragraph" w:styleId="ListBullet3">
    <w:name w:val="List Bullet 3"/>
    <w:basedOn w:val="List3"/>
    <w:rsid w:val="004321F6"/>
    <w:pPr>
      <w:numPr>
        <w:numId w:val="15"/>
      </w:numPr>
      <w:tabs>
        <w:tab w:val="clear" w:pos="1021"/>
      </w:tabs>
      <w:ind w:left="1037" w:hanging="357"/>
    </w:pPr>
  </w:style>
  <w:style w:type="paragraph" w:styleId="ListBullet4">
    <w:name w:val="List Bullet 4"/>
    <w:basedOn w:val="List4"/>
    <w:rsid w:val="004321F6"/>
    <w:pPr>
      <w:numPr>
        <w:numId w:val="3"/>
      </w:numPr>
    </w:pPr>
  </w:style>
  <w:style w:type="paragraph" w:styleId="ListBullet5">
    <w:name w:val="List Bullet 5"/>
    <w:basedOn w:val="List5"/>
    <w:rsid w:val="004321F6"/>
    <w:pPr>
      <w:numPr>
        <w:numId w:val="4"/>
      </w:numPr>
    </w:pPr>
  </w:style>
  <w:style w:type="paragraph" w:styleId="ListContinue2">
    <w:name w:val="List Continue 2"/>
    <w:basedOn w:val="List2"/>
    <w:rsid w:val="004321F6"/>
    <w:pPr>
      <w:ind w:firstLine="0"/>
    </w:pPr>
  </w:style>
  <w:style w:type="paragraph" w:styleId="ListContinue3">
    <w:name w:val="List Continue 3"/>
    <w:basedOn w:val="List3"/>
    <w:rsid w:val="004321F6"/>
    <w:pPr>
      <w:ind w:left="1021" w:firstLine="0"/>
    </w:pPr>
  </w:style>
  <w:style w:type="paragraph" w:styleId="ListContinue4">
    <w:name w:val="List Continue 4"/>
    <w:basedOn w:val="List4"/>
    <w:rsid w:val="004321F6"/>
    <w:pPr>
      <w:ind w:firstLine="0"/>
    </w:pPr>
  </w:style>
  <w:style w:type="paragraph" w:styleId="ListContinue5">
    <w:name w:val="List Continue 5"/>
    <w:basedOn w:val="List5"/>
    <w:rsid w:val="004321F6"/>
    <w:pPr>
      <w:ind w:firstLine="0"/>
    </w:pPr>
  </w:style>
  <w:style w:type="paragraph" w:styleId="ListNumber3">
    <w:name w:val="List Number 3"/>
    <w:basedOn w:val="List3"/>
    <w:rsid w:val="004321F6"/>
    <w:pPr>
      <w:numPr>
        <w:numId w:val="5"/>
      </w:numPr>
    </w:pPr>
  </w:style>
  <w:style w:type="paragraph" w:styleId="ListNumber4">
    <w:name w:val="List Number 4"/>
    <w:basedOn w:val="List4"/>
    <w:rsid w:val="004321F6"/>
    <w:pPr>
      <w:numPr>
        <w:numId w:val="6"/>
      </w:numPr>
    </w:pPr>
  </w:style>
  <w:style w:type="paragraph" w:styleId="ListNumber5">
    <w:name w:val="List Number 5"/>
    <w:basedOn w:val="List5"/>
    <w:rsid w:val="004321F6"/>
    <w:pPr>
      <w:numPr>
        <w:numId w:val="7"/>
      </w:numPr>
    </w:pPr>
  </w:style>
  <w:style w:type="paragraph" w:styleId="BlockText">
    <w:name w:val="Block Text"/>
    <w:basedOn w:val="Normal"/>
    <w:rsid w:val="004321F6"/>
    <w:pPr>
      <w:spacing w:after="120"/>
      <w:ind w:left="1440" w:right="1440"/>
    </w:pPr>
  </w:style>
  <w:style w:type="character" w:customStyle="1" w:styleId="Subscript">
    <w:name w:val="Subscript"/>
    <w:basedOn w:val="DefaultParagraphFont"/>
    <w:rsid w:val="004321F6"/>
    <w:rPr>
      <w:sz w:val="16"/>
      <w:vertAlign w:val="subscript"/>
    </w:rPr>
  </w:style>
  <w:style w:type="character" w:customStyle="1" w:styleId="Superscript">
    <w:name w:val="Superscript"/>
    <w:basedOn w:val="DefaultParagraphFont"/>
    <w:rsid w:val="004321F6"/>
    <w:rPr>
      <w:sz w:val="16"/>
      <w:vertAlign w:val="superscript"/>
    </w:rPr>
  </w:style>
  <w:style w:type="character" w:customStyle="1" w:styleId="Symbols">
    <w:name w:val="Symbols"/>
    <w:basedOn w:val="DefaultParagraphFont"/>
    <w:rsid w:val="004321F6"/>
    <w:rPr>
      <w:rFonts w:ascii="Symbol" w:hAnsi="Symbol"/>
    </w:rPr>
  </w:style>
  <w:style w:type="character" w:customStyle="1" w:styleId="MenuOptions">
    <w:name w:val="Menu Options"/>
    <w:basedOn w:val="DefaultParagraphFont"/>
    <w:rsid w:val="004321F6"/>
    <w:rPr>
      <w:rFonts w:ascii="Arial Narrow" w:hAnsi="Arial Narrow"/>
      <w:smallCaps/>
    </w:rPr>
  </w:style>
  <w:style w:type="character" w:customStyle="1" w:styleId="Buttons">
    <w:name w:val="Buttons"/>
    <w:basedOn w:val="DefaultParagraphFont"/>
    <w:rsid w:val="004321F6"/>
    <w:rPr>
      <w:b/>
    </w:rPr>
  </w:style>
  <w:style w:type="character" w:customStyle="1" w:styleId="Underlined">
    <w:name w:val="Underlined"/>
    <w:basedOn w:val="DefaultParagraphFont"/>
    <w:rsid w:val="004321F6"/>
    <w:rPr>
      <w:u w:val="single"/>
    </w:rPr>
  </w:style>
  <w:style w:type="paragraph" w:customStyle="1" w:styleId="TableBodyTextRight">
    <w:name w:val="Table Body Text Right"/>
    <w:basedOn w:val="TableBodyText"/>
    <w:rsid w:val="004321F6"/>
    <w:pPr>
      <w:widowControl w:val="0"/>
      <w:autoSpaceDE w:val="0"/>
      <w:autoSpaceDN w:val="0"/>
      <w:adjustRightInd w:val="0"/>
      <w:jc w:val="right"/>
    </w:pPr>
    <w:rPr>
      <w:rFonts w:cs="Arial"/>
      <w:szCs w:val="18"/>
    </w:rPr>
  </w:style>
  <w:style w:type="paragraph" w:customStyle="1" w:styleId="CopyrightText">
    <w:name w:val="Copyright Text"/>
    <w:basedOn w:val="BodyText"/>
    <w:rsid w:val="004321F6"/>
    <w:rPr>
      <w:sz w:val="18"/>
    </w:rPr>
  </w:style>
  <w:style w:type="paragraph" w:customStyle="1" w:styleId="BodySmallRight">
    <w:name w:val="Body Small Right"/>
    <w:basedOn w:val="BodyTextRight"/>
    <w:rsid w:val="004321F6"/>
    <w:rPr>
      <w:sz w:val="18"/>
      <w:szCs w:val="18"/>
    </w:rPr>
  </w:style>
  <w:style w:type="paragraph" w:customStyle="1" w:styleId="MarginEdition">
    <w:name w:val="Margin Edition"/>
    <w:basedOn w:val="MarginNote"/>
    <w:rsid w:val="004321F6"/>
    <w:pPr>
      <w:spacing w:before="0" w:after="0"/>
    </w:pPr>
    <w:rPr>
      <w:rFonts w:ascii="Times New Roman" w:hAnsi="Times New Roman"/>
      <w:color w:val="999999"/>
    </w:rPr>
  </w:style>
  <w:style w:type="paragraph" w:customStyle="1" w:styleId="Spacer">
    <w:name w:val="Spacer"/>
    <w:basedOn w:val="Normal"/>
    <w:rsid w:val="004321F6"/>
    <w:rPr>
      <w:sz w:val="2"/>
      <w:szCs w:val="2"/>
    </w:rPr>
  </w:style>
  <w:style w:type="character" w:customStyle="1" w:styleId="Small">
    <w:name w:val="Small"/>
    <w:basedOn w:val="DefaultParagraphFont"/>
    <w:rsid w:val="004321F6"/>
    <w:rPr>
      <w:sz w:val="16"/>
    </w:rPr>
  </w:style>
  <w:style w:type="paragraph" w:customStyle="1" w:styleId="WideTable">
    <w:name w:val="Wide Table"/>
    <w:basedOn w:val="Normal"/>
    <w:rsid w:val="004321F6"/>
    <w:pPr>
      <w:ind w:left="-1418"/>
    </w:pPr>
    <w:rPr>
      <w:sz w:val="2"/>
      <w:szCs w:val="2"/>
    </w:rPr>
  </w:style>
  <w:style w:type="character" w:styleId="PageNumber">
    <w:name w:val="page number"/>
    <w:basedOn w:val="DefaultParagraphFont"/>
    <w:rsid w:val="004321F6"/>
  </w:style>
  <w:style w:type="paragraph" w:styleId="Quote">
    <w:name w:val="Quote"/>
    <w:basedOn w:val="Heading1"/>
    <w:link w:val="QuoteChar"/>
    <w:qFormat/>
    <w:rsid w:val="004321F6"/>
    <w:rPr>
      <w:b w:val="0"/>
      <w:sz w:val="72"/>
      <w:szCs w:val="72"/>
      <w:lang w:val="en-NZ"/>
    </w:rPr>
  </w:style>
  <w:style w:type="character" w:customStyle="1" w:styleId="QuoteChar">
    <w:name w:val="Quote Char"/>
    <w:basedOn w:val="DefaultParagraphFont"/>
    <w:link w:val="Quote"/>
    <w:rsid w:val="004321F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321F6"/>
    <w:pPr>
      <w:pageBreakBefore/>
    </w:pPr>
  </w:style>
  <w:style w:type="paragraph" w:customStyle="1" w:styleId="Border">
    <w:name w:val="Border"/>
    <w:basedOn w:val="Normal"/>
    <w:qFormat/>
    <w:rsid w:val="004321F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321F6"/>
    <w:rPr>
      <w:b/>
      <w:bCs/>
      <w:i/>
      <w:iCs/>
      <w:color w:val="auto"/>
    </w:rPr>
  </w:style>
  <w:style w:type="paragraph" w:styleId="IntenseQuote">
    <w:name w:val="Intense Quote"/>
    <w:basedOn w:val="Normal"/>
    <w:next w:val="Normal"/>
    <w:link w:val="IntenseQuoteChar"/>
    <w:uiPriority w:val="30"/>
    <w:qFormat/>
    <w:rsid w:val="004321F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321F6"/>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4321F6"/>
    <w:rPr>
      <w:smallCaps/>
      <w:color w:val="auto"/>
      <w:u w:val="single"/>
    </w:rPr>
  </w:style>
  <w:style w:type="character" w:styleId="IntenseReference">
    <w:name w:val="Intense Reference"/>
    <w:basedOn w:val="DefaultParagraphFont"/>
    <w:uiPriority w:val="32"/>
    <w:qFormat/>
    <w:rsid w:val="004321F6"/>
    <w:rPr>
      <w:b/>
      <w:bCs/>
      <w:smallCaps/>
      <w:color w:val="auto"/>
      <w:spacing w:val="5"/>
      <w:u w:val="single"/>
    </w:rPr>
  </w:style>
  <w:style w:type="paragraph" w:customStyle="1" w:styleId="2ColumnHeading">
    <w:name w:val="2Column Heading"/>
    <w:basedOn w:val="BodyText"/>
    <w:qFormat/>
    <w:rsid w:val="004321F6"/>
    <w:pPr>
      <w:spacing w:after="60"/>
      <w:ind w:left="-2268"/>
    </w:pPr>
    <w:rPr>
      <w:b/>
    </w:rPr>
  </w:style>
  <w:style w:type="paragraph" w:customStyle="1" w:styleId="Heading1TOC">
    <w:name w:val="Heading1 TOC"/>
    <w:basedOn w:val="Normal"/>
    <w:qFormat/>
    <w:rsid w:val="004321F6"/>
    <w:pPr>
      <w:spacing w:before="240" w:after="120"/>
    </w:pPr>
    <w:rPr>
      <w:rFonts w:ascii="Times New Roman" w:hAnsi="Times New Roman"/>
      <w:b/>
      <w:sz w:val="32"/>
    </w:rPr>
  </w:style>
  <w:style w:type="paragraph" w:customStyle="1" w:styleId="Heading2TOC">
    <w:name w:val="Heading2 TOC"/>
    <w:basedOn w:val="Normal"/>
    <w:qFormat/>
    <w:rsid w:val="004321F6"/>
    <w:pPr>
      <w:spacing w:before="240" w:after="60"/>
    </w:pPr>
    <w:rPr>
      <w:rFonts w:ascii="Times New Roman" w:hAnsi="Times New Roman"/>
      <w:b/>
      <w:sz w:val="28"/>
    </w:rPr>
  </w:style>
  <w:style w:type="character" w:customStyle="1" w:styleId="Underline">
    <w:name w:val="Underline"/>
    <w:basedOn w:val="DefaultParagraphFont"/>
    <w:qFormat/>
    <w:rsid w:val="004321F6"/>
    <w:rPr>
      <w:u w:val="single"/>
    </w:rPr>
  </w:style>
  <w:style w:type="character" w:customStyle="1" w:styleId="BoldandItalics">
    <w:name w:val="Bold and Italics"/>
    <w:qFormat/>
    <w:rsid w:val="004321F6"/>
    <w:rPr>
      <w:b/>
      <w:i/>
      <w:u w:val="none"/>
    </w:rPr>
  </w:style>
  <w:style w:type="paragraph" w:styleId="BalloonText">
    <w:name w:val="Balloon Text"/>
    <w:basedOn w:val="Normal"/>
    <w:link w:val="BalloonTextChar"/>
    <w:rsid w:val="004321F6"/>
    <w:rPr>
      <w:rFonts w:ascii="Tahoma" w:hAnsi="Tahoma" w:cs="Tahoma"/>
      <w:sz w:val="16"/>
      <w:szCs w:val="16"/>
    </w:rPr>
  </w:style>
  <w:style w:type="character" w:customStyle="1" w:styleId="BalloonTextChar">
    <w:name w:val="Balloon Text Char"/>
    <w:basedOn w:val="DefaultParagraphFont"/>
    <w:link w:val="BalloonText"/>
    <w:rsid w:val="004321F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321F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321F6"/>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1117</Words>
  <Characters>6902</Characters>
  <Application>Microsoft Office Word</Application>
  <DocSecurity>0</DocSecurity>
  <Lines>247</Lines>
  <Paragraphs>117</Paragraphs>
  <ScaleCrop>false</ScaleCrop>
  <Company>Author-it Software Corporation Ltd.</Company>
  <LinksUpToDate>false</LinksUpToDate>
  <CharactersWithSpaces>7944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LMFPF3002B Decorate mat boards</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2012-05-26T17:42:00Z</dcterms:created>
  <dcterms:modified xsi:type="dcterms:W3CDTF">2012-05-26T17:42:00Z</dcterms:modified>
</cp:coreProperties>
</file>