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3CD" w:rsidP="006D73CD">
      <w:pPr>
        <w:pStyle w:val="Title"/>
      </w:pPr>
      <w:r>
        <w:fldChar w:fldCharType="begin"/>
      </w:r>
      <w:r>
        <w:instrText xml:space="preserve"> TITLE   \* MERGEFORMAT </w:instrText>
      </w:r>
      <w:r>
        <w:fldChar w:fldCharType="separate"/>
      </w:r>
      <w:r>
        <w:t>LMFPF2008B Recognise and repair finishes of framing materials</w:t>
      </w:r>
      <w:r>
        <w:fldChar w:fldCharType="end"/>
      </w:r>
    </w:p>
    <w:p w:rsidR="006D73CD" w:rsidP="006D73CD">
      <w:pPr>
        <w:pStyle w:val="Version"/>
        <w:sectPr w:rsidSect="00554A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4A15" w:rsidP="00554A15">
      <w:pPr>
        <w:pStyle w:val="SuperHeading"/>
      </w:pPr>
      <w:r w:rsidRPr="00554A15">
        <w:t>LMFPF2008B Recognise and repair finishes of framing materials</w:t>
      </w:r>
    </w:p>
    <w:p w:rsidR="00000000" w:rsidRPr="00554A15" w:rsidP="00554A15">
      <w:pPr>
        <w:pStyle w:val="SuperHeading"/>
      </w:pPr>
    </w:p>
    <w:p w:rsidR="00000000" w:rsidRPr="00554A15" w:rsidP="00554A15">
      <w:pPr>
        <w:pStyle w:val="Heading1"/>
      </w:pPr>
      <w:bookmarkStart w:id="1" w:name="O_91383"/>
      <w:bookmarkEnd w:id="1"/>
      <w:r w:rsidRPr="00554A15">
        <w:t>Modification History</w:t>
      </w:r>
    </w:p>
    <w:p w:rsidR="00000000" w:rsidRPr="00554A15" w:rsidP="00554A15">
      <w:pPr>
        <w:pStyle w:val="BodyText"/>
      </w:pPr>
      <w:r w:rsidRPr="00554A15">
        <w:t>Not applicable.</w:t>
      </w:r>
    </w:p>
    <w:p w:rsidR="00000000" w:rsidRPr="00554A15" w:rsidP="00554A15">
      <w:pPr>
        <w:pStyle w:val="AllowPageBreak"/>
      </w:pPr>
    </w:p>
    <w:p w:rsidR="00000000" w:rsidRPr="00554A15" w:rsidP="00554A15">
      <w:pPr>
        <w:pStyle w:val="Heading1"/>
      </w:pPr>
      <w:bookmarkStart w:id="2" w:name="O_91384"/>
      <w:bookmarkEnd w:id="2"/>
      <w:r w:rsidRPr="00554A15">
        <w:t>Unit Descriptor</w:t>
      </w:r>
    </w:p>
    <w:tbl>
      <w:tblPr>
        <w:tblW w:w="0" w:type="auto"/>
        <w:tblLayout w:type="fixed"/>
        <w:tblCellMar>
          <w:left w:w="62" w:type="dxa"/>
          <w:right w:w="62" w:type="dxa"/>
        </w:tblCellMar>
        <w:tblLook w:val="0000"/>
      </w:tblPr>
      <w:tblGrid>
        <w:gridCol w:w="2671"/>
        <w:gridCol w:w="5851"/>
      </w:tblGrid>
      <w:tr w:rsidTr="006D73C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BodyText"/>
            </w:pPr>
            <w:r w:rsidRPr="00554A15">
              <w:t>This unit covers the competency to recognise finishes and effect repairs to dam</w:t>
            </w:r>
            <w:r w:rsidRPr="00554A15">
              <w:t>aged framing materials.</w:t>
            </w:r>
          </w:p>
        </w:tc>
      </w:tr>
    </w:tbl>
    <w:p w:rsidR="00000000" w:rsidRPr="00554A15" w:rsidP="00554A15">
      <w:pPr>
        <w:pStyle w:val="BodyText"/>
      </w:pPr>
    </w:p>
    <w:p w:rsidR="00000000" w:rsidRPr="00554A15" w:rsidP="00554A15">
      <w:pPr>
        <w:pStyle w:val="AllowPageBreak"/>
      </w:pPr>
    </w:p>
    <w:p w:rsidR="00000000" w:rsidRPr="00554A15" w:rsidP="00554A15">
      <w:pPr>
        <w:pStyle w:val="Heading1"/>
      </w:pPr>
      <w:bookmarkStart w:id="3" w:name="O_91385"/>
      <w:bookmarkEnd w:id="3"/>
      <w:r w:rsidRPr="00554A15">
        <w:t>Application of the Unit</w:t>
      </w:r>
    </w:p>
    <w:tbl>
      <w:tblPr>
        <w:tblW w:w="0" w:type="auto"/>
        <w:tblLayout w:type="fixed"/>
        <w:tblCellMar>
          <w:left w:w="62" w:type="dxa"/>
          <w:right w:w="62" w:type="dxa"/>
        </w:tblCellMar>
        <w:tblLook w:val="0000"/>
      </w:tblPr>
      <w:tblGrid>
        <w:gridCol w:w="2764"/>
        <w:gridCol w:w="5758"/>
      </w:tblGrid>
      <w:tr w:rsidTr="006D73C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BodyText"/>
            </w:pPr>
          </w:p>
        </w:tc>
      </w:tr>
    </w:tbl>
    <w:p w:rsidR="00000000" w:rsidRPr="00554A15" w:rsidP="00554A15">
      <w:pPr>
        <w:pStyle w:val="BodyText"/>
      </w:pPr>
    </w:p>
    <w:p w:rsidR="00000000" w:rsidRPr="00554A15" w:rsidP="00554A15">
      <w:pPr>
        <w:pStyle w:val="AllowPageBreak"/>
      </w:pPr>
    </w:p>
    <w:p w:rsidR="00000000" w:rsidRPr="00554A15" w:rsidP="00554A15">
      <w:pPr>
        <w:pStyle w:val="Heading1"/>
      </w:pPr>
      <w:bookmarkStart w:id="4" w:name="O_91386"/>
      <w:bookmarkEnd w:id="4"/>
      <w:r w:rsidRPr="00554A15">
        <w:t>Licensing/Regulatory Information</w:t>
      </w:r>
    </w:p>
    <w:p w:rsidR="00000000" w:rsidRPr="00554A15" w:rsidP="00554A15">
      <w:pPr>
        <w:pStyle w:val="BodyText"/>
      </w:pPr>
      <w:r w:rsidRPr="00554A15">
        <w:t>Not applicable.</w:t>
      </w:r>
    </w:p>
    <w:p w:rsidR="00000000" w:rsidRPr="00554A15" w:rsidP="00554A15">
      <w:pPr>
        <w:pStyle w:val="AllowPageBreak"/>
      </w:pPr>
    </w:p>
    <w:p w:rsidR="00000000" w:rsidRPr="00554A15" w:rsidP="00554A15">
      <w:pPr>
        <w:pStyle w:val="Heading1"/>
      </w:pPr>
      <w:bookmarkStart w:id="5" w:name="O_91388"/>
      <w:bookmarkEnd w:id="5"/>
      <w:r w:rsidRPr="00554A15">
        <w:t>Pre-Requisites</w:t>
      </w:r>
    </w:p>
    <w:tbl>
      <w:tblPr>
        <w:tblW w:w="0" w:type="auto"/>
        <w:tblLayout w:type="fixed"/>
        <w:tblCellMar>
          <w:left w:w="62" w:type="dxa"/>
          <w:right w:w="62" w:type="dxa"/>
        </w:tblCellMar>
        <w:tblLook w:val="0000"/>
      </w:tblPr>
      <w:tblGrid>
        <w:gridCol w:w="2771"/>
        <w:gridCol w:w="1313"/>
        <w:gridCol w:w="4438"/>
      </w:tblGrid>
      <w:tr w:rsidTr="006D73C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t>Nil</w:t>
            </w:r>
          </w:p>
        </w:tc>
      </w:tr>
      <w:tr w:rsidTr="006D73C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p>
        </w:tc>
      </w:tr>
      <w:tr w:rsidTr="006D73C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BodyText"/>
            </w:pPr>
          </w:p>
        </w:tc>
      </w:tr>
    </w:tbl>
    <w:p w:rsidR="00000000" w:rsidRPr="00554A15" w:rsidP="00554A15">
      <w:pPr>
        <w:pStyle w:val="BodyText"/>
      </w:pPr>
    </w:p>
    <w:p w:rsidR="00000000" w:rsidRPr="00554A15" w:rsidP="00554A15">
      <w:pPr>
        <w:pStyle w:val="AllowPageBreak"/>
      </w:pPr>
    </w:p>
    <w:p w:rsidR="00000000" w:rsidRPr="00554A15" w:rsidP="00554A15">
      <w:pPr>
        <w:pStyle w:val="Heading1"/>
      </w:pPr>
      <w:bookmarkStart w:id="6" w:name="O_91387"/>
      <w:bookmarkEnd w:id="6"/>
      <w:r w:rsidRPr="00554A15">
        <w:t>Employability Skills Information</w:t>
      </w:r>
    </w:p>
    <w:tbl>
      <w:tblPr>
        <w:tblW w:w="0" w:type="auto"/>
        <w:tblLayout w:type="fixed"/>
        <w:tblCellMar>
          <w:left w:w="62" w:type="dxa"/>
          <w:right w:w="62" w:type="dxa"/>
        </w:tblCellMar>
        <w:tblLook w:val="0000"/>
      </w:tblPr>
      <w:tblGrid>
        <w:gridCol w:w="2802"/>
        <w:gridCol w:w="5720"/>
      </w:tblGrid>
      <w:tr w:rsidTr="006D73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BodyText"/>
            </w:pPr>
            <w:r w:rsidRPr="00554A15">
              <w:t>This unit contains employability skills.</w:t>
            </w:r>
          </w:p>
        </w:tc>
      </w:tr>
    </w:tbl>
    <w:p w:rsidR="00000000" w:rsidRPr="00554A15" w:rsidP="00554A15">
      <w:pPr>
        <w:pStyle w:val="BodyText"/>
      </w:pPr>
    </w:p>
    <w:p w:rsidR="00000000" w:rsidRPr="00554A15" w:rsidP="00554A15">
      <w:pPr>
        <w:pStyle w:val="AllowPageBreak"/>
      </w:pPr>
    </w:p>
    <w:p w:rsidR="00000000" w:rsidRPr="00554A15" w:rsidP="00554A15">
      <w:pPr>
        <w:pStyle w:val="Heading1"/>
      </w:pPr>
      <w:bookmarkStart w:id="7" w:name="O_91389"/>
      <w:bookmarkEnd w:id="7"/>
      <w:r w:rsidRPr="00554A15">
        <w:t>Elements and Performance Criteria Pre-Content</w:t>
      </w:r>
    </w:p>
    <w:tbl>
      <w:tblPr>
        <w:tblW w:w="0" w:type="auto"/>
        <w:tblLayout w:type="fixed"/>
        <w:tblCellMar>
          <w:left w:w="62" w:type="dxa"/>
          <w:right w:w="62" w:type="dxa"/>
        </w:tblCellMar>
        <w:tblLook w:val="0000"/>
      </w:tblPr>
      <w:tblGrid>
        <w:gridCol w:w="2549"/>
        <w:gridCol w:w="5973"/>
      </w:tblGrid>
      <w:tr w:rsidTr="006D73C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BodyText"/>
            </w:pPr>
            <w:r w:rsidRPr="00554A15">
              <w:t>Performance criteria describe the performance needed to demonstrate achievement of the element. Where bold italicised text is used, further information is detailed in the required skills and knowledge section and the range statement. Assessment of performa</w:t>
            </w:r>
            <w:r w:rsidRPr="00554A15">
              <w:t>nce is to be consistent with the evidence guide.</w:t>
            </w:r>
          </w:p>
        </w:tc>
      </w:tr>
    </w:tbl>
    <w:p w:rsidR="00000000" w:rsidRPr="00554A15" w:rsidP="00554A15">
      <w:pPr>
        <w:pStyle w:val="BodyText"/>
      </w:pPr>
    </w:p>
    <w:p w:rsidR="00000000" w:rsidRPr="00554A15" w:rsidP="00554A15">
      <w:pPr>
        <w:pStyle w:val="AllowPageBreak"/>
      </w:pPr>
    </w:p>
    <w:p w:rsidR="00000000" w:rsidRPr="00554A15" w:rsidP="00554A15">
      <w:pPr>
        <w:pStyle w:val="Heading1"/>
      </w:pPr>
      <w:bookmarkStart w:id="8" w:name="O_91390"/>
      <w:bookmarkEnd w:id="8"/>
      <w:r w:rsidRPr="00554A15">
        <w:t>Elements and Performance Criteria</w:t>
      </w:r>
    </w:p>
    <w:tbl>
      <w:tblPr>
        <w:tblW w:w="0" w:type="auto"/>
        <w:tblLayout w:type="fixed"/>
        <w:tblCellMar>
          <w:left w:w="62" w:type="dxa"/>
          <w:right w:w="62" w:type="dxa"/>
        </w:tblCellMar>
        <w:tblLook w:val="0000"/>
      </w:tblPr>
      <w:tblGrid>
        <w:gridCol w:w="2549"/>
        <w:gridCol w:w="5973"/>
      </w:tblGrid>
      <w:tr w:rsidTr="006D73CD">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BodyText"/>
            </w:pPr>
            <w:r w:rsidRPr="00554A15">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PERFORMANCE CRITERIA</w:t>
            </w:r>
          </w:p>
        </w:tc>
      </w:tr>
      <w:tr w:rsidTr="006D73C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List"/>
              <w:rPr>
                <w:lang w:val="en-NZ"/>
              </w:rPr>
            </w:pPr>
            <w:r w:rsidRPr="00554A15">
              <w:t>1.</w:t>
            </w:r>
            <w:r w:rsidRPr="00554A15">
              <w:tab/>
              <w:t>Prepare for 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List2"/>
            </w:pPr>
            <w:r w:rsidRPr="00554A15">
              <w:t>1.1.</w:t>
            </w:r>
            <w:r w:rsidRPr="00554A15">
              <w:tab/>
            </w:r>
            <w:r w:rsidRPr="00554A15">
              <w:t>The composition and finish of damaged framing materials is identified and viability/feasibility of effecting repair determined</w:t>
            </w:r>
          </w:p>
          <w:p w:rsidR="00000000" w:rsidRPr="00554A15" w:rsidP="00554A15">
            <w:pPr>
              <w:pStyle w:val="List2"/>
            </w:pPr>
            <w:r w:rsidRPr="00554A15">
              <w:t>1.2.</w:t>
            </w:r>
            <w:r w:rsidRPr="00554A15">
              <w:tab/>
              <w:t>Repairs to be effected are identified from work/job instructions or as a result of inspection of framing materials</w:t>
            </w:r>
          </w:p>
          <w:p w:rsidR="00000000" w:rsidRPr="00554A15" w:rsidP="00554A15">
            <w:pPr>
              <w:pStyle w:val="List2"/>
            </w:pPr>
            <w:r w:rsidRPr="00554A15">
              <w:t>1.3.</w:t>
            </w:r>
            <w:r w:rsidRPr="00554A15">
              <w:tab/>
              <w:t>Work</w:t>
            </w:r>
            <w:r w:rsidRPr="00554A15">
              <w:t>place health and safety requirements, including personal protection needs, are observed throughout the work</w:t>
            </w:r>
          </w:p>
          <w:p w:rsidR="00000000" w:rsidRPr="00554A15" w:rsidP="00554A15">
            <w:pPr>
              <w:pStyle w:val="List2"/>
            </w:pPr>
            <w:r w:rsidRPr="00554A15">
              <w:t>1.4.</w:t>
            </w:r>
            <w:r w:rsidRPr="00554A15">
              <w:tab/>
              <w:t>Repair requirements and procedures are identified from drawings/specifications and workplace procedures</w:t>
            </w:r>
          </w:p>
          <w:p w:rsidR="00000000" w:rsidRPr="00554A15" w:rsidP="00554A15">
            <w:pPr>
              <w:pStyle w:val="List2"/>
            </w:pPr>
            <w:r w:rsidRPr="00554A15">
              <w:t>1.5.</w:t>
            </w:r>
            <w:r w:rsidRPr="00554A15">
              <w:tab/>
              <w:t>Work sequence is planned to suit t</w:t>
            </w:r>
            <w:r w:rsidRPr="00554A15">
              <w:t>he job</w:t>
            </w:r>
          </w:p>
          <w:p w:rsidR="00000000" w:rsidP="00554A15">
            <w:pPr>
              <w:pStyle w:val="List2"/>
              <w:rPr>
                <w:lang w:val="en-NZ"/>
              </w:rPr>
            </w:pPr>
            <w:r w:rsidRPr="00554A15">
              <w:t>1.6.</w:t>
            </w:r>
            <w:r w:rsidRPr="00554A15">
              <w:tab/>
              <w:t>Tools, equipment and materials are selected and checked prior to use to ensure that they are appropriate for the work in terms of quality, serviceability and safety</w:t>
            </w:r>
          </w:p>
        </w:tc>
      </w:tr>
      <w:tr w:rsidTr="006D73C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List"/>
              <w:rPr>
                <w:lang w:val="en-NZ"/>
              </w:rPr>
            </w:pPr>
            <w:r w:rsidRPr="00554A15">
              <w:t>2.</w:t>
            </w:r>
            <w:r w:rsidRPr="00554A15">
              <w:tab/>
              <w:t>Repair framing materials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List2"/>
            </w:pPr>
            <w:r w:rsidRPr="00554A15">
              <w:t>2.1.</w:t>
            </w:r>
            <w:r w:rsidRPr="00554A15">
              <w:tab/>
              <w:t>Fillers and abrasive agents are used to remov</w:t>
            </w:r>
            <w:r w:rsidRPr="00554A15">
              <w:t>e/fill holes and other blemishes in materials</w:t>
            </w:r>
          </w:p>
          <w:p w:rsidR="00000000" w:rsidRPr="00554A15" w:rsidP="00554A15">
            <w:pPr>
              <w:pStyle w:val="List2"/>
            </w:pPr>
            <w:r w:rsidRPr="00554A15">
              <w:t>2.2.</w:t>
            </w:r>
            <w:r w:rsidRPr="00554A15">
              <w:tab/>
              <w:t>Other defects are repaired in accordance with workplace procedures</w:t>
            </w:r>
          </w:p>
          <w:p w:rsidR="00000000" w:rsidRPr="00554A15" w:rsidP="00554A15">
            <w:pPr>
              <w:pStyle w:val="List2"/>
            </w:pPr>
            <w:r w:rsidRPr="00554A15">
              <w:t>2.3.</w:t>
            </w:r>
            <w:r w:rsidRPr="00554A15">
              <w:tab/>
              <w:t>Colours are matched to suit existing finish of materials</w:t>
            </w:r>
          </w:p>
          <w:p w:rsidR="00000000" w:rsidRPr="00554A15" w:rsidP="00554A15">
            <w:pPr>
              <w:pStyle w:val="List2"/>
            </w:pPr>
            <w:r w:rsidRPr="00554A15">
              <w:t>2.4.</w:t>
            </w:r>
            <w:r w:rsidRPr="00554A15">
              <w:tab/>
              <w:t>Finishes are applied to materials in accordance with workplace procedur</w:t>
            </w:r>
            <w:r w:rsidRPr="00554A15">
              <w:t>es</w:t>
            </w:r>
          </w:p>
          <w:p w:rsidR="00000000" w:rsidRPr="00554A15" w:rsidP="00554A15">
            <w:pPr>
              <w:pStyle w:val="List2"/>
            </w:pPr>
            <w:r w:rsidRPr="00554A15">
              <w:t>2.5.</w:t>
            </w:r>
            <w:r w:rsidRPr="00554A15">
              <w:tab/>
              <w:t>Problems occurring during repairs are identified and reported to appropriate persons</w:t>
            </w:r>
          </w:p>
          <w:p w:rsidR="00000000" w:rsidP="00554A15">
            <w:pPr>
              <w:pStyle w:val="List2"/>
              <w:rPr>
                <w:lang w:val="en-NZ"/>
              </w:rPr>
            </w:pPr>
            <w:r w:rsidRPr="00554A15">
              <w:t>2.6.</w:t>
            </w:r>
            <w:r w:rsidRPr="00554A15">
              <w:tab/>
              <w:t>Repaired material is inspected to ensure be</w:t>
            </w:r>
            <w:r w:rsidRPr="00554A15">
              <w:t>st possible match to existing finish and either stored, returned for further repair or scrapped in accordance with workplace procedures</w:t>
            </w:r>
          </w:p>
        </w:tc>
      </w:tr>
      <w:tr w:rsidTr="006D73C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List"/>
              <w:rPr>
                <w:lang w:val="en-NZ"/>
              </w:rPr>
            </w:pPr>
            <w:r w:rsidRPr="00554A15">
              <w:t>3.</w:t>
            </w:r>
            <w:r w:rsidRPr="00554A15">
              <w:tab/>
              <w:t>Complete 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List2"/>
            </w:pPr>
            <w:r w:rsidRPr="00554A15">
              <w:t>3.1.</w:t>
            </w:r>
            <w:r w:rsidRPr="00554A15">
              <w:tab/>
              <w:t>Work area is cleaned and rubbish disposed of as appropriate</w:t>
            </w:r>
          </w:p>
          <w:p w:rsidR="00000000" w:rsidRPr="00554A15" w:rsidP="00554A15">
            <w:pPr>
              <w:pStyle w:val="List2"/>
            </w:pPr>
            <w:r w:rsidRPr="00554A15">
              <w:t>3.2.</w:t>
            </w:r>
            <w:r w:rsidRPr="00554A15">
              <w:tab/>
              <w:t>Workplace documentation is compl</w:t>
            </w:r>
            <w:r w:rsidRPr="00554A15">
              <w:t>eted as required</w:t>
            </w:r>
          </w:p>
          <w:p w:rsidR="00000000" w:rsidRPr="00554A15" w:rsidP="00554A15">
            <w:pPr>
              <w:pStyle w:val="List2"/>
            </w:pPr>
            <w:r w:rsidRPr="00554A15">
              <w:t>3.3.</w:t>
            </w:r>
            <w:r w:rsidRPr="00554A15">
              <w:tab/>
              <w:t>Tools, equipment and unused materials are cleaned and stored following workplace procedures</w:t>
            </w:r>
          </w:p>
        </w:tc>
      </w:tr>
    </w:tbl>
    <w:p w:rsidR="00000000" w:rsidRPr="00554A15" w:rsidP="00554A15">
      <w:pPr>
        <w:pStyle w:val="BodyText"/>
      </w:pPr>
    </w:p>
    <w:p w:rsidR="00000000" w:rsidRPr="00554A15" w:rsidP="00554A15">
      <w:pPr>
        <w:pStyle w:val="AllowPageBreak"/>
      </w:pPr>
    </w:p>
    <w:p w:rsidR="00000000" w:rsidRPr="00554A15" w:rsidP="00554A15">
      <w:pPr>
        <w:pStyle w:val="Heading1"/>
      </w:pPr>
      <w:bookmarkStart w:id="9" w:name="O_91391"/>
      <w:bookmarkEnd w:id="9"/>
      <w:r w:rsidRPr="00554A15">
        <w:t>Required Skills and Knowledge</w:t>
      </w:r>
    </w:p>
    <w:tbl>
      <w:tblPr>
        <w:tblW w:w="0" w:type="auto"/>
        <w:tblLayout w:type="fixed"/>
        <w:tblCellMar>
          <w:left w:w="62" w:type="dxa"/>
          <w:right w:w="62" w:type="dxa"/>
        </w:tblCellMar>
        <w:tblLook w:val="0000"/>
      </w:tblPr>
      <w:tblGrid>
        <w:gridCol w:w="8522"/>
      </w:tblGrid>
      <w:tr w:rsidTr="006D73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REQUIRED SKILLS AND KNOWLEDGE</w:t>
            </w:r>
          </w:p>
        </w:tc>
      </w:tr>
      <w:tr w:rsidTr="006D73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t>This section describes th</w:t>
            </w:r>
            <w:r w:rsidRPr="00554A15">
              <w:t>e skills and knowledge required for this unit.</w:t>
            </w:r>
          </w:p>
        </w:tc>
      </w:tr>
      <w:tr w:rsidTr="006D73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Required skills</w:t>
            </w:r>
          </w:p>
        </w:tc>
      </w:tr>
      <w:tr w:rsidTr="006D73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ListBullet"/>
            </w:pPr>
            <w:r w:rsidRPr="00554A15">
              <w:t xml:space="preserve">collect, organise and understand information related to work orders, basic plans, and safety procedures </w:t>
            </w:r>
          </w:p>
          <w:p w:rsidR="00000000" w:rsidRPr="00554A15" w:rsidP="00554A15">
            <w:pPr>
              <w:pStyle w:val="ListBullet"/>
            </w:pPr>
            <w:r w:rsidRPr="00554A15">
              <w:t xml:space="preserve">communicate ideas and information to enable confirmation of work requirements and specifications, coordination of work with work supervisor, other workers and customers, and the reporting of work outcomes and problems </w:t>
            </w:r>
          </w:p>
          <w:p w:rsidR="00000000" w:rsidRPr="00554A15" w:rsidP="00554A15">
            <w:pPr>
              <w:pStyle w:val="ListBullet"/>
            </w:pPr>
            <w:r w:rsidRPr="00554A15">
              <w:t>plan and organise activities, includi</w:t>
            </w:r>
            <w:r w:rsidRPr="00554A15">
              <w:t xml:space="preserve">ng the preparation and layout of the worksite and the obtaining of equipment and materials to avoid any backtracking, workflow interruptions or wastage </w:t>
            </w:r>
          </w:p>
          <w:p w:rsidR="00000000" w:rsidRPr="00554A15" w:rsidP="00554A15">
            <w:pPr>
              <w:pStyle w:val="ListBullet"/>
            </w:pPr>
            <w:r w:rsidRPr="00554A15">
              <w:t>work with others and in a team by recognising dependencies and using cooperative approaches to optimise</w:t>
            </w:r>
            <w:r w:rsidRPr="00554A15">
              <w:t xml:space="preserve"> workflow and productivity </w:t>
            </w:r>
          </w:p>
          <w:p w:rsidR="00000000" w:rsidRPr="00554A15" w:rsidP="00554A15">
            <w:pPr>
              <w:pStyle w:val="ListBullet"/>
            </w:pPr>
            <w:r w:rsidRPr="00554A15">
              <w:t xml:space="preserve">use mathematical ideas and techniques to correctly complete measurements, calculate quantities and estimate material requirements </w:t>
            </w:r>
          </w:p>
          <w:p w:rsidR="00000000" w:rsidRPr="00554A15" w:rsidP="00554A15">
            <w:pPr>
              <w:pStyle w:val="ListBullet"/>
            </w:pPr>
            <w:r w:rsidRPr="00554A15">
              <w:t>use pre-checking and inspection techniques to anticipate cutting problems, avoid re-working and w</w:t>
            </w:r>
            <w:r w:rsidRPr="00554A15">
              <w:t xml:space="preserve">astage </w:t>
            </w:r>
          </w:p>
          <w:p w:rsidR="00000000" w:rsidP="00554A15">
            <w:pPr>
              <w:pStyle w:val="ListBullet"/>
              <w:rPr>
                <w:lang w:val="en-NZ"/>
              </w:rPr>
            </w:pPr>
            <w:r w:rsidRPr="00554A15">
              <w:t xml:space="preserve">use the limited workplace technology related to the repair of framing material finishes, including tools, equipment, calculators and measuring devices </w:t>
            </w:r>
          </w:p>
        </w:tc>
      </w:tr>
      <w:tr w:rsidTr="006D73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Required knowledge</w:t>
            </w:r>
          </w:p>
        </w:tc>
      </w:tr>
      <w:tr w:rsidTr="006D73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ListBullet"/>
            </w:pPr>
            <w:r w:rsidRPr="00554A15">
              <w:t xml:space="preserve">the type, characteristics, uses and limitations of framing materials </w:t>
            </w:r>
          </w:p>
          <w:p w:rsidR="00000000" w:rsidRPr="00554A15" w:rsidP="00554A15">
            <w:pPr>
              <w:pStyle w:val="ListBullet"/>
            </w:pPr>
            <w:r w:rsidRPr="00554A15">
              <w:t xml:space="preserve">the </w:t>
            </w:r>
            <w:r w:rsidRPr="00554A15">
              <w:t xml:space="preserve">nature of defects in the finish of framing materials and their method of repair </w:t>
            </w:r>
          </w:p>
          <w:p w:rsidR="00000000" w:rsidRPr="00554A15" w:rsidP="00554A15">
            <w:pPr>
              <w:pStyle w:val="ListBullet"/>
            </w:pPr>
            <w:r w:rsidRPr="00554A15">
              <w:t xml:space="preserve">the types, uses and operation of tools and equipment </w:t>
            </w:r>
          </w:p>
          <w:p w:rsidR="00000000" w:rsidRPr="00554A15" w:rsidP="00554A15">
            <w:pPr>
              <w:pStyle w:val="ListBullet"/>
            </w:pPr>
            <w:r w:rsidRPr="00554A15">
              <w:t xml:space="preserve">finishes to framing materials and colour matching </w:t>
            </w:r>
          </w:p>
          <w:p w:rsidR="00000000" w:rsidRPr="00554A15" w:rsidP="00554A15">
            <w:pPr>
              <w:pStyle w:val="ListBullet"/>
            </w:pPr>
            <w:r w:rsidRPr="00554A15">
              <w:t xml:space="preserve">workplace safety system requirements related to repairing finishes to </w:t>
            </w:r>
            <w:r w:rsidRPr="00554A15">
              <w:t xml:space="preserve">framing materials </w:t>
            </w:r>
          </w:p>
          <w:p w:rsidR="00000000" w:rsidRPr="00554A15" w:rsidP="00554A15">
            <w:pPr>
              <w:pStyle w:val="ListBullet"/>
            </w:pPr>
            <w:r w:rsidRPr="00554A15">
              <w:t>workflow in relation to repair of framing material finishes</w:t>
            </w:r>
          </w:p>
        </w:tc>
      </w:tr>
    </w:tbl>
    <w:p w:rsidR="00000000" w:rsidRPr="00554A15" w:rsidP="00554A15">
      <w:pPr>
        <w:pStyle w:val="BodyText"/>
      </w:pPr>
    </w:p>
    <w:p w:rsidR="00000000" w:rsidRPr="00554A15" w:rsidP="00554A15">
      <w:pPr>
        <w:pStyle w:val="AllowPageBreak"/>
      </w:pPr>
    </w:p>
    <w:p w:rsidR="00000000" w:rsidRPr="00554A15" w:rsidP="00554A15">
      <w:pPr>
        <w:pStyle w:val="Heading1"/>
      </w:pPr>
      <w:bookmarkStart w:id="10" w:name="O_91392"/>
      <w:bookmarkEnd w:id="10"/>
      <w:r w:rsidRPr="00554A15">
        <w:t>Evidence Guide</w:t>
      </w:r>
    </w:p>
    <w:tbl>
      <w:tblPr>
        <w:tblW w:w="9570" w:type="dxa"/>
        <w:tblLayout w:type="fixed"/>
        <w:tblCellMar>
          <w:left w:w="62" w:type="dxa"/>
          <w:right w:w="62" w:type="dxa"/>
        </w:tblCellMar>
        <w:tblLook w:val="0000"/>
      </w:tblPr>
      <w:tblGrid>
        <w:gridCol w:w="3908"/>
        <w:gridCol w:w="5662"/>
      </w:tblGrid>
      <w:tr w:rsidTr="006D73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EVIDENCE GUIDE</w:t>
            </w:r>
          </w:p>
        </w:tc>
      </w:tr>
      <w:tr w:rsidTr="006D73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t>The Evidence Guide provides advice on assessment and must be read in conjunction with the performance criteria, required skills and knowledge, range statement and the Assessment Guidelines for the Training Package.</w:t>
            </w:r>
          </w:p>
        </w:tc>
      </w:tr>
      <w:tr w:rsidTr="006D73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ListBullet"/>
            </w:pPr>
            <w:r w:rsidRPr="00554A15">
              <w:t>Identify finishes</w:t>
            </w:r>
          </w:p>
          <w:p w:rsidR="00000000" w:rsidRPr="00554A15" w:rsidP="00554A15">
            <w:pPr>
              <w:pStyle w:val="ListBullet"/>
            </w:pPr>
            <w:r w:rsidRPr="00554A15">
              <w:t>Identify repairs required</w:t>
            </w:r>
          </w:p>
          <w:p w:rsidR="00000000" w:rsidRPr="00554A15" w:rsidP="00554A15">
            <w:pPr>
              <w:pStyle w:val="ListBullet"/>
            </w:pPr>
            <w:r w:rsidRPr="00554A15">
              <w:t>Identify materials, ensuring quality and aesthetics, to be used in the repair process</w:t>
            </w:r>
          </w:p>
          <w:p w:rsidR="00000000" w:rsidRPr="00554A15" w:rsidP="00554A15">
            <w:pPr>
              <w:pStyle w:val="ListBullet"/>
            </w:pPr>
            <w:r w:rsidRPr="00554A15">
              <w:t>Apply safe handling requirements for equipment, products and materials, including use of personal protective equipment, safety</w:t>
            </w:r>
            <w:r w:rsidRPr="00554A15">
              <w:t xml:space="preserve"> and environmental protection equipment</w:t>
            </w:r>
          </w:p>
          <w:p w:rsidR="00000000" w:rsidRPr="00554A15" w:rsidP="00554A15">
            <w:pPr>
              <w:pStyle w:val="ListBullet"/>
            </w:pPr>
            <w:r w:rsidRPr="00554A15">
              <w:t>Follow work instructions, operating procedures and inspection practices to:</w:t>
            </w:r>
          </w:p>
          <w:p w:rsidR="00000000" w:rsidRPr="00554A15" w:rsidP="00554A15">
            <w:pPr>
              <w:pStyle w:val="ListBullet2"/>
            </w:pPr>
            <w:r w:rsidRPr="00554A15">
              <w:t>minimise the risk of injury to self and others</w:t>
            </w:r>
          </w:p>
          <w:p w:rsidR="00000000" w:rsidRPr="00554A15" w:rsidP="00554A15">
            <w:pPr>
              <w:pStyle w:val="ListBullet2"/>
            </w:pPr>
            <w:r w:rsidRPr="00554A15">
              <w:t>prevent damage to goods, equipment and products</w:t>
            </w:r>
          </w:p>
          <w:p w:rsidR="00000000" w:rsidRPr="00554A15" w:rsidP="00554A15">
            <w:pPr>
              <w:pStyle w:val="ListBullet2"/>
            </w:pPr>
            <w:r w:rsidRPr="00554A15">
              <w:t>maintain required production output and product quality</w:t>
            </w:r>
          </w:p>
          <w:p w:rsidR="00000000" w:rsidRPr="00554A15" w:rsidP="00554A15">
            <w:pPr>
              <w:pStyle w:val="ListBullet"/>
            </w:pPr>
            <w:r w:rsidRPr="00554A15">
              <w:t>As a minimum, identify the finish and effect the repair of five different damaged items of picture framing materials</w:t>
            </w:r>
          </w:p>
          <w:p w:rsidR="00000000" w:rsidRPr="00554A15" w:rsidP="00554A15">
            <w:pPr>
              <w:pStyle w:val="ListBullet"/>
            </w:pPr>
            <w:r w:rsidRPr="00554A15">
              <w:t>Work effectively with others</w:t>
            </w:r>
          </w:p>
          <w:p w:rsidR="00000000" w:rsidP="00554A15">
            <w:pPr>
              <w:pStyle w:val="ListBullet"/>
              <w:rPr>
                <w:lang w:val="en-NZ"/>
              </w:rPr>
            </w:pPr>
            <w:r w:rsidRPr="00554A15">
              <w:t>Modify activities to cater for variations in workplac</w:t>
            </w:r>
            <w:r w:rsidRPr="00554A15">
              <w:t>e contexts and environment</w:t>
            </w:r>
          </w:p>
        </w:tc>
      </w:tr>
      <w:tr w:rsidTr="006D73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t>Framing materials requiring repair, tools and equipment for repair, consumables for filling and finishing, work practices and an appropriate work area.</w:t>
            </w:r>
          </w:p>
        </w:tc>
      </w:tr>
      <w:tr w:rsidTr="006D73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BodyText"/>
            </w:pPr>
            <w:r w:rsidRPr="00554A15">
              <w:t>Assessment methods must confirm consistency of performance over time and in a range of workplace relevant contexts.</w:t>
            </w:r>
          </w:p>
          <w:p w:rsidR="00000000" w:rsidRPr="00554A15" w:rsidP="00554A15">
            <w:pPr>
              <w:pStyle w:val="BodyText"/>
            </w:pPr>
            <w:r w:rsidRPr="00554A15">
              <w:t>Assessment should be by direct observation of tasks and questioning on underpinning knowledge.</w:t>
            </w:r>
          </w:p>
          <w:p w:rsidR="00000000" w:rsidP="00554A15">
            <w:pPr>
              <w:pStyle w:val="BodyText"/>
              <w:rPr>
                <w:lang w:val="en-NZ"/>
              </w:rPr>
            </w:pPr>
            <w:r w:rsidRPr="00554A15">
              <w:t xml:space="preserve">Assessment should be conducted over time and </w:t>
            </w:r>
            <w:r w:rsidRPr="00554A15">
              <w:t>may be in conjunction with assessment of other units of competency which form a part of the job role.</w:t>
            </w:r>
          </w:p>
        </w:tc>
      </w:tr>
      <w:tr w:rsidTr="006D73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BodyText"/>
            </w:pPr>
            <w:r w:rsidRPr="00554A15">
              <w:t>Assessment may occur on the job or in a workplace simulated facility with relevant frame moulding cutting machines/devices, framing</w:t>
            </w:r>
            <w:r w:rsidRPr="00554A15">
              <w:t xml:space="preserve"> materials, work instructions and deadlines. </w:t>
            </w:r>
          </w:p>
        </w:tc>
      </w:tr>
    </w:tbl>
    <w:p w:rsidR="00000000" w:rsidRPr="00554A15" w:rsidP="00554A15">
      <w:pPr>
        <w:pStyle w:val="BodyText"/>
      </w:pPr>
    </w:p>
    <w:p w:rsidR="00000000" w:rsidRPr="00554A15" w:rsidP="00554A15">
      <w:pPr>
        <w:pStyle w:val="AllowPageBreak"/>
      </w:pPr>
    </w:p>
    <w:p w:rsidR="00000000" w:rsidRPr="00554A15" w:rsidP="00554A15">
      <w:pPr>
        <w:pStyle w:val="Heading1"/>
      </w:pPr>
      <w:bookmarkStart w:id="11" w:name="O_91393"/>
      <w:bookmarkEnd w:id="11"/>
      <w:r w:rsidRPr="00554A15">
        <w:t>Range Statement</w:t>
      </w:r>
    </w:p>
    <w:tbl>
      <w:tblPr>
        <w:tblW w:w="0" w:type="auto"/>
        <w:tblLayout w:type="fixed"/>
        <w:tblCellMar>
          <w:left w:w="62" w:type="dxa"/>
          <w:right w:w="62" w:type="dxa"/>
        </w:tblCellMar>
        <w:tblLook w:val="0000"/>
      </w:tblPr>
      <w:tblGrid>
        <w:gridCol w:w="3498"/>
        <w:gridCol w:w="5024"/>
      </w:tblGrid>
      <w:tr w:rsidTr="006D73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RANGE STATEMENT</w:t>
            </w:r>
          </w:p>
        </w:tc>
      </w:tr>
      <w:tr w:rsidTr="006D73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t xml:space="preserve">The range statement relates to the unit of competency as a whole. It allows for different work environments and situations that may affect </w:t>
            </w:r>
            <w:r w:rsidRPr="00554A15">
              <w:t>performance. Bold italicised wording, if used in the performance criteria, is detailed below. Essential operating conditions that may be present with training and assessment (depending on the work situation, needs of the candidate, accessibility of the ite</w:t>
            </w:r>
            <w:r w:rsidRPr="00554A15">
              <w:t>m, and local industry and regional contexts) may also be included.</w:t>
            </w:r>
          </w:p>
        </w:tc>
      </w:tr>
      <w:tr w:rsidTr="006D73C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ListBullet"/>
            </w:pPr>
            <w:r w:rsidRPr="00554A15">
              <w:t xml:space="preserve">OHS requirements may include legislation, standards, material safety management systems and local safe operating procedures </w:t>
            </w:r>
          </w:p>
          <w:p w:rsidR="00000000" w:rsidRPr="00554A15" w:rsidP="00554A15">
            <w:pPr>
              <w:pStyle w:val="ListBullet"/>
            </w:pPr>
            <w:r w:rsidRPr="00554A15">
              <w:t>Work is carried out in accordance with statutory</w:t>
            </w:r>
            <w:r w:rsidRPr="00554A15">
              <w:t xml:space="preserve"> requirements, environment legislation, manual handling procedures and relevant regulations and organisation insurance requirements </w:t>
            </w:r>
          </w:p>
          <w:p w:rsidR="00000000" w:rsidRPr="00554A15" w:rsidP="00554A15">
            <w:pPr>
              <w:pStyle w:val="ListBullet"/>
            </w:pPr>
            <w:r w:rsidRPr="00554A15">
              <w:t>Work requires individuals to demonstrate discretion, judgement and problem solving skills in the repair of framing material</w:t>
            </w:r>
            <w:r w:rsidRPr="00554A15">
              <w:t>s</w:t>
            </w:r>
          </w:p>
          <w:p w:rsidR="00000000" w:rsidP="00554A15">
            <w:pPr>
              <w:pStyle w:val="ListBullet"/>
              <w:rPr>
                <w:lang w:val="en-NZ"/>
              </w:rPr>
            </w:pPr>
            <w:r w:rsidRPr="00554A15">
              <w:t xml:space="preserve">Work may be performed in workplaces which are involved in the framing of a wide range of items, including, but not limited to: original artwork, reproductions, photographs, documents and three-dimensional items </w:t>
            </w:r>
          </w:p>
        </w:tc>
      </w:tr>
      <w:tr w:rsidTr="006D73C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Framing materials include</w:t>
            </w:r>
            <w:r w:rsidRPr="00554A1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ListBullet"/>
            </w:pPr>
            <w:r w:rsidRPr="00554A15">
              <w:t>picture frame mouldings</w:t>
            </w:r>
          </w:p>
          <w:p w:rsidR="00000000" w:rsidRPr="00554A15" w:rsidP="00554A15">
            <w:pPr>
              <w:pStyle w:val="ListBullet"/>
            </w:pPr>
            <w:r w:rsidRPr="00554A15">
              <w:t>mat boards</w:t>
            </w:r>
          </w:p>
          <w:p w:rsidR="00000000" w:rsidRPr="00554A15" w:rsidP="00554A15">
            <w:pPr>
              <w:pStyle w:val="ListBullet"/>
            </w:pPr>
            <w:r w:rsidRPr="00554A15">
              <w:t>perspex</w:t>
            </w:r>
          </w:p>
          <w:p w:rsidR="00000000" w:rsidRPr="00554A15" w:rsidP="00554A15">
            <w:pPr>
              <w:pStyle w:val="ListBullet"/>
            </w:pPr>
            <w:r w:rsidRPr="00554A15">
              <w:t>glass</w:t>
            </w:r>
          </w:p>
          <w:p w:rsidR="00000000" w:rsidP="00554A15">
            <w:pPr>
              <w:pStyle w:val="ListBullet"/>
              <w:rPr>
                <w:lang w:val="en-NZ"/>
              </w:rPr>
            </w:pPr>
            <w:r w:rsidRPr="00554A15">
              <w:t>mirrors</w:t>
            </w:r>
          </w:p>
        </w:tc>
      </w:tr>
      <w:tr w:rsidTr="006D73C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Mouldings are to include but are not limited to</w:t>
            </w:r>
            <w:r w:rsidRPr="00554A1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ListBullet"/>
            </w:pPr>
            <w:r w:rsidRPr="00554A15">
              <w:t>solid timber</w:t>
            </w:r>
          </w:p>
          <w:p w:rsidR="00000000" w:rsidRPr="00554A15" w:rsidP="00554A15">
            <w:pPr>
              <w:pStyle w:val="ListBullet"/>
            </w:pPr>
            <w:r w:rsidRPr="00554A15">
              <w:t>composites</w:t>
            </w:r>
          </w:p>
          <w:p w:rsidR="00000000" w:rsidRPr="00554A15" w:rsidP="00554A15">
            <w:pPr>
              <w:pStyle w:val="ListBullet"/>
            </w:pPr>
            <w:r w:rsidRPr="00554A15">
              <w:t>metal and alloy extrusions</w:t>
            </w:r>
          </w:p>
          <w:p w:rsidR="00000000" w:rsidP="00554A15">
            <w:pPr>
              <w:pStyle w:val="ListBullet"/>
              <w:rPr>
                <w:lang w:val="en-NZ"/>
              </w:rPr>
            </w:pPr>
            <w:r w:rsidRPr="00554A15">
              <w:t>and synthetics</w:t>
            </w:r>
          </w:p>
        </w:tc>
      </w:tr>
      <w:tr w:rsidTr="006D73C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Defects in framing materials may include</w:t>
            </w:r>
            <w:r w:rsidRPr="00554A15">
              <w:t xml:space="preserve">, </w:t>
            </w:r>
            <w:r w:rsidRPr="00554A15">
              <w:rPr>
                <w:rStyle w:val="SpecialBold"/>
              </w:rPr>
              <w:t>but not be limited to</w:t>
            </w:r>
            <w:r w:rsidRPr="00554A1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ListBullet"/>
            </w:pPr>
            <w:r w:rsidRPr="00554A15">
              <w:t>nail/pin holes</w:t>
            </w:r>
          </w:p>
          <w:p w:rsidR="00000000" w:rsidRPr="00554A15" w:rsidP="00554A15">
            <w:pPr>
              <w:pStyle w:val="ListBullet"/>
            </w:pPr>
            <w:r w:rsidRPr="00554A15">
              <w:t>splits and cracks</w:t>
            </w:r>
          </w:p>
          <w:p w:rsidR="00000000" w:rsidRPr="00554A15" w:rsidP="00554A15">
            <w:pPr>
              <w:pStyle w:val="ListBullet"/>
            </w:pPr>
            <w:r w:rsidRPr="00554A15">
              <w:t>worn finishes and dents/bruises</w:t>
            </w:r>
          </w:p>
          <w:p w:rsidR="00000000" w:rsidP="00554A15">
            <w:pPr>
              <w:pStyle w:val="BodyText"/>
              <w:rPr>
                <w:lang w:val="en-NZ"/>
              </w:rPr>
            </w:pPr>
            <w:r w:rsidRPr="00554A15">
              <w:t>Defects may occur in mouldings or existing frames.</w:t>
            </w:r>
          </w:p>
        </w:tc>
      </w:tr>
      <w:tr w:rsidTr="006D73C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Finishes may include</w:t>
            </w:r>
            <w:r w:rsidRPr="00554A15">
              <w:t xml:space="preserve">, </w:t>
            </w:r>
            <w:r w:rsidRPr="00554A15">
              <w:rPr>
                <w:rStyle w:val="SpecialBold"/>
              </w:rPr>
              <w:t>but not be limited to</w:t>
            </w:r>
            <w:r w:rsidRPr="00554A1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ListBullet"/>
            </w:pPr>
            <w:r w:rsidRPr="00554A15">
              <w:t>painted surfaces</w:t>
            </w:r>
          </w:p>
          <w:p w:rsidR="00000000" w:rsidRPr="00554A15" w:rsidP="00554A15">
            <w:pPr>
              <w:pStyle w:val="ListBullet"/>
            </w:pPr>
            <w:r w:rsidRPr="00554A15">
              <w:t>schalag metal</w:t>
            </w:r>
          </w:p>
          <w:p w:rsidR="00000000" w:rsidRPr="00554A15" w:rsidP="00554A15">
            <w:pPr>
              <w:pStyle w:val="ListBullet"/>
            </w:pPr>
            <w:r w:rsidRPr="00554A15">
              <w:t>gesso</w:t>
            </w:r>
          </w:p>
          <w:p w:rsidR="00000000" w:rsidRPr="00554A15" w:rsidP="00554A15">
            <w:pPr>
              <w:pStyle w:val="ListBullet"/>
            </w:pPr>
            <w:r w:rsidRPr="00554A15">
              <w:t>gold leaf gilding</w:t>
            </w:r>
          </w:p>
          <w:p w:rsidR="00000000" w:rsidP="00554A15">
            <w:pPr>
              <w:pStyle w:val="ListBullet"/>
              <w:rPr>
                <w:lang w:val="en-NZ"/>
              </w:rPr>
            </w:pPr>
            <w:r w:rsidRPr="00554A15">
              <w:t>shellac and stained finish</w:t>
            </w:r>
          </w:p>
        </w:tc>
      </w:tr>
      <w:tr w:rsidTr="006D73C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Repair processes may incl</w:t>
            </w:r>
            <w:r w:rsidRPr="00554A15">
              <w:rPr>
                <w:rStyle w:val="SpecialBold"/>
              </w:rPr>
              <w:t>ude</w:t>
            </w:r>
            <w:r w:rsidRPr="00554A15">
              <w:t xml:space="preserve">, </w:t>
            </w:r>
            <w:r w:rsidRPr="00554A15">
              <w:rPr>
                <w:rStyle w:val="SpecialBold"/>
              </w:rPr>
              <w:t>but not limited to</w:t>
            </w:r>
            <w:r w:rsidRPr="00554A1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ListBullet"/>
            </w:pPr>
            <w:r w:rsidRPr="00554A15">
              <w:t>filling</w:t>
            </w:r>
          </w:p>
          <w:p w:rsidR="00000000" w:rsidRPr="00554A15" w:rsidP="00554A15">
            <w:pPr>
              <w:pStyle w:val="ListBullet"/>
            </w:pPr>
            <w:r w:rsidRPr="00554A15">
              <w:t>rectification of dents and bruises</w:t>
            </w:r>
          </w:p>
          <w:p w:rsidR="00000000" w:rsidRPr="00554A15" w:rsidP="00554A15">
            <w:pPr>
              <w:pStyle w:val="ListBullet"/>
            </w:pPr>
            <w:r w:rsidRPr="00554A15">
              <w:t>replacement of damaged components and touch-up colour/finish</w:t>
            </w:r>
          </w:p>
          <w:p w:rsidR="00000000" w:rsidP="00554A15">
            <w:pPr>
              <w:pStyle w:val="BodyText"/>
              <w:rPr>
                <w:lang w:val="en-NZ"/>
              </w:rPr>
            </w:pPr>
            <w:r w:rsidRPr="00554A15">
              <w:t>Repairs may be effected in new materials or existing frames.</w:t>
            </w:r>
          </w:p>
        </w:tc>
      </w:tr>
      <w:tr w:rsidTr="006D73C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Tools and equipment are to include</w:t>
            </w:r>
            <w:r w:rsidRPr="00554A1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ListBullet"/>
            </w:pPr>
            <w:r w:rsidRPr="00554A15">
              <w:t>hammers</w:t>
            </w:r>
          </w:p>
          <w:p w:rsidR="00000000" w:rsidRPr="00554A15" w:rsidP="00554A15">
            <w:pPr>
              <w:pStyle w:val="ListBullet"/>
            </w:pPr>
            <w:r w:rsidRPr="00554A15">
              <w:t>planes</w:t>
            </w:r>
          </w:p>
          <w:p w:rsidR="00000000" w:rsidRPr="00554A15" w:rsidP="00554A15">
            <w:pPr>
              <w:pStyle w:val="ListBullet"/>
            </w:pPr>
            <w:r w:rsidRPr="00554A15">
              <w:t>chisels</w:t>
            </w:r>
          </w:p>
          <w:p w:rsidR="00000000" w:rsidRPr="00554A15" w:rsidP="00554A15">
            <w:pPr>
              <w:pStyle w:val="ListBullet"/>
            </w:pPr>
            <w:r w:rsidRPr="00554A15">
              <w:t>filler blades</w:t>
            </w:r>
          </w:p>
          <w:p w:rsidR="00000000" w:rsidRPr="00554A15" w:rsidP="00554A15">
            <w:pPr>
              <w:pStyle w:val="ListBullet"/>
            </w:pPr>
            <w:r w:rsidRPr="00554A15">
              <w:t>brushes and clamps</w:t>
            </w:r>
          </w:p>
          <w:p w:rsidR="00000000" w:rsidP="00554A15">
            <w:pPr>
              <w:pStyle w:val="BodyText"/>
              <w:rPr>
                <w:lang w:val="en-NZ"/>
              </w:rPr>
            </w:pPr>
            <w:r w:rsidRPr="00554A15">
              <w:t>Tools and equipment may include sanders.</w:t>
            </w:r>
          </w:p>
        </w:tc>
      </w:tr>
      <w:tr w:rsidTr="006D73C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Personal protective equipment</w:t>
            </w:r>
            <w:r w:rsidRPr="00554A15">
              <w:t xml:space="preserv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BodyText"/>
            </w:pPr>
            <w:r w:rsidRPr="00554A15">
              <w:t>Personal protective equipment is to include that prescribed under legislation, regulations and enterprise practices and procedures. It may include:</w:t>
            </w:r>
          </w:p>
          <w:p w:rsidR="00000000" w:rsidRPr="00554A15" w:rsidP="00554A15">
            <w:pPr>
              <w:pStyle w:val="ListBullet"/>
            </w:pPr>
            <w:r w:rsidRPr="00554A15">
              <w:t>b</w:t>
            </w:r>
            <w:r w:rsidRPr="00554A15">
              <w:t>oots</w:t>
            </w:r>
          </w:p>
          <w:p w:rsidR="00000000" w:rsidRPr="00554A15" w:rsidP="00554A15">
            <w:pPr>
              <w:pStyle w:val="ListBullet"/>
            </w:pPr>
            <w:r w:rsidRPr="00554A15">
              <w:t>safety glasses/goggles</w:t>
            </w:r>
          </w:p>
          <w:p w:rsidR="00000000" w:rsidP="00554A15">
            <w:pPr>
              <w:pStyle w:val="ListBullet"/>
              <w:rPr>
                <w:lang w:val="en-NZ"/>
              </w:rPr>
            </w:pPr>
            <w:r w:rsidRPr="00554A15">
              <w:t>ear protection and dust mask/respirator</w:t>
            </w:r>
          </w:p>
        </w:tc>
      </w:tr>
      <w:tr w:rsidTr="006D73C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ListBullet"/>
            </w:pPr>
            <w:r w:rsidRPr="00554A15">
              <w:t xml:space="preserve">Workplace procedures relating to the use and operation of tools and equipment </w:t>
            </w:r>
          </w:p>
          <w:p w:rsidR="00000000" w:rsidRPr="00554A15" w:rsidP="00554A15">
            <w:pPr>
              <w:pStyle w:val="ListBullet"/>
            </w:pPr>
            <w:r w:rsidRPr="00554A15">
              <w:t xml:space="preserve">Workplace instructions, including job sheets, plans, drawings and designs </w:t>
            </w:r>
          </w:p>
          <w:p w:rsidR="00000000" w:rsidRPr="00554A15" w:rsidP="00554A15">
            <w:pPr>
              <w:pStyle w:val="ListBullet"/>
            </w:pPr>
            <w:r w:rsidRPr="00554A15">
              <w:t xml:space="preserve">Workplace procedures relating to reporting and communications </w:t>
            </w:r>
          </w:p>
          <w:p w:rsidR="00000000" w:rsidRPr="00554A15" w:rsidP="00554A15">
            <w:pPr>
              <w:pStyle w:val="ListBullet"/>
            </w:pPr>
            <w:r w:rsidRPr="00554A15">
              <w:t xml:space="preserve">Manufacturer instructions for the use of equipment and materials </w:t>
            </w:r>
          </w:p>
        </w:tc>
      </w:tr>
    </w:tbl>
    <w:p w:rsidR="006D73CD" w:rsidP="00554A15">
      <w:pPr>
        <w:pStyle w:val="BodyText"/>
      </w:pPr>
    </w:p>
    <w:p w:rsidR="006D73CD" w:rsidP="00554A15">
      <w:pPr>
        <w:pStyle w:val="BodyText"/>
      </w:pPr>
    </w:p>
    <w:p w:rsidR="00000000" w:rsidRPr="00554A15" w:rsidP="00554A15">
      <w:pPr>
        <w:pStyle w:val="Heading1"/>
      </w:pPr>
      <w:bookmarkStart w:id="12" w:name="O_91394"/>
      <w:bookmarkEnd w:id="12"/>
      <w:r w:rsidRPr="00554A15">
        <w:t>Unit Sector(s)</w:t>
      </w:r>
    </w:p>
    <w:tbl>
      <w:tblPr>
        <w:tblW w:w="0" w:type="auto"/>
        <w:tblLayout w:type="fixed"/>
        <w:tblCellMar>
          <w:left w:w="62" w:type="dxa"/>
          <w:right w:w="62" w:type="dxa"/>
        </w:tblCellMar>
        <w:tblLook w:val="0000"/>
      </w:tblPr>
      <w:tblGrid>
        <w:gridCol w:w="2620"/>
        <w:gridCol w:w="5902"/>
      </w:tblGrid>
      <w:tr w:rsidTr="006D73CD">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BodyText"/>
            </w:pPr>
            <w:r w:rsidRPr="00554A15">
              <w:t>Picture Framing</w:t>
            </w:r>
          </w:p>
        </w:tc>
      </w:tr>
    </w:tbl>
    <w:p w:rsidR="00000000" w:rsidRPr="00554A15" w:rsidP="00554A15">
      <w:pPr>
        <w:pStyle w:val="BodyText"/>
      </w:pPr>
    </w:p>
    <w:p w:rsidR="00000000" w:rsidRPr="00554A15" w:rsidP="00554A15">
      <w:pPr>
        <w:pStyle w:val="AllowPageBreak"/>
      </w:pPr>
    </w:p>
    <w:p w:rsidR="00000000" w:rsidRPr="00554A15" w:rsidP="00554A15">
      <w:pPr>
        <w:pStyle w:val="Heading1"/>
      </w:pPr>
      <w:bookmarkStart w:id="13" w:name="O_158454"/>
      <w:bookmarkEnd w:id="13"/>
      <w:r w:rsidRPr="00554A15">
        <w:t>Competency field</w:t>
      </w:r>
    </w:p>
    <w:tbl>
      <w:tblPr>
        <w:tblW w:w="0" w:type="auto"/>
        <w:tblLayout w:type="fixed"/>
        <w:tblCellMar>
          <w:left w:w="62" w:type="dxa"/>
          <w:right w:w="62" w:type="dxa"/>
        </w:tblCellMar>
        <w:tblLook w:val="0000"/>
      </w:tblPr>
      <w:tblGrid>
        <w:gridCol w:w="2784"/>
        <w:gridCol w:w="5738"/>
      </w:tblGrid>
      <w:tr w:rsidTr="006D73C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BodyText"/>
            </w:pPr>
          </w:p>
        </w:tc>
      </w:tr>
    </w:tbl>
    <w:p w:rsidR="00000000" w:rsidRPr="00554A15" w:rsidP="00554A15">
      <w:pPr>
        <w:pStyle w:val="BodyText"/>
      </w:pPr>
    </w:p>
    <w:p w:rsidR="00000000" w:rsidRPr="00554A15" w:rsidP="00554A15">
      <w:pPr>
        <w:pStyle w:val="AllowPageBreak"/>
      </w:pPr>
    </w:p>
    <w:p w:rsidR="00000000" w:rsidRPr="00554A15" w:rsidP="00554A15">
      <w:pPr>
        <w:pStyle w:val="Heading1"/>
      </w:pPr>
      <w:bookmarkStart w:id="14" w:name="O_158453"/>
      <w:bookmarkEnd w:id="14"/>
      <w:r w:rsidRPr="00554A15">
        <w:t>Co-requisite units</w:t>
      </w:r>
    </w:p>
    <w:tbl>
      <w:tblPr>
        <w:tblW w:w="0" w:type="auto"/>
        <w:tblLayout w:type="fixed"/>
        <w:tblCellMar>
          <w:left w:w="62" w:type="dxa"/>
          <w:right w:w="62" w:type="dxa"/>
        </w:tblCellMar>
        <w:tblLook w:val="0000"/>
      </w:tblPr>
      <w:tblGrid>
        <w:gridCol w:w="2641"/>
        <w:gridCol w:w="1322"/>
        <w:gridCol w:w="4559"/>
      </w:tblGrid>
      <w:tr w:rsidTr="006D73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r w:rsidRPr="00554A1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p>
        </w:tc>
      </w:tr>
      <w:tr w:rsidTr="006D73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A15">
            <w:pPr>
              <w:pStyle w:val="BodyText"/>
              <w:rPr>
                <w:lang w:val="en-NZ"/>
              </w:rPr>
            </w:pPr>
          </w:p>
        </w:tc>
      </w:tr>
      <w:tr w:rsidTr="006D73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A15" w:rsidP="00554A15">
            <w:pPr>
              <w:pStyle w:val="BodyText"/>
            </w:pPr>
          </w:p>
        </w:tc>
      </w:tr>
    </w:tbl>
    <w:p w:rsidR="00000000" w:rsidRPr="00554A15" w:rsidP="00554A15">
      <w:pPr>
        <w:pStyle w:val="BodyText"/>
      </w:pPr>
    </w:p>
    <w:p w:rsidR="00000000" w:rsidRPr="00554A15" w:rsidP="00554A15"/>
    <w:sectPr w:rsidSect="00554A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3CD" w:rsidP="006D73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3CD" w:rsidP="00554A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D73CD" w:rsidP="00554A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73CD" w:rsidP="00554A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3CD" w:rsidP="006D73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3CD" w:rsidP="00554A15">
    <w:pPr>
      <w:pStyle w:val="Header"/>
      <w:framePr w:wrap="around"/>
    </w:pPr>
    <w:r>
      <w:fldChar w:fldCharType="begin"/>
    </w:r>
    <w:r>
      <w:instrText xml:space="preserve"> TITLE   \* MERGEFORMAT </w:instrText>
    </w:r>
    <w:r>
      <w:fldChar w:fldCharType="separate"/>
    </w:r>
    <w:r>
      <w:t>LMFPF2008B Recognise and repair finishes of framing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73CD" w:rsidP="00554A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146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9C0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8CF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A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4A15"/>
    <w:pPr>
      <w:spacing w:before="360" w:after="60"/>
      <w:outlineLvl w:val="0"/>
    </w:pPr>
    <w:rPr>
      <w:sz w:val="32"/>
    </w:rPr>
  </w:style>
  <w:style w:type="paragraph" w:styleId="Heading2">
    <w:name w:val="heading 2"/>
    <w:basedOn w:val="HeadingBase"/>
    <w:next w:val="BodyText"/>
    <w:link w:val="Heading2Char"/>
    <w:qFormat/>
    <w:rsid w:val="00554A15"/>
    <w:pPr>
      <w:keepLines/>
      <w:spacing w:before="240" w:after="120"/>
      <w:outlineLvl w:val="1"/>
    </w:pPr>
    <w:rPr>
      <w:sz w:val="28"/>
      <w:szCs w:val="40"/>
    </w:rPr>
  </w:style>
  <w:style w:type="paragraph" w:styleId="Heading3">
    <w:name w:val="heading 3"/>
    <w:basedOn w:val="HeadingBase"/>
    <w:next w:val="BodyText"/>
    <w:link w:val="Heading3Char"/>
    <w:qFormat/>
    <w:rsid w:val="00554A15"/>
    <w:pPr>
      <w:spacing w:before="180" w:after="120"/>
      <w:outlineLvl w:val="2"/>
    </w:pPr>
    <w:rPr>
      <w:spacing w:val="-10"/>
      <w:kern w:val="32"/>
    </w:rPr>
  </w:style>
  <w:style w:type="paragraph" w:styleId="Heading4">
    <w:name w:val="heading 4"/>
    <w:basedOn w:val="HeadingBase"/>
    <w:next w:val="BodyText"/>
    <w:link w:val="Heading4Char"/>
    <w:qFormat/>
    <w:rsid w:val="00554A15"/>
    <w:pPr>
      <w:spacing w:before="160" w:after="120"/>
      <w:outlineLvl w:val="3"/>
    </w:pPr>
    <w:rPr>
      <w:sz w:val="22"/>
    </w:rPr>
  </w:style>
  <w:style w:type="paragraph" w:styleId="Heading5">
    <w:name w:val="heading 5"/>
    <w:basedOn w:val="HeadingBase"/>
    <w:next w:val="Normal"/>
    <w:link w:val="Heading5Char"/>
    <w:qFormat/>
    <w:rsid w:val="00554A15"/>
    <w:pPr>
      <w:spacing w:before="80"/>
      <w:outlineLvl w:val="4"/>
    </w:pPr>
    <w:rPr>
      <w:color w:val="918585"/>
      <w:sz w:val="20"/>
    </w:rPr>
  </w:style>
  <w:style w:type="paragraph" w:styleId="Heading6">
    <w:name w:val="heading 6"/>
    <w:basedOn w:val="HeadingBase"/>
    <w:next w:val="Normal"/>
    <w:link w:val="Heading6Char"/>
    <w:qFormat/>
    <w:rsid w:val="00554A15"/>
    <w:pPr>
      <w:spacing w:before="60"/>
      <w:outlineLvl w:val="5"/>
    </w:pPr>
    <w:rPr>
      <w:color w:val="918585"/>
      <w:sz w:val="20"/>
    </w:rPr>
  </w:style>
  <w:style w:type="paragraph" w:styleId="Heading7">
    <w:name w:val="heading 7"/>
    <w:basedOn w:val="Normal"/>
    <w:next w:val="Normal"/>
    <w:link w:val="Heading7Char"/>
    <w:qFormat/>
    <w:rsid w:val="00554A15"/>
    <w:pPr>
      <w:ind w:left="720"/>
      <w:outlineLvl w:val="6"/>
    </w:pPr>
    <w:rPr>
      <w:i/>
    </w:rPr>
  </w:style>
  <w:style w:type="paragraph" w:styleId="Heading8">
    <w:name w:val="heading 8"/>
    <w:basedOn w:val="Normal"/>
    <w:next w:val="Normal"/>
    <w:link w:val="Heading8Char"/>
    <w:qFormat/>
    <w:rsid w:val="00554A15"/>
    <w:pPr>
      <w:ind w:left="720"/>
      <w:outlineLvl w:val="7"/>
    </w:pPr>
    <w:rPr>
      <w:i/>
    </w:rPr>
  </w:style>
  <w:style w:type="paragraph" w:styleId="Heading9">
    <w:name w:val="heading 9"/>
    <w:basedOn w:val="Normal"/>
    <w:next w:val="Normal"/>
    <w:link w:val="Heading9Char"/>
    <w:qFormat/>
    <w:rsid w:val="00554A15"/>
    <w:pPr>
      <w:ind w:left="720"/>
      <w:outlineLvl w:val="8"/>
    </w:pPr>
    <w:rPr>
      <w:i/>
    </w:rPr>
  </w:style>
  <w:style w:type="character" w:default="1" w:styleId="DefaultParagraphFont">
    <w:name w:val="Default Paragraph Font"/>
    <w:uiPriority w:val="1"/>
    <w:unhideWhenUsed/>
    <w:rsid w:val="00554A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A15"/>
  </w:style>
  <w:style w:type="character" w:customStyle="1" w:styleId="Heading1Char">
    <w:name w:val="Heading 1 Char"/>
    <w:basedOn w:val="DefaultParagraphFont"/>
    <w:link w:val="Heading1"/>
    <w:rsid w:val="00554A15"/>
    <w:rPr>
      <w:rFonts w:ascii="Times New Roman" w:eastAsia="Times New Roman" w:hAnsi="Times New Roman" w:cs="Times New Roman"/>
      <w:b/>
      <w:sz w:val="32"/>
      <w:szCs w:val="20"/>
      <w:lang w:eastAsia="en-US"/>
    </w:rPr>
  </w:style>
  <w:style w:type="paragraph" w:styleId="BodyText">
    <w:name w:val="Body Text"/>
    <w:basedOn w:val="Normal"/>
    <w:link w:val="BodyTextChar"/>
    <w:rsid w:val="00554A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4A15"/>
    <w:rPr>
      <w:rFonts w:ascii="Times New Roman" w:eastAsia="Times New Roman" w:hAnsi="Times New Roman" w:cs="Times New Roman"/>
      <w:sz w:val="24"/>
      <w:lang w:val="en-US" w:eastAsia="en-US"/>
    </w:rPr>
  </w:style>
  <w:style w:type="paragraph" w:styleId="Footer">
    <w:name w:val="footer"/>
    <w:basedOn w:val="Normal"/>
    <w:link w:val="FooterChar"/>
    <w:rsid w:val="00554A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A15"/>
    <w:rPr>
      <w:rFonts w:ascii="Times New Roman" w:eastAsia="Times New Roman" w:hAnsi="Times New Roman" w:cs="Times New Roman"/>
      <w:sz w:val="16"/>
      <w:lang w:val="en-US" w:eastAsia="en-US"/>
    </w:rPr>
  </w:style>
  <w:style w:type="paragraph" w:styleId="List">
    <w:name w:val="List"/>
    <w:basedOn w:val="BodyText"/>
    <w:next w:val="BodyText"/>
    <w:rsid w:val="00554A15"/>
    <w:pPr>
      <w:tabs>
        <w:tab w:val="left" w:pos="340"/>
      </w:tabs>
      <w:spacing w:before="60" w:after="60"/>
      <w:ind w:left="340" w:hanging="340"/>
    </w:pPr>
  </w:style>
  <w:style w:type="paragraph" w:styleId="ListBullet">
    <w:name w:val="List Bullet"/>
    <w:basedOn w:val="List"/>
    <w:rsid w:val="00554A15"/>
    <w:pPr>
      <w:numPr>
        <w:numId w:val="13"/>
      </w:numPr>
      <w:tabs>
        <w:tab w:val="clear" w:pos="340"/>
      </w:tabs>
      <w:spacing w:before="40" w:after="40"/>
    </w:pPr>
  </w:style>
  <w:style w:type="character" w:customStyle="1" w:styleId="SpecialBold">
    <w:name w:val="Special Bold"/>
    <w:basedOn w:val="DefaultParagraphFont"/>
    <w:rsid w:val="00554A15"/>
    <w:rPr>
      <w:b/>
      <w:spacing w:val="0"/>
    </w:rPr>
  </w:style>
  <w:style w:type="paragraph" w:styleId="ListBullet2">
    <w:name w:val="List Bullet 2"/>
    <w:basedOn w:val="List2"/>
    <w:rsid w:val="00554A15"/>
    <w:pPr>
      <w:numPr>
        <w:numId w:val="14"/>
      </w:numPr>
      <w:tabs>
        <w:tab w:val="clear" w:pos="680"/>
      </w:tabs>
    </w:pPr>
  </w:style>
  <w:style w:type="paragraph" w:styleId="Header">
    <w:name w:val="header"/>
    <w:basedOn w:val="Normal"/>
    <w:link w:val="HeaderChar"/>
    <w:rsid w:val="00554A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A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4A15"/>
    <w:pPr>
      <w:spacing w:before="240" w:after="120"/>
      <w:outlineLvl w:val="0"/>
    </w:pPr>
    <w:rPr>
      <w:rFonts w:ascii="Times New Roman" w:hAnsi="Times New Roman"/>
      <w:b/>
      <w:sz w:val="28"/>
    </w:rPr>
  </w:style>
  <w:style w:type="paragraph" w:customStyle="1" w:styleId="AllowPageBreak">
    <w:name w:val="AllowPageBreak"/>
    <w:rsid w:val="00554A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4A15"/>
    <w:pPr>
      <w:tabs>
        <w:tab w:val="left" w:pos="680"/>
      </w:tabs>
      <w:spacing w:before="60" w:after="60"/>
      <w:ind w:left="680" w:hanging="340"/>
    </w:pPr>
  </w:style>
  <w:style w:type="character" w:customStyle="1" w:styleId="Heading2Char">
    <w:name w:val="Heading 2 Char"/>
    <w:basedOn w:val="DefaultParagraphFont"/>
    <w:link w:val="Heading2"/>
    <w:rsid w:val="00554A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A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A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A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A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A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4A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4A15"/>
    <w:rPr>
      <w:rFonts w:ascii="Courier New" w:eastAsia="Times New Roman" w:hAnsi="Courier New" w:cs="Times New Roman"/>
      <w:i/>
      <w:szCs w:val="20"/>
      <w:lang w:val="en-US" w:eastAsia="en-US"/>
    </w:rPr>
  </w:style>
  <w:style w:type="paragraph" w:customStyle="1" w:styleId="HeadingBase">
    <w:name w:val="Heading Base"/>
    <w:rsid w:val="00554A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A15"/>
    <w:pPr>
      <w:tabs>
        <w:tab w:val="right" w:leader="dot" w:pos="9072"/>
      </w:tabs>
      <w:ind w:left="567"/>
    </w:pPr>
    <w:rPr>
      <w:szCs w:val="22"/>
    </w:rPr>
  </w:style>
  <w:style w:type="paragraph" w:customStyle="1" w:styleId="TOCBase">
    <w:name w:val="TOC Base"/>
    <w:rsid w:val="00554A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A15"/>
    <w:pPr>
      <w:tabs>
        <w:tab w:val="right" w:leader="dot" w:pos="9072"/>
      </w:tabs>
      <w:spacing w:before="40" w:after="40"/>
      <w:ind w:left="284"/>
    </w:pPr>
    <w:rPr>
      <w:rFonts w:ascii="Times New Roman" w:hAnsi="Times New Roman"/>
    </w:rPr>
  </w:style>
  <w:style w:type="paragraph" w:styleId="TOC1">
    <w:name w:val="toc 1"/>
    <w:basedOn w:val="TOCBase"/>
    <w:next w:val="Normal"/>
    <w:rsid w:val="00554A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4A15"/>
    <w:pPr>
      <w:spacing w:before="5040"/>
      <w:jc w:val="center"/>
    </w:pPr>
    <w:rPr>
      <w:sz w:val="48"/>
      <w:szCs w:val="72"/>
      <w:lang w:val="en-US"/>
    </w:rPr>
  </w:style>
  <w:style w:type="character" w:customStyle="1" w:styleId="TitleChar">
    <w:name w:val="Title Char"/>
    <w:basedOn w:val="DefaultParagraphFont"/>
    <w:link w:val="Title"/>
    <w:rsid w:val="00554A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A15"/>
    <w:pPr>
      <w:tabs>
        <w:tab w:val="left" w:pos="3600"/>
        <w:tab w:val="left" w:pos="3958"/>
      </w:tabs>
    </w:pPr>
  </w:style>
  <w:style w:type="paragraph" w:customStyle="1" w:styleId="Note">
    <w:name w:val="Note"/>
    <w:basedOn w:val="BodyText"/>
    <w:rsid w:val="00554A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A15"/>
    <w:pPr>
      <w:framePr w:wrap="auto" w:hAnchor="text" w:y="6049"/>
    </w:pPr>
    <w:rPr>
      <w:color w:val="000000"/>
      <w:sz w:val="40"/>
    </w:rPr>
  </w:style>
  <w:style w:type="paragraph" w:customStyle="1" w:styleId="TOCTitle">
    <w:name w:val="TOCTitle"/>
    <w:basedOn w:val="Heading1"/>
    <w:rsid w:val="00554A15"/>
    <w:pPr>
      <w:spacing w:after="240"/>
      <w:jc w:val="center"/>
      <w:outlineLvl w:val="9"/>
    </w:pPr>
    <w:rPr>
      <w:caps/>
    </w:rPr>
  </w:style>
  <w:style w:type="paragraph" w:customStyle="1" w:styleId="Version">
    <w:name w:val="Version"/>
    <w:rsid w:val="00554A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A15"/>
    <w:pPr>
      <w:keepNext w:val="0"/>
      <w:tabs>
        <w:tab w:val="right" w:pos="4176"/>
      </w:tabs>
      <w:ind w:left="198" w:hanging="198"/>
    </w:pPr>
    <w:rPr>
      <w:rFonts w:ascii="Garamond" w:hAnsi="Garamond"/>
    </w:rPr>
  </w:style>
  <w:style w:type="paragraph" w:styleId="IndexHeading">
    <w:name w:val="index heading"/>
    <w:basedOn w:val="Normal"/>
    <w:next w:val="Index1"/>
    <w:semiHidden/>
    <w:rsid w:val="00554A15"/>
    <w:pPr>
      <w:spacing w:before="120" w:after="120"/>
    </w:pPr>
    <w:rPr>
      <w:rFonts w:ascii="Arial" w:hAnsi="Arial"/>
      <w:b/>
      <w:color w:val="918585"/>
      <w:sz w:val="24"/>
    </w:rPr>
  </w:style>
  <w:style w:type="paragraph" w:customStyle="1" w:styleId="Chapter">
    <w:name w:val="Chapter"/>
    <w:basedOn w:val="Normal"/>
    <w:rsid w:val="00554A15"/>
    <w:pPr>
      <w:spacing w:before="240"/>
    </w:pPr>
    <w:rPr>
      <w:rFonts w:ascii="Times New Roman" w:hAnsi="Times New Roman"/>
      <w:smallCaps/>
      <w:spacing w:val="80"/>
      <w:sz w:val="28"/>
    </w:rPr>
  </w:style>
  <w:style w:type="paragraph" w:customStyle="1" w:styleId="InChapter">
    <w:name w:val="InChapter"/>
    <w:basedOn w:val="Heading3"/>
    <w:rsid w:val="00554A15"/>
    <w:pPr>
      <w:spacing w:after="240"/>
      <w:outlineLvl w:val="9"/>
    </w:pPr>
    <w:rPr>
      <w:noProof/>
    </w:rPr>
  </w:style>
  <w:style w:type="paragraph" w:styleId="Index2">
    <w:name w:val="index 2"/>
    <w:basedOn w:val="Normal"/>
    <w:next w:val="Normal"/>
    <w:semiHidden/>
    <w:rsid w:val="00554A15"/>
    <w:pPr>
      <w:tabs>
        <w:tab w:val="right" w:pos="4176"/>
      </w:tabs>
      <w:ind w:left="568" w:hanging="284"/>
    </w:pPr>
    <w:rPr>
      <w:rFonts w:ascii="Garamond" w:hAnsi="Garamond"/>
    </w:rPr>
  </w:style>
  <w:style w:type="paragraph" w:customStyle="1" w:styleId="Byline">
    <w:name w:val="Byline"/>
    <w:rsid w:val="00554A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A15"/>
    <w:pPr>
      <w:tabs>
        <w:tab w:val="clear" w:pos="3600"/>
        <w:tab w:val="clear" w:pos="3958"/>
      </w:tabs>
      <w:jc w:val="right"/>
    </w:pPr>
  </w:style>
  <w:style w:type="character" w:styleId="Emphasis">
    <w:name w:val="Emphasis"/>
    <w:basedOn w:val="DefaultParagraphFont"/>
    <w:qFormat/>
    <w:rsid w:val="00554A15"/>
    <w:rPr>
      <w:i/>
    </w:rPr>
  </w:style>
  <w:style w:type="paragraph" w:styleId="Caption">
    <w:name w:val="caption"/>
    <w:basedOn w:val="BodyText"/>
    <w:next w:val="Normal"/>
    <w:qFormat/>
    <w:rsid w:val="00554A15"/>
    <w:pPr>
      <w:framePr w:w="2268" w:hSpace="181" w:vSpace="181" w:wrap="around" w:vAnchor="text" w:hAnchor="page" w:x="1135" w:y="285" w:anchorLock="1"/>
    </w:pPr>
    <w:rPr>
      <w:i/>
    </w:rPr>
  </w:style>
  <w:style w:type="paragraph" w:customStyle="1" w:styleId="MiniTOCTitle">
    <w:name w:val="MiniTOCTitle"/>
    <w:basedOn w:val="Heading4"/>
    <w:rsid w:val="00554A15"/>
    <w:pPr>
      <w:spacing w:before="240"/>
      <w:outlineLvl w:val="9"/>
    </w:pPr>
    <w:rPr>
      <w:noProof/>
      <w:sz w:val="24"/>
    </w:rPr>
  </w:style>
  <w:style w:type="paragraph" w:customStyle="1" w:styleId="MiniTOCItem">
    <w:name w:val="MiniTOCItem"/>
    <w:basedOn w:val="ListBullet"/>
    <w:rsid w:val="00554A15"/>
    <w:pPr>
      <w:numPr>
        <w:numId w:val="0"/>
      </w:numPr>
      <w:tabs>
        <w:tab w:val="right" w:leader="dot" w:pos="6521"/>
      </w:tabs>
      <w:spacing w:before="0" w:after="0"/>
    </w:pPr>
  </w:style>
  <w:style w:type="paragraph" w:customStyle="1" w:styleId="TOFTitle">
    <w:name w:val="TOFTitle"/>
    <w:basedOn w:val="TOCTitle"/>
    <w:rsid w:val="00554A15"/>
  </w:style>
  <w:style w:type="paragraph" w:styleId="TableofFigures">
    <w:name w:val="table of figures"/>
    <w:basedOn w:val="Normal"/>
    <w:next w:val="Normal"/>
    <w:semiHidden/>
    <w:rsid w:val="00554A15"/>
    <w:pPr>
      <w:tabs>
        <w:tab w:val="right" w:leader="dot" w:pos="9072"/>
      </w:tabs>
      <w:ind w:left="970" w:hanging="403"/>
    </w:pPr>
    <w:rPr>
      <w:rFonts w:ascii="Times New Roman" w:hAnsi="Times New Roman"/>
      <w:b/>
    </w:rPr>
  </w:style>
  <w:style w:type="paragraph" w:styleId="ListNumber">
    <w:name w:val="List Number"/>
    <w:basedOn w:val="List"/>
    <w:rsid w:val="00554A15"/>
    <w:pPr>
      <w:numPr>
        <w:numId w:val="11"/>
      </w:numPr>
    </w:pPr>
  </w:style>
  <w:style w:type="character" w:customStyle="1" w:styleId="WingdingSymbols">
    <w:name w:val="Wingding Symbols"/>
    <w:rsid w:val="00554A15"/>
    <w:rPr>
      <w:rFonts w:ascii="Wingdings" w:hAnsi="Wingdings"/>
    </w:rPr>
  </w:style>
  <w:style w:type="paragraph" w:customStyle="1" w:styleId="TableHeading">
    <w:name w:val="Table Heading"/>
    <w:basedOn w:val="HeadingBase"/>
    <w:rsid w:val="00554A15"/>
    <w:pPr>
      <w:keepLines/>
      <w:pBdr>
        <w:bottom w:val="single" w:sz="6" w:space="1" w:color="918585"/>
      </w:pBdr>
      <w:spacing w:before="240"/>
    </w:pPr>
  </w:style>
  <w:style w:type="character" w:customStyle="1" w:styleId="HotSpot">
    <w:name w:val="HotSpot"/>
    <w:rsid w:val="00554A15"/>
    <w:rPr>
      <w:color w:val="0033CC"/>
      <w:u w:val="none"/>
    </w:rPr>
  </w:style>
  <w:style w:type="paragraph" w:customStyle="1" w:styleId="BodyTextRight">
    <w:name w:val="Body Text Right"/>
    <w:basedOn w:val="BodyText"/>
    <w:rsid w:val="00554A15"/>
    <w:pPr>
      <w:spacing w:before="0" w:after="0"/>
      <w:jc w:val="right"/>
    </w:pPr>
  </w:style>
  <w:style w:type="paragraph" w:styleId="Index3">
    <w:name w:val="index 3"/>
    <w:basedOn w:val="ListNumber2"/>
    <w:next w:val="Normal"/>
    <w:semiHidden/>
    <w:rsid w:val="00554A15"/>
    <w:pPr>
      <w:numPr>
        <w:numId w:val="0"/>
      </w:numPr>
      <w:tabs>
        <w:tab w:val="right" w:leader="dot" w:pos="4176"/>
      </w:tabs>
    </w:pPr>
  </w:style>
  <w:style w:type="paragraph" w:styleId="ListNumber2">
    <w:name w:val="List Number 2"/>
    <w:basedOn w:val="List2"/>
    <w:rsid w:val="00554A15"/>
    <w:pPr>
      <w:numPr>
        <w:numId w:val="10"/>
      </w:numPr>
      <w:tabs>
        <w:tab w:val="clear" w:pos="1060"/>
      </w:tabs>
    </w:pPr>
  </w:style>
  <w:style w:type="paragraph" w:customStyle="1" w:styleId="MarginNote">
    <w:name w:val="Margin Note"/>
    <w:basedOn w:val="BodyText"/>
    <w:rsid w:val="00554A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A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A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4A15"/>
    <w:rPr>
      <w:sz w:val="32"/>
    </w:rPr>
  </w:style>
  <w:style w:type="paragraph" w:customStyle="1" w:styleId="HeadingProcedure">
    <w:name w:val="Heading Procedure"/>
    <w:basedOn w:val="HeadingBase"/>
    <w:next w:val="Normal"/>
    <w:rsid w:val="00554A15"/>
    <w:pPr>
      <w:tabs>
        <w:tab w:val="left" w:pos="0"/>
      </w:tabs>
      <w:spacing w:before="120" w:after="60"/>
    </w:pPr>
    <w:rPr>
      <w:i/>
      <w:color w:val="918585"/>
      <w:sz w:val="22"/>
    </w:rPr>
  </w:style>
  <w:style w:type="paragraph" w:customStyle="1" w:styleId="TableBodyText">
    <w:name w:val="Table Body Text"/>
    <w:basedOn w:val="BodyText"/>
    <w:rsid w:val="00554A15"/>
    <w:pPr>
      <w:spacing w:before="60" w:after="60"/>
    </w:pPr>
  </w:style>
  <w:style w:type="paragraph" w:styleId="ListContinue">
    <w:name w:val="List Continue"/>
    <w:basedOn w:val="List"/>
    <w:rsid w:val="00554A15"/>
    <w:pPr>
      <w:ind w:firstLine="0"/>
    </w:pPr>
  </w:style>
  <w:style w:type="paragraph" w:customStyle="1" w:styleId="ListNote">
    <w:name w:val="List Note"/>
    <w:basedOn w:val="List"/>
    <w:rsid w:val="00554A15"/>
    <w:pPr>
      <w:pBdr>
        <w:top w:val="single" w:sz="6" w:space="2" w:color="918585"/>
        <w:bottom w:val="single" w:sz="6" w:space="2" w:color="918585"/>
      </w:pBdr>
      <w:tabs>
        <w:tab w:val="left" w:pos="1021"/>
      </w:tabs>
      <w:ind w:firstLine="0"/>
    </w:pPr>
  </w:style>
  <w:style w:type="paragraph" w:customStyle="1" w:styleId="Warning">
    <w:name w:val="Warning"/>
    <w:basedOn w:val="BodyText"/>
    <w:rsid w:val="00554A15"/>
    <w:pPr>
      <w:shd w:val="clear" w:color="auto" w:fill="D9D9D9"/>
      <w:tabs>
        <w:tab w:val="left" w:pos="992"/>
      </w:tabs>
      <w:ind w:left="119" w:right="119"/>
    </w:pPr>
    <w:rPr>
      <w:sz w:val="20"/>
    </w:rPr>
  </w:style>
  <w:style w:type="paragraph" w:customStyle="1" w:styleId="MarginIcons">
    <w:name w:val="Margin Icons"/>
    <w:basedOn w:val="BodyText"/>
    <w:rsid w:val="00554A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A15"/>
    <w:rPr>
      <w:rFonts w:ascii="Courier New" w:hAnsi="Courier New"/>
    </w:rPr>
  </w:style>
  <w:style w:type="paragraph" w:customStyle="1" w:styleId="NoteBullet">
    <w:name w:val="Note Bullet"/>
    <w:basedOn w:val="Note"/>
    <w:rsid w:val="00554A15"/>
    <w:pPr>
      <w:tabs>
        <w:tab w:val="clear" w:pos="680"/>
      </w:tabs>
      <w:spacing w:before="60" w:after="60"/>
    </w:pPr>
  </w:style>
  <w:style w:type="paragraph" w:customStyle="1" w:styleId="SubHeading2">
    <w:name w:val="SubHeading2"/>
    <w:basedOn w:val="HeadingBase"/>
    <w:rsid w:val="00554A15"/>
    <w:pPr>
      <w:spacing w:before="240" w:after="60"/>
    </w:pPr>
    <w:rPr>
      <w:sz w:val="20"/>
    </w:rPr>
  </w:style>
  <w:style w:type="paragraph" w:customStyle="1" w:styleId="SubHeading1">
    <w:name w:val="SubHeading1"/>
    <w:basedOn w:val="HeadingBase"/>
    <w:rsid w:val="00554A15"/>
    <w:pPr>
      <w:spacing w:before="240" w:after="60"/>
    </w:pPr>
    <w:rPr>
      <w:color w:val="918585"/>
      <w:sz w:val="22"/>
    </w:rPr>
  </w:style>
  <w:style w:type="paragraph" w:customStyle="1" w:styleId="SideHeading">
    <w:name w:val="Side Heading"/>
    <w:basedOn w:val="HeadingBase"/>
    <w:rsid w:val="00554A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A15"/>
    <w:pPr>
      <w:numPr>
        <w:numId w:val="12"/>
      </w:numPr>
    </w:pPr>
  </w:style>
  <w:style w:type="paragraph" w:styleId="PlainText">
    <w:name w:val="Plain Text"/>
    <w:basedOn w:val="Normal"/>
    <w:link w:val="PlainTextChar"/>
    <w:rsid w:val="00554A15"/>
    <w:rPr>
      <w:sz w:val="20"/>
    </w:rPr>
  </w:style>
  <w:style w:type="character" w:customStyle="1" w:styleId="PlainTextChar">
    <w:name w:val="Plain Text Char"/>
    <w:basedOn w:val="DefaultParagraphFont"/>
    <w:link w:val="PlainText"/>
    <w:rsid w:val="00554A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4A15"/>
    <w:rPr>
      <w:b/>
      <w:smallCaps/>
    </w:rPr>
  </w:style>
  <w:style w:type="paragraph" w:customStyle="1" w:styleId="TableListNumber">
    <w:name w:val="Table List Number"/>
    <w:basedOn w:val="ListNumber"/>
    <w:rsid w:val="00554A15"/>
    <w:pPr>
      <w:numPr>
        <w:numId w:val="0"/>
      </w:numPr>
    </w:pPr>
  </w:style>
  <w:style w:type="paragraph" w:styleId="TOC4">
    <w:name w:val="toc 4"/>
    <w:basedOn w:val="TOCBase"/>
    <w:next w:val="Normal"/>
    <w:semiHidden/>
    <w:rsid w:val="00554A15"/>
    <w:pPr>
      <w:tabs>
        <w:tab w:val="right" w:leader="dot" w:pos="9071"/>
      </w:tabs>
      <w:ind w:left="1701"/>
    </w:pPr>
  </w:style>
  <w:style w:type="paragraph" w:customStyle="1" w:styleId="ListAlpha">
    <w:name w:val="List Alpha"/>
    <w:basedOn w:val="List"/>
    <w:rsid w:val="00554A15"/>
    <w:pPr>
      <w:numPr>
        <w:numId w:val="9"/>
      </w:numPr>
    </w:pPr>
  </w:style>
  <w:style w:type="paragraph" w:customStyle="1" w:styleId="ListAlpha2">
    <w:name w:val="List Alpha 2"/>
    <w:basedOn w:val="List2"/>
    <w:rsid w:val="00554A15"/>
    <w:pPr>
      <w:numPr>
        <w:numId w:val="8"/>
      </w:numPr>
    </w:pPr>
  </w:style>
  <w:style w:type="paragraph" w:styleId="List3">
    <w:name w:val="List 3"/>
    <w:basedOn w:val="BodyText"/>
    <w:rsid w:val="00554A15"/>
    <w:pPr>
      <w:tabs>
        <w:tab w:val="left" w:pos="1021"/>
      </w:tabs>
      <w:spacing w:before="60" w:after="60"/>
      <w:ind w:left="1020" w:hanging="340"/>
    </w:pPr>
  </w:style>
  <w:style w:type="paragraph" w:styleId="List4">
    <w:name w:val="List 4"/>
    <w:basedOn w:val="BodyText"/>
    <w:rsid w:val="00554A15"/>
    <w:pPr>
      <w:tabs>
        <w:tab w:val="left" w:pos="1361"/>
      </w:tabs>
      <w:spacing w:before="60" w:after="60"/>
      <w:ind w:left="1361" w:hanging="340"/>
    </w:pPr>
  </w:style>
  <w:style w:type="paragraph" w:styleId="List5">
    <w:name w:val="List 5"/>
    <w:basedOn w:val="BodyText"/>
    <w:rsid w:val="00554A15"/>
    <w:pPr>
      <w:tabs>
        <w:tab w:val="left" w:pos="1701"/>
      </w:tabs>
      <w:spacing w:before="60" w:after="60"/>
      <w:ind w:left="1701" w:hanging="340"/>
    </w:pPr>
  </w:style>
  <w:style w:type="paragraph" w:styleId="ListBullet3">
    <w:name w:val="List Bullet 3"/>
    <w:basedOn w:val="List3"/>
    <w:rsid w:val="00554A15"/>
    <w:pPr>
      <w:numPr>
        <w:numId w:val="15"/>
      </w:numPr>
      <w:tabs>
        <w:tab w:val="clear" w:pos="1021"/>
      </w:tabs>
      <w:ind w:left="1037" w:hanging="357"/>
    </w:pPr>
  </w:style>
  <w:style w:type="paragraph" w:styleId="ListBullet4">
    <w:name w:val="List Bullet 4"/>
    <w:basedOn w:val="List4"/>
    <w:rsid w:val="00554A15"/>
    <w:pPr>
      <w:numPr>
        <w:numId w:val="3"/>
      </w:numPr>
    </w:pPr>
  </w:style>
  <w:style w:type="paragraph" w:styleId="ListBullet5">
    <w:name w:val="List Bullet 5"/>
    <w:basedOn w:val="List5"/>
    <w:rsid w:val="00554A15"/>
    <w:pPr>
      <w:numPr>
        <w:numId w:val="4"/>
      </w:numPr>
    </w:pPr>
  </w:style>
  <w:style w:type="paragraph" w:styleId="ListContinue2">
    <w:name w:val="List Continue 2"/>
    <w:basedOn w:val="List2"/>
    <w:rsid w:val="00554A15"/>
    <w:pPr>
      <w:ind w:firstLine="0"/>
    </w:pPr>
  </w:style>
  <w:style w:type="paragraph" w:styleId="ListContinue3">
    <w:name w:val="List Continue 3"/>
    <w:basedOn w:val="List3"/>
    <w:rsid w:val="00554A15"/>
    <w:pPr>
      <w:ind w:left="1021" w:firstLine="0"/>
    </w:pPr>
  </w:style>
  <w:style w:type="paragraph" w:styleId="ListContinue4">
    <w:name w:val="List Continue 4"/>
    <w:basedOn w:val="List4"/>
    <w:rsid w:val="00554A15"/>
    <w:pPr>
      <w:ind w:firstLine="0"/>
    </w:pPr>
  </w:style>
  <w:style w:type="paragraph" w:styleId="ListContinue5">
    <w:name w:val="List Continue 5"/>
    <w:basedOn w:val="List5"/>
    <w:rsid w:val="00554A15"/>
    <w:pPr>
      <w:ind w:firstLine="0"/>
    </w:pPr>
  </w:style>
  <w:style w:type="paragraph" w:styleId="ListNumber3">
    <w:name w:val="List Number 3"/>
    <w:basedOn w:val="List3"/>
    <w:rsid w:val="00554A15"/>
    <w:pPr>
      <w:numPr>
        <w:numId w:val="5"/>
      </w:numPr>
    </w:pPr>
  </w:style>
  <w:style w:type="paragraph" w:styleId="ListNumber4">
    <w:name w:val="List Number 4"/>
    <w:basedOn w:val="List4"/>
    <w:rsid w:val="00554A15"/>
    <w:pPr>
      <w:numPr>
        <w:numId w:val="6"/>
      </w:numPr>
    </w:pPr>
  </w:style>
  <w:style w:type="paragraph" w:styleId="ListNumber5">
    <w:name w:val="List Number 5"/>
    <w:basedOn w:val="List5"/>
    <w:rsid w:val="00554A15"/>
    <w:pPr>
      <w:numPr>
        <w:numId w:val="7"/>
      </w:numPr>
    </w:pPr>
  </w:style>
  <w:style w:type="paragraph" w:styleId="BlockText">
    <w:name w:val="Block Text"/>
    <w:basedOn w:val="Normal"/>
    <w:rsid w:val="00554A15"/>
    <w:pPr>
      <w:spacing w:after="120"/>
      <w:ind w:left="1440" w:right="1440"/>
    </w:pPr>
  </w:style>
  <w:style w:type="character" w:customStyle="1" w:styleId="Subscript">
    <w:name w:val="Subscript"/>
    <w:basedOn w:val="DefaultParagraphFont"/>
    <w:rsid w:val="00554A15"/>
    <w:rPr>
      <w:sz w:val="16"/>
      <w:vertAlign w:val="subscript"/>
    </w:rPr>
  </w:style>
  <w:style w:type="character" w:customStyle="1" w:styleId="Superscript">
    <w:name w:val="Superscript"/>
    <w:basedOn w:val="DefaultParagraphFont"/>
    <w:rsid w:val="00554A15"/>
    <w:rPr>
      <w:sz w:val="16"/>
      <w:vertAlign w:val="superscript"/>
    </w:rPr>
  </w:style>
  <w:style w:type="character" w:customStyle="1" w:styleId="Symbols">
    <w:name w:val="Symbols"/>
    <w:basedOn w:val="DefaultParagraphFont"/>
    <w:rsid w:val="00554A15"/>
    <w:rPr>
      <w:rFonts w:ascii="Symbol" w:hAnsi="Symbol"/>
    </w:rPr>
  </w:style>
  <w:style w:type="character" w:customStyle="1" w:styleId="MenuOptions">
    <w:name w:val="Menu Options"/>
    <w:basedOn w:val="DefaultParagraphFont"/>
    <w:rsid w:val="00554A15"/>
    <w:rPr>
      <w:rFonts w:ascii="Arial Narrow" w:hAnsi="Arial Narrow"/>
      <w:smallCaps/>
    </w:rPr>
  </w:style>
  <w:style w:type="character" w:customStyle="1" w:styleId="Buttons">
    <w:name w:val="Buttons"/>
    <w:basedOn w:val="DefaultParagraphFont"/>
    <w:rsid w:val="00554A15"/>
    <w:rPr>
      <w:b/>
    </w:rPr>
  </w:style>
  <w:style w:type="character" w:customStyle="1" w:styleId="Underlined">
    <w:name w:val="Underlined"/>
    <w:basedOn w:val="DefaultParagraphFont"/>
    <w:rsid w:val="00554A15"/>
    <w:rPr>
      <w:u w:val="single"/>
    </w:rPr>
  </w:style>
  <w:style w:type="paragraph" w:customStyle="1" w:styleId="TableBodyTextRight">
    <w:name w:val="Table Body Text Right"/>
    <w:basedOn w:val="TableBodyText"/>
    <w:rsid w:val="00554A15"/>
    <w:pPr>
      <w:widowControl w:val="0"/>
      <w:autoSpaceDE w:val="0"/>
      <w:autoSpaceDN w:val="0"/>
      <w:adjustRightInd w:val="0"/>
      <w:jc w:val="right"/>
    </w:pPr>
    <w:rPr>
      <w:rFonts w:cs="Arial"/>
      <w:szCs w:val="18"/>
    </w:rPr>
  </w:style>
  <w:style w:type="paragraph" w:customStyle="1" w:styleId="CopyrightText">
    <w:name w:val="Copyright Text"/>
    <w:basedOn w:val="BodyText"/>
    <w:rsid w:val="00554A15"/>
    <w:rPr>
      <w:sz w:val="18"/>
    </w:rPr>
  </w:style>
  <w:style w:type="paragraph" w:customStyle="1" w:styleId="BodySmallRight">
    <w:name w:val="Body Small Right"/>
    <w:basedOn w:val="BodyTextRight"/>
    <w:rsid w:val="00554A15"/>
    <w:rPr>
      <w:sz w:val="18"/>
      <w:szCs w:val="18"/>
    </w:rPr>
  </w:style>
  <w:style w:type="paragraph" w:customStyle="1" w:styleId="MarginEdition">
    <w:name w:val="Margin Edition"/>
    <w:basedOn w:val="MarginNote"/>
    <w:rsid w:val="00554A15"/>
    <w:pPr>
      <w:spacing w:before="0" w:after="0"/>
    </w:pPr>
    <w:rPr>
      <w:rFonts w:ascii="Times New Roman" w:hAnsi="Times New Roman"/>
      <w:color w:val="999999"/>
    </w:rPr>
  </w:style>
  <w:style w:type="paragraph" w:customStyle="1" w:styleId="Spacer">
    <w:name w:val="Spacer"/>
    <w:basedOn w:val="Normal"/>
    <w:rsid w:val="00554A15"/>
    <w:rPr>
      <w:sz w:val="2"/>
      <w:szCs w:val="2"/>
    </w:rPr>
  </w:style>
  <w:style w:type="character" w:customStyle="1" w:styleId="Small">
    <w:name w:val="Small"/>
    <w:basedOn w:val="DefaultParagraphFont"/>
    <w:rsid w:val="00554A15"/>
    <w:rPr>
      <w:sz w:val="16"/>
    </w:rPr>
  </w:style>
  <w:style w:type="paragraph" w:customStyle="1" w:styleId="WideTable">
    <w:name w:val="Wide Table"/>
    <w:basedOn w:val="Normal"/>
    <w:rsid w:val="00554A15"/>
    <w:pPr>
      <w:ind w:left="-1418"/>
    </w:pPr>
    <w:rPr>
      <w:sz w:val="2"/>
      <w:szCs w:val="2"/>
    </w:rPr>
  </w:style>
  <w:style w:type="character" w:styleId="PageNumber">
    <w:name w:val="page number"/>
    <w:basedOn w:val="DefaultParagraphFont"/>
    <w:rsid w:val="00554A15"/>
  </w:style>
  <w:style w:type="paragraph" w:styleId="Quote">
    <w:name w:val="Quote"/>
    <w:basedOn w:val="Heading1"/>
    <w:link w:val="QuoteChar"/>
    <w:qFormat/>
    <w:rsid w:val="00554A15"/>
    <w:rPr>
      <w:b w:val="0"/>
      <w:sz w:val="72"/>
      <w:szCs w:val="72"/>
      <w:lang w:val="en-NZ"/>
    </w:rPr>
  </w:style>
  <w:style w:type="character" w:customStyle="1" w:styleId="QuoteChar">
    <w:name w:val="Quote Char"/>
    <w:basedOn w:val="DefaultParagraphFont"/>
    <w:link w:val="Quote"/>
    <w:rsid w:val="00554A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A15"/>
    <w:pPr>
      <w:pageBreakBefore/>
    </w:pPr>
  </w:style>
  <w:style w:type="paragraph" w:customStyle="1" w:styleId="Border">
    <w:name w:val="Border"/>
    <w:basedOn w:val="Normal"/>
    <w:qFormat/>
    <w:rsid w:val="00554A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A15"/>
    <w:rPr>
      <w:b/>
      <w:bCs/>
      <w:i/>
      <w:iCs/>
      <w:color w:val="auto"/>
    </w:rPr>
  </w:style>
  <w:style w:type="paragraph" w:styleId="IntenseQuote">
    <w:name w:val="Intense Quote"/>
    <w:basedOn w:val="Normal"/>
    <w:next w:val="Normal"/>
    <w:link w:val="IntenseQuoteChar"/>
    <w:uiPriority w:val="30"/>
    <w:qFormat/>
    <w:rsid w:val="00554A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A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4A15"/>
    <w:rPr>
      <w:smallCaps/>
      <w:color w:val="auto"/>
      <w:u w:val="single"/>
    </w:rPr>
  </w:style>
  <w:style w:type="character" w:styleId="IntenseReference">
    <w:name w:val="Intense Reference"/>
    <w:basedOn w:val="DefaultParagraphFont"/>
    <w:uiPriority w:val="32"/>
    <w:qFormat/>
    <w:rsid w:val="00554A15"/>
    <w:rPr>
      <w:b/>
      <w:bCs/>
      <w:smallCaps/>
      <w:color w:val="auto"/>
      <w:spacing w:val="5"/>
      <w:u w:val="single"/>
    </w:rPr>
  </w:style>
  <w:style w:type="paragraph" w:customStyle="1" w:styleId="2ColumnHeading">
    <w:name w:val="2Column Heading"/>
    <w:basedOn w:val="BodyText"/>
    <w:qFormat/>
    <w:rsid w:val="00554A15"/>
    <w:pPr>
      <w:spacing w:after="60"/>
      <w:ind w:left="-2268"/>
    </w:pPr>
    <w:rPr>
      <w:b/>
    </w:rPr>
  </w:style>
  <w:style w:type="paragraph" w:customStyle="1" w:styleId="Heading1TOC">
    <w:name w:val="Heading1 TOC"/>
    <w:basedOn w:val="Normal"/>
    <w:qFormat/>
    <w:rsid w:val="00554A15"/>
    <w:pPr>
      <w:spacing w:before="240" w:after="120"/>
    </w:pPr>
    <w:rPr>
      <w:rFonts w:ascii="Times New Roman" w:hAnsi="Times New Roman"/>
      <w:b/>
      <w:sz w:val="32"/>
    </w:rPr>
  </w:style>
  <w:style w:type="paragraph" w:customStyle="1" w:styleId="Heading2TOC">
    <w:name w:val="Heading2 TOC"/>
    <w:basedOn w:val="Normal"/>
    <w:qFormat/>
    <w:rsid w:val="00554A15"/>
    <w:pPr>
      <w:spacing w:before="240" w:after="60"/>
    </w:pPr>
    <w:rPr>
      <w:rFonts w:ascii="Times New Roman" w:hAnsi="Times New Roman"/>
      <w:b/>
      <w:sz w:val="28"/>
    </w:rPr>
  </w:style>
  <w:style w:type="character" w:customStyle="1" w:styleId="Underline">
    <w:name w:val="Underline"/>
    <w:basedOn w:val="DefaultParagraphFont"/>
    <w:qFormat/>
    <w:rsid w:val="00554A15"/>
    <w:rPr>
      <w:u w:val="single"/>
    </w:rPr>
  </w:style>
  <w:style w:type="character" w:customStyle="1" w:styleId="BoldandItalics">
    <w:name w:val="Bold and Italics"/>
    <w:qFormat/>
    <w:rsid w:val="00554A15"/>
    <w:rPr>
      <w:b/>
      <w:i/>
      <w:u w:val="none"/>
    </w:rPr>
  </w:style>
  <w:style w:type="paragraph" w:styleId="BalloonText">
    <w:name w:val="Balloon Text"/>
    <w:basedOn w:val="Normal"/>
    <w:link w:val="BalloonTextChar"/>
    <w:rsid w:val="00554A15"/>
    <w:rPr>
      <w:rFonts w:ascii="Tahoma" w:hAnsi="Tahoma" w:cs="Tahoma"/>
      <w:sz w:val="16"/>
      <w:szCs w:val="16"/>
    </w:rPr>
  </w:style>
  <w:style w:type="character" w:customStyle="1" w:styleId="BalloonTextChar">
    <w:name w:val="Balloon Text Char"/>
    <w:basedOn w:val="DefaultParagraphFont"/>
    <w:link w:val="BalloonText"/>
    <w:rsid w:val="00554A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4A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4A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1206</Words>
  <Characters>7478</Characters>
  <Application>Microsoft Office Word</Application>
  <DocSecurity>0</DocSecurity>
  <Lines>279</Lines>
  <Paragraphs>142</Paragraphs>
  <ScaleCrop>false</ScaleCrop>
  <Company>Author-it Software Corporation Ltd.</Company>
  <LinksUpToDate>false</LinksUpToDate>
  <CharactersWithSpaces>8622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LMFPF2008B Recognise and repair finishes of framing materials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2012-05-26T17:42:00Z</dcterms:created>
  <dcterms:modified xsi:type="dcterms:W3CDTF">2012-05-26T17:42:00Z</dcterms:modified>
</cp:coreProperties>
</file>