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869" w:rsidP="00874869">
      <w:pPr>
        <w:pStyle w:val="Title"/>
      </w:pPr>
      <w:r>
        <w:fldChar w:fldCharType="begin"/>
      </w:r>
      <w:r>
        <w:instrText xml:space="preserve"> TITLE   \* MERGEFORMAT </w:instrText>
      </w:r>
      <w:r>
        <w:fldChar w:fldCharType="separate"/>
      </w:r>
      <w:r>
        <w:t>LMFPF2007B Assemble artwork package (basic)</w:t>
      </w:r>
      <w:r>
        <w:fldChar w:fldCharType="end"/>
      </w:r>
    </w:p>
    <w:p w:rsidR="00874869" w:rsidP="00874869">
      <w:pPr>
        <w:pStyle w:val="Version"/>
        <w:sectPr w:rsidSect="00423D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23D76" w:rsidP="00423D76">
      <w:pPr>
        <w:pStyle w:val="SuperHeading"/>
      </w:pPr>
      <w:r w:rsidRPr="00423D76">
        <w:t>LMFPF2007B Assemble artwork package (basic)</w:t>
      </w:r>
    </w:p>
    <w:p w:rsidR="00000000" w:rsidRPr="00423D76" w:rsidP="00423D76">
      <w:pPr>
        <w:pStyle w:val="SuperHeading"/>
      </w:pPr>
    </w:p>
    <w:p w:rsidR="00000000" w:rsidRPr="00423D76" w:rsidP="00423D76">
      <w:pPr>
        <w:pStyle w:val="Heading1"/>
      </w:pPr>
      <w:bookmarkStart w:id="1" w:name="O_91371"/>
      <w:bookmarkEnd w:id="1"/>
      <w:r w:rsidRPr="00423D76">
        <w:t>Modification History</w:t>
      </w:r>
    </w:p>
    <w:p w:rsidR="00000000" w:rsidRPr="00423D76" w:rsidP="00423D76">
      <w:pPr>
        <w:pStyle w:val="BodyText"/>
      </w:pPr>
      <w:r w:rsidRPr="00423D76">
        <w:t>Not applicable.</w:t>
      </w:r>
    </w:p>
    <w:p w:rsidR="00000000" w:rsidRPr="00423D76" w:rsidP="00423D76">
      <w:pPr>
        <w:pStyle w:val="AllowPageBreak"/>
      </w:pPr>
    </w:p>
    <w:p w:rsidR="00000000" w:rsidRPr="00423D76" w:rsidP="00423D76">
      <w:pPr>
        <w:pStyle w:val="Heading1"/>
      </w:pPr>
      <w:bookmarkStart w:id="2" w:name="O_91372"/>
      <w:bookmarkEnd w:id="2"/>
      <w:r w:rsidRPr="00423D76">
        <w:t>Unit Descriptor</w:t>
      </w:r>
    </w:p>
    <w:tbl>
      <w:tblPr>
        <w:tblW w:w="0" w:type="auto"/>
        <w:tblLayout w:type="fixed"/>
        <w:tblCellMar>
          <w:left w:w="62" w:type="dxa"/>
          <w:right w:w="62" w:type="dxa"/>
        </w:tblCellMar>
        <w:tblLook w:val="0000"/>
      </w:tblPr>
      <w:tblGrid>
        <w:gridCol w:w="2671"/>
        <w:gridCol w:w="5851"/>
      </w:tblGrid>
      <w:tr w:rsidTr="0087486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BodyText"/>
            </w:pPr>
            <w:r w:rsidRPr="00423D76">
              <w:t>This unit covers the competency to identify, gather and assemble all picture frame components req</w:t>
            </w:r>
            <w:r w:rsidRPr="00423D76">
              <w:t>uired to complete the basic framing of artwork.</w:t>
            </w:r>
          </w:p>
        </w:tc>
      </w:tr>
    </w:tbl>
    <w:p w:rsidR="00000000" w:rsidRPr="00423D76" w:rsidP="00423D76">
      <w:pPr>
        <w:pStyle w:val="BodyText"/>
      </w:pPr>
    </w:p>
    <w:p w:rsidR="00000000" w:rsidRPr="00423D76" w:rsidP="00423D76">
      <w:pPr>
        <w:pStyle w:val="AllowPageBreak"/>
      </w:pPr>
    </w:p>
    <w:p w:rsidR="00000000" w:rsidRPr="00423D76" w:rsidP="00423D76">
      <w:pPr>
        <w:pStyle w:val="Heading1"/>
      </w:pPr>
      <w:bookmarkStart w:id="3" w:name="O_91373"/>
      <w:bookmarkEnd w:id="3"/>
      <w:r w:rsidRPr="00423D76">
        <w:t>Application of the Unit</w:t>
      </w:r>
    </w:p>
    <w:tbl>
      <w:tblPr>
        <w:tblW w:w="0" w:type="auto"/>
        <w:tblLayout w:type="fixed"/>
        <w:tblCellMar>
          <w:left w:w="62" w:type="dxa"/>
          <w:right w:w="62" w:type="dxa"/>
        </w:tblCellMar>
        <w:tblLook w:val="0000"/>
      </w:tblPr>
      <w:tblGrid>
        <w:gridCol w:w="2764"/>
        <w:gridCol w:w="5758"/>
      </w:tblGrid>
      <w:tr w:rsidTr="0087486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BodyText"/>
            </w:pPr>
          </w:p>
        </w:tc>
      </w:tr>
    </w:tbl>
    <w:p w:rsidR="00000000" w:rsidRPr="00423D76" w:rsidP="00423D76">
      <w:pPr>
        <w:pStyle w:val="BodyText"/>
      </w:pPr>
    </w:p>
    <w:p w:rsidR="00000000" w:rsidRPr="00423D76" w:rsidP="00423D76">
      <w:pPr>
        <w:pStyle w:val="AllowPageBreak"/>
      </w:pPr>
    </w:p>
    <w:p w:rsidR="00000000" w:rsidRPr="00423D76" w:rsidP="00423D76">
      <w:pPr>
        <w:pStyle w:val="Heading1"/>
      </w:pPr>
      <w:bookmarkStart w:id="4" w:name="O_91374"/>
      <w:bookmarkEnd w:id="4"/>
      <w:r w:rsidRPr="00423D76">
        <w:t>Licensing/Regulatory Information</w:t>
      </w:r>
    </w:p>
    <w:p w:rsidR="00000000" w:rsidRPr="00423D76" w:rsidP="00423D76">
      <w:pPr>
        <w:pStyle w:val="BodyText"/>
      </w:pPr>
      <w:r w:rsidRPr="00423D76">
        <w:t>Not applicable.</w:t>
      </w:r>
    </w:p>
    <w:p w:rsidR="00000000" w:rsidRPr="00423D76" w:rsidP="00423D76">
      <w:pPr>
        <w:pStyle w:val="AllowPageBreak"/>
      </w:pPr>
    </w:p>
    <w:p w:rsidR="00000000" w:rsidRPr="00423D76" w:rsidP="00423D76">
      <w:pPr>
        <w:pStyle w:val="Heading1"/>
      </w:pPr>
      <w:bookmarkStart w:id="5" w:name="O_91376"/>
      <w:bookmarkEnd w:id="5"/>
      <w:r w:rsidRPr="00423D76">
        <w:t>Pre-Requisites</w:t>
      </w:r>
    </w:p>
    <w:tbl>
      <w:tblPr>
        <w:tblW w:w="0" w:type="auto"/>
        <w:tblLayout w:type="fixed"/>
        <w:tblCellMar>
          <w:left w:w="62" w:type="dxa"/>
          <w:right w:w="62" w:type="dxa"/>
        </w:tblCellMar>
        <w:tblLook w:val="0000"/>
      </w:tblPr>
      <w:tblGrid>
        <w:gridCol w:w="2771"/>
        <w:gridCol w:w="1313"/>
        <w:gridCol w:w="4438"/>
      </w:tblGrid>
      <w:tr w:rsidTr="0087486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t>Nil</w:t>
            </w:r>
          </w:p>
        </w:tc>
      </w:tr>
      <w:tr w:rsidTr="0087486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p>
        </w:tc>
      </w:tr>
      <w:tr w:rsidTr="0087486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BodyText"/>
            </w:pPr>
          </w:p>
        </w:tc>
      </w:tr>
    </w:tbl>
    <w:p w:rsidR="00000000" w:rsidRPr="00423D76" w:rsidP="00423D76">
      <w:pPr>
        <w:pStyle w:val="BodyText"/>
      </w:pPr>
    </w:p>
    <w:p w:rsidR="00000000" w:rsidRPr="00423D76" w:rsidP="00423D76">
      <w:pPr>
        <w:pStyle w:val="AllowPageBreak"/>
      </w:pPr>
    </w:p>
    <w:p w:rsidR="00000000" w:rsidRPr="00423D76" w:rsidP="00423D76">
      <w:pPr>
        <w:pStyle w:val="Heading1"/>
      </w:pPr>
      <w:bookmarkStart w:id="6" w:name="O_91375"/>
      <w:bookmarkEnd w:id="6"/>
      <w:r w:rsidRPr="00423D76">
        <w:t>Employability Skills Information</w:t>
      </w:r>
    </w:p>
    <w:tbl>
      <w:tblPr>
        <w:tblW w:w="0" w:type="auto"/>
        <w:tblLayout w:type="fixed"/>
        <w:tblCellMar>
          <w:left w:w="62" w:type="dxa"/>
          <w:right w:w="62" w:type="dxa"/>
        </w:tblCellMar>
        <w:tblLook w:val="0000"/>
      </w:tblPr>
      <w:tblGrid>
        <w:gridCol w:w="2802"/>
        <w:gridCol w:w="5720"/>
      </w:tblGrid>
      <w:tr w:rsidTr="0087486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BodyText"/>
            </w:pPr>
            <w:r w:rsidRPr="00423D76">
              <w:t>This unit contains employability skills.</w:t>
            </w:r>
          </w:p>
        </w:tc>
      </w:tr>
    </w:tbl>
    <w:p w:rsidR="00000000" w:rsidRPr="00423D76" w:rsidP="00423D76">
      <w:pPr>
        <w:pStyle w:val="BodyText"/>
      </w:pPr>
    </w:p>
    <w:p w:rsidR="00000000" w:rsidRPr="00423D76" w:rsidP="00423D76">
      <w:pPr>
        <w:pStyle w:val="AllowPageBreak"/>
      </w:pPr>
    </w:p>
    <w:p w:rsidR="00000000" w:rsidRPr="00423D76" w:rsidP="00423D76">
      <w:pPr>
        <w:pStyle w:val="Heading1"/>
      </w:pPr>
      <w:bookmarkStart w:id="7" w:name="O_91377"/>
      <w:bookmarkEnd w:id="7"/>
      <w:r w:rsidRPr="00423D76">
        <w:t>Elements and Performance Criteria Pre-Content</w:t>
      </w:r>
    </w:p>
    <w:tbl>
      <w:tblPr>
        <w:tblW w:w="0" w:type="auto"/>
        <w:tblLayout w:type="fixed"/>
        <w:tblCellMar>
          <w:left w:w="62" w:type="dxa"/>
          <w:right w:w="62" w:type="dxa"/>
        </w:tblCellMar>
        <w:tblLook w:val="0000"/>
      </w:tblPr>
      <w:tblGrid>
        <w:gridCol w:w="2525"/>
        <w:gridCol w:w="5997"/>
      </w:tblGrid>
      <w:tr w:rsidTr="00874869">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BodyText"/>
            </w:pPr>
            <w:r w:rsidRPr="00423D76">
              <w:t>Performance criteria describe the performance needed to demonstrate achievement of the element. Where bold italicised text is used, further information is detailed in the required skills and knowledge section and the range statement. Assessment of performa</w:t>
            </w:r>
            <w:r w:rsidRPr="00423D76">
              <w:t>nce is to be consistent with the evidence guide.</w:t>
            </w:r>
          </w:p>
        </w:tc>
      </w:tr>
    </w:tbl>
    <w:p w:rsidR="00000000" w:rsidRPr="00423D76" w:rsidP="00423D76">
      <w:pPr>
        <w:pStyle w:val="BodyText"/>
      </w:pPr>
    </w:p>
    <w:p w:rsidR="00000000" w:rsidRPr="00423D76" w:rsidP="00423D76">
      <w:pPr>
        <w:pStyle w:val="AllowPageBreak"/>
      </w:pPr>
    </w:p>
    <w:p w:rsidR="00000000" w:rsidRPr="00423D76" w:rsidP="00423D76">
      <w:pPr>
        <w:pStyle w:val="Heading1"/>
      </w:pPr>
      <w:bookmarkStart w:id="8" w:name="O_91378"/>
      <w:bookmarkEnd w:id="8"/>
      <w:r w:rsidRPr="00423D76">
        <w:t>Elements and Performance Criteria</w:t>
      </w:r>
    </w:p>
    <w:tbl>
      <w:tblPr>
        <w:tblW w:w="0" w:type="auto"/>
        <w:tblLayout w:type="fixed"/>
        <w:tblCellMar>
          <w:left w:w="62" w:type="dxa"/>
          <w:right w:w="62" w:type="dxa"/>
        </w:tblCellMar>
        <w:tblLook w:val="0000"/>
      </w:tblPr>
      <w:tblGrid>
        <w:gridCol w:w="2525"/>
        <w:gridCol w:w="5997"/>
      </w:tblGrid>
      <w:tr w:rsidTr="00874869">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BodyText"/>
            </w:pPr>
            <w:r w:rsidRPr="00423D76">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PERFORMANCE CRITERIA</w:t>
            </w:r>
          </w:p>
        </w:tc>
      </w:tr>
      <w:tr w:rsidTr="00874869">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List"/>
              <w:rPr>
                <w:lang w:val="en-NZ"/>
              </w:rPr>
            </w:pPr>
            <w:r w:rsidRPr="00423D76">
              <w:t>1.</w:t>
            </w:r>
            <w:r w:rsidRPr="00423D76">
              <w:tab/>
              <w:t>Prepare for assembly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List2"/>
            </w:pPr>
            <w:r w:rsidRPr="00423D76">
              <w:t>1.1.</w:t>
            </w:r>
            <w:r w:rsidRPr="00423D76">
              <w:tab/>
              <w:t>Packages to be assembled are identified from work orders/instructions/customer requirements</w:t>
            </w:r>
          </w:p>
          <w:p w:rsidR="00000000" w:rsidRPr="00423D76" w:rsidP="00423D76">
            <w:pPr>
              <w:pStyle w:val="List2"/>
            </w:pPr>
            <w:r w:rsidRPr="00423D76">
              <w:t>1.2.</w:t>
            </w:r>
            <w:r w:rsidRPr="00423D76">
              <w:tab/>
            </w:r>
            <w:r w:rsidRPr="00423D76">
              <w:t>Workplace health and safety requirements, including personal protection needs, are observed throughout the work</w:t>
            </w:r>
          </w:p>
          <w:p w:rsidR="00000000" w:rsidRPr="00423D76" w:rsidP="00423D76">
            <w:pPr>
              <w:pStyle w:val="List2"/>
            </w:pPr>
            <w:r w:rsidRPr="00423D76">
              <w:t>1.3.</w:t>
            </w:r>
            <w:r w:rsidRPr="00423D76">
              <w:tab/>
              <w:t>Safe and suitable work areas are selected to assemble package</w:t>
            </w:r>
          </w:p>
          <w:p w:rsidR="00000000" w:rsidRPr="00423D76" w:rsidP="00423D76">
            <w:pPr>
              <w:pStyle w:val="List2"/>
            </w:pPr>
            <w:r w:rsidRPr="00423D76">
              <w:t>1.4.</w:t>
            </w:r>
            <w:r w:rsidRPr="00423D76">
              <w:tab/>
              <w:t>Specifications of artwork to be framed are identified, including any spe</w:t>
            </w:r>
            <w:r w:rsidRPr="00423D76">
              <w:t>cial requirements</w:t>
            </w:r>
          </w:p>
          <w:p w:rsidR="00000000" w:rsidRPr="00423D76" w:rsidP="00423D76">
            <w:pPr>
              <w:pStyle w:val="List2"/>
            </w:pPr>
            <w:r w:rsidRPr="00423D76">
              <w:t>1.5.</w:t>
            </w:r>
            <w:r w:rsidRPr="00423D76">
              <w:tab/>
              <w:t>Components, fittings and attachments required for the package, and their source, are identified</w:t>
            </w:r>
          </w:p>
          <w:p w:rsidR="00000000" w:rsidRPr="00423D76" w:rsidP="00423D76">
            <w:pPr>
              <w:pStyle w:val="List2"/>
            </w:pPr>
            <w:r w:rsidRPr="00423D76">
              <w:t>1.6.</w:t>
            </w:r>
            <w:r w:rsidRPr="00423D76">
              <w:tab/>
              <w:t>Tools, equipment and materials are selected and checked prior to use to ensure that they are appropriate for the work in terms of qu</w:t>
            </w:r>
            <w:r w:rsidRPr="00423D76">
              <w:t>ality, serviceability and safety</w:t>
            </w:r>
          </w:p>
          <w:p w:rsidR="00000000" w:rsidP="00423D76">
            <w:pPr>
              <w:pStyle w:val="List2"/>
              <w:rPr>
                <w:lang w:val="en-NZ"/>
              </w:rPr>
            </w:pPr>
            <w:r w:rsidRPr="00423D76">
              <w:t>1.7.</w:t>
            </w:r>
            <w:r w:rsidRPr="00423D76">
              <w:tab/>
              <w:t>Work sequence is planned to suit the job</w:t>
            </w:r>
          </w:p>
        </w:tc>
      </w:tr>
      <w:tr w:rsidTr="00874869">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List"/>
              <w:rPr>
                <w:lang w:val="en-NZ"/>
              </w:rPr>
            </w:pPr>
            <w:r w:rsidRPr="00423D76">
              <w:t>2.</w:t>
            </w:r>
            <w:r w:rsidRPr="00423D76">
              <w:tab/>
              <w:t>Assemble package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List2"/>
            </w:pPr>
            <w:r w:rsidRPr="00423D76">
              <w:t>2.1.</w:t>
            </w:r>
            <w:r w:rsidRPr="00423D76">
              <w:tab/>
              <w:t>Components of the package are inspected for flaws/faults and, if located, repaired or returned in accordance with industry standards and workplace proc</w:t>
            </w:r>
            <w:r w:rsidRPr="00423D76">
              <w:t>edures</w:t>
            </w:r>
          </w:p>
          <w:p w:rsidR="00000000" w:rsidRPr="00423D76" w:rsidP="00423D76">
            <w:pPr>
              <w:pStyle w:val="List2"/>
            </w:pPr>
            <w:r w:rsidRPr="00423D76">
              <w:t>2.2.</w:t>
            </w:r>
            <w:r w:rsidRPr="00423D76">
              <w:tab/>
              <w:t>Components are cleaned and laid out for assembly in accordance with workplace procedures</w:t>
            </w:r>
          </w:p>
          <w:p w:rsidR="00000000" w:rsidRPr="00423D76" w:rsidP="00423D76">
            <w:pPr>
              <w:pStyle w:val="List2"/>
            </w:pPr>
            <w:r w:rsidRPr="00423D76">
              <w:t>2.3.</w:t>
            </w:r>
            <w:r w:rsidRPr="00423D76">
              <w:tab/>
              <w:t>Artwork is attached to backing material using the selected method</w:t>
            </w:r>
          </w:p>
          <w:p w:rsidR="00000000" w:rsidRPr="00423D76" w:rsidP="00423D76">
            <w:pPr>
              <w:pStyle w:val="List2"/>
            </w:pPr>
            <w:r w:rsidRPr="00423D76">
              <w:t>2.4.</w:t>
            </w:r>
            <w:r w:rsidRPr="00423D76">
              <w:tab/>
              <w:t>Frame components are assembled, adjusted as required to fit and fixed</w:t>
            </w:r>
          </w:p>
          <w:p w:rsidR="00000000" w:rsidRPr="00423D76" w:rsidP="00423D76">
            <w:pPr>
              <w:pStyle w:val="List2"/>
            </w:pPr>
            <w:r w:rsidRPr="00423D76">
              <w:t>2.5.</w:t>
            </w:r>
            <w:r w:rsidRPr="00423D76">
              <w:tab/>
            </w:r>
            <w:r w:rsidRPr="00423D76">
              <w:t>Frame is fitted over package and the backing is fixed in accordance with workplace procedures</w:t>
            </w:r>
          </w:p>
          <w:p w:rsidR="00000000" w:rsidRPr="00423D76" w:rsidP="00423D76">
            <w:pPr>
              <w:pStyle w:val="List2"/>
            </w:pPr>
            <w:r w:rsidRPr="00423D76">
              <w:t>2.6.</w:t>
            </w:r>
            <w:r w:rsidRPr="00423D76">
              <w:tab/>
              <w:t>Fittings, attachments and hanging aids are attached in accordance with workplace procedures</w:t>
            </w:r>
          </w:p>
          <w:p w:rsidR="00000000" w:rsidP="00423D76">
            <w:pPr>
              <w:pStyle w:val="List2"/>
              <w:rPr>
                <w:lang w:val="en-NZ"/>
              </w:rPr>
            </w:pPr>
            <w:r w:rsidRPr="00423D76">
              <w:t>2.7.</w:t>
            </w:r>
            <w:r w:rsidRPr="00423D76">
              <w:tab/>
              <w:t>Package is inspected for quality and either labelled and sto</w:t>
            </w:r>
            <w:r w:rsidRPr="00423D76">
              <w:t>red or returned for reassembly in accordance with workplace procedures</w:t>
            </w:r>
          </w:p>
        </w:tc>
      </w:tr>
      <w:tr w:rsidTr="00874869">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List"/>
              <w:rPr>
                <w:lang w:val="en-NZ"/>
              </w:rPr>
            </w:pPr>
            <w:r w:rsidRPr="00423D76">
              <w:t>3.</w:t>
            </w:r>
            <w:r w:rsidRPr="00423D76">
              <w:tab/>
              <w:t>Complete work</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List2"/>
            </w:pPr>
            <w:r w:rsidRPr="00423D76">
              <w:t>3.1.</w:t>
            </w:r>
            <w:r w:rsidRPr="00423D76">
              <w:tab/>
              <w:t>Work area is cleaned and rubbish disposed of as appropriate</w:t>
            </w:r>
          </w:p>
          <w:p w:rsidR="00000000" w:rsidRPr="00423D76" w:rsidP="00423D76">
            <w:pPr>
              <w:pStyle w:val="List2"/>
            </w:pPr>
            <w:r w:rsidRPr="00423D76">
              <w:t>3.2.</w:t>
            </w:r>
            <w:r w:rsidRPr="00423D76">
              <w:tab/>
              <w:t>Workplace documentation is completed as required</w:t>
            </w:r>
          </w:p>
          <w:p w:rsidR="00000000" w:rsidRPr="00423D76" w:rsidP="00423D76">
            <w:pPr>
              <w:pStyle w:val="List2"/>
            </w:pPr>
            <w:r w:rsidRPr="00423D76">
              <w:t>3.3.</w:t>
            </w:r>
            <w:r w:rsidRPr="00423D76">
              <w:tab/>
              <w:t>Tools, equipment and unused materials are c</w:t>
            </w:r>
            <w:r w:rsidRPr="00423D76">
              <w:t>leaned and stored following workplace procedures</w:t>
            </w:r>
          </w:p>
        </w:tc>
      </w:tr>
    </w:tbl>
    <w:p w:rsidR="00000000" w:rsidRPr="00423D76" w:rsidP="00423D76">
      <w:pPr>
        <w:pStyle w:val="BodyText"/>
      </w:pPr>
    </w:p>
    <w:p w:rsidR="00000000" w:rsidRPr="00423D76" w:rsidP="00423D76">
      <w:pPr>
        <w:pStyle w:val="AllowPageBreak"/>
      </w:pPr>
    </w:p>
    <w:p w:rsidR="00000000" w:rsidRPr="00423D76" w:rsidP="00423D76">
      <w:pPr>
        <w:pStyle w:val="Heading1"/>
      </w:pPr>
      <w:bookmarkStart w:id="9" w:name="O_91379"/>
      <w:bookmarkEnd w:id="9"/>
      <w:r w:rsidRPr="00423D76">
        <w:t>Required Skills and Knowledge</w:t>
      </w:r>
    </w:p>
    <w:tbl>
      <w:tblPr>
        <w:tblW w:w="0" w:type="auto"/>
        <w:tblLayout w:type="fixed"/>
        <w:tblCellMar>
          <w:left w:w="62" w:type="dxa"/>
          <w:right w:w="62" w:type="dxa"/>
        </w:tblCellMar>
        <w:tblLook w:val="0000"/>
      </w:tblPr>
      <w:tblGrid>
        <w:gridCol w:w="8522"/>
      </w:tblGrid>
      <w:tr w:rsidTr="008748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REQUIRED SKILLS AND KNOWLEDGE</w:t>
            </w:r>
          </w:p>
        </w:tc>
      </w:tr>
      <w:tr w:rsidTr="008748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t>This section describes the skills and knowledge required for this unit.</w:t>
            </w:r>
          </w:p>
        </w:tc>
      </w:tr>
      <w:tr w:rsidTr="008748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Required skills</w:t>
            </w:r>
          </w:p>
        </w:tc>
      </w:tr>
      <w:tr w:rsidTr="008748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ListBullet"/>
            </w:pPr>
            <w:r w:rsidRPr="00423D76">
              <w:t>collect, organise and understand information related to work orders, basic plans, and safety procedures</w:t>
            </w:r>
          </w:p>
          <w:p w:rsidR="00000000" w:rsidRPr="00423D76" w:rsidP="00423D76">
            <w:pPr>
              <w:pStyle w:val="ListBullet"/>
            </w:pPr>
            <w:r w:rsidRPr="00423D76">
              <w:t>communicate ideas and informati</w:t>
            </w:r>
            <w:r w:rsidRPr="00423D76">
              <w:t>on to enable confirmation of work requirements and specifications, coordination of work with work supervisor, other workers and customers, and the reporting of work outcomes and problems</w:t>
            </w:r>
          </w:p>
          <w:p w:rsidR="00000000" w:rsidRPr="00423D76" w:rsidP="00423D76">
            <w:pPr>
              <w:pStyle w:val="ListBullet"/>
            </w:pPr>
            <w:r w:rsidRPr="00423D76">
              <w:t>plan and organise activities, including the preparation and layout of</w:t>
            </w:r>
            <w:r w:rsidRPr="00423D76">
              <w:t xml:space="preserve"> the work area and the obtaining of equipment and materials to avoid any backtracking, workflow interruptions or wastage</w:t>
            </w:r>
          </w:p>
          <w:p w:rsidR="00000000" w:rsidRPr="00423D76" w:rsidP="00423D76">
            <w:pPr>
              <w:pStyle w:val="ListBullet"/>
            </w:pPr>
            <w:r w:rsidRPr="00423D76">
              <w:t>work with others and in a team by recognising dependencies and using cooperative approaches to optimise workflow and productivity</w:t>
            </w:r>
          </w:p>
          <w:p w:rsidR="00000000" w:rsidRPr="00423D76" w:rsidP="00423D76">
            <w:pPr>
              <w:pStyle w:val="ListBullet"/>
            </w:pPr>
            <w:r w:rsidRPr="00423D76">
              <w:t>use m</w:t>
            </w:r>
            <w:r w:rsidRPr="00423D76">
              <w:t>athematical ideas and techniques to correctly complete measurements, calculate quantities and estimate material requirements</w:t>
            </w:r>
          </w:p>
          <w:p w:rsidR="00000000" w:rsidRPr="00423D76" w:rsidP="00423D76">
            <w:pPr>
              <w:pStyle w:val="ListBullet"/>
            </w:pPr>
            <w:r w:rsidRPr="00423D76">
              <w:t>use pre-checking and inspection techniques to anticipate assembly problems, avoid re-working and damage</w:t>
            </w:r>
          </w:p>
          <w:p w:rsidR="00000000" w:rsidP="00423D76">
            <w:pPr>
              <w:pStyle w:val="ListBullet"/>
              <w:rPr>
                <w:lang w:val="en-NZ"/>
              </w:rPr>
            </w:pPr>
            <w:r w:rsidRPr="00423D76">
              <w:t>use the limited workplace t</w:t>
            </w:r>
            <w:r w:rsidRPr="00423D76">
              <w:t>echnology related to the assembly of simple artwork packages</w:t>
            </w:r>
          </w:p>
        </w:tc>
      </w:tr>
      <w:tr w:rsidTr="008748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Required knowledge</w:t>
            </w:r>
          </w:p>
        </w:tc>
      </w:tr>
      <w:tr w:rsidTr="008748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ListBullet"/>
            </w:pPr>
            <w:r w:rsidRPr="00423D76">
              <w:t xml:space="preserve">workflow in relation to assembly of artwork package </w:t>
            </w:r>
          </w:p>
          <w:p w:rsidR="00000000" w:rsidRPr="00423D76" w:rsidP="00423D76">
            <w:pPr>
              <w:pStyle w:val="ListBullet"/>
            </w:pPr>
            <w:r w:rsidRPr="00423D76">
              <w:t>identification of materials, components, equipment, processes and procedures appropriate for assembling artwork packages</w:t>
            </w:r>
            <w:r w:rsidRPr="00423D76">
              <w:t xml:space="preserve"> </w:t>
            </w:r>
          </w:p>
          <w:p w:rsidR="00000000" w:rsidRPr="00423D76" w:rsidP="00423D76">
            <w:pPr>
              <w:pStyle w:val="ListBullet"/>
            </w:pPr>
            <w:r w:rsidRPr="00423D76">
              <w:t xml:space="preserve">construction techniques and processes for the components of the artwork packages </w:t>
            </w:r>
          </w:p>
          <w:p w:rsidR="00000000" w:rsidRPr="00423D76" w:rsidP="00423D76">
            <w:pPr>
              <w:pStyle w:val="ListBullet"/>
            </w:pPr>
            <w:r w:rsidRPr="00423D76">
              <w:t xml:space="preserve">industry standards and workplace practices in the assembly of simple artwork packages </w:t>
            </w:r>
          </w:p>
          <w:p w:rsidR="00000000" w:rsidRPr="00423D76" w:rsidP="00423D76">
            <w:pPr>
              <w:pStyle w:val="ListBullet"/>
            </w:pPr>
            <w:r w:rsidRPr="00423D76">
              <w:t>be aware of the effect of this process on the artwork</w:t>
            </w:r>
          </w:p>
        </w:tc>
      </w:tr>
    </w:tbl>
    <w:p w:rsidR="00000000" w:rsidRPr="00423D76" w:rsidP="00423D76">
      <w:pPr>
        <w:pStyle w:val="BodyText"/>
      </w:pPr>
    </w:p>
    <w:p w:rsidR="00000000" w:rsidRPr="00423D76" w:rsidP="00423D76">
      <w:pPr>
        <w:pStyle w:val="AllowPageBreak"/>
      </w:pPr>
    </w:p>
    <w:p w:rsidR="00000000" w:rsidRPr="00423D76" w:rsidP="00423D76">
      <w:pPr>
        <w:pStyle w:val="Heading1"/>
      </w:pPr>
      <w:bookmarkStart w:id="10" w:name="O_91380"/>
      <w:bookmarkEnd w:id="10"/>
      <w:r w:rsidRPr="00423D76">
        <w:t>Evidence Guide</w:t>
      </w:r>
    </w:p>
    <w:tbl>
      <w:tblPr>
        <w:tblW w:w="9570" w:type="dxa"/>
        <w:tblLayout w:type="fixed"/>
        <w:tblCellMar>
          <w:left w:w="62" w:type="dxa"/>
          <w:right w:w="62" w:type="dxa"/>
        </w:tblCellMar>
        <w:tblLook w:val="0000"/>
      </w:tblPr>
      <w:tblGrid>
        <w:gridCol w:w="3908"/>
        <w:gridCol w:w="5662"/>
      </w:tblGrid>
      <w:tr w:rsidTr="008748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EVIDENCE GUIDE</w:t>
            </w:r>
          </w:p>
        </w:tc>
      </w:tr>
      <w:tr w:rsidTr="008748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t>The Evidence Guide provides advice on assessment and must be read in conjunction with the performance criteria, required skills and knowledge, range statement and the Assessment Guidelines for the Training Package.</w:t>
            </w:r>
          </w:p>
        </w:tc>
      </w:tr>
      <w:tr w:rsidTr="008748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Critical aspects of e</w:t>
            </w:r>
            <w:r w:rsidRPr="00423D76">
              <w:rPr>
                <w:rStyle w:val="SpecialBold"/>
              </w:rPr>
              <w:t>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ListBullet"/>
            </w:pPr>
            <w:r w:rsidRPr="00423D76">
              <w:t>Interpret work order and identify the artwork to be framed and the required package components</w:t>
            </w:r>
          </w:p>
          <w:p w:rsidR="00000000" w:rsidRPr="00423D76" w:rsidP="00423D76">
            <w:pPr>
              <w:pStyle w:val="ListBullet"/>
            </w:pPr>
            <w:r w:rsidRPr="00423D76">
              <w:t>Complete package assembly without damage to the object</w:t>
            </w:r>
          </w:p>
          <w:p w:rsidR="00000000" w:rsidRPr="00423D76" w:rsidP="00423D76">
            <w:pPr>
              <w:pStyle w:val="ListBullet"/>
            </w:pPr>
            <w:r w:rsidRPr="00423D76">
              <w:t>Apply safe handling requirements for equipment, products and materials, including use of personal protective equipment, safety and environmental protection equipment</w:t>
            </w:r>
          </w:p>
          <w:p w:rsidR="00000000" w:rsidRPr="00423D76" w:rsidP="00423D76">
            <w:pPr>
              <w:pStyle w:val="ListBullet"/>
            </w:pPr>
            <w:r w:rsidRPr="00423D76">
              <w:t>Follow work instructions, operating procedures and inspection practices to:</w:t>
            </w:r>
          </w:p>
          <w:p w:rsidR="00000000" w:rsidRPr="00423D76" w:rsidP="00423D76">
            <w:pPr>
              <w:pStyle w:val="ListBullet2"/>
            </w:pPr>
            <w:r w:rsidRPr="00423D76">
              <w:t xml:space="preserve">minimise the </w:t>
            </w:r>
            <w:r w:rsidRPr="00423D76">
              <w:t>risk of injury to self and others</w:t>
            </w:r>
          </w:p>
          <w:p w:rsidR="00000000" w:rsidRPr="00423D76" w:rsidP="00423D76">
            <w:pPr>
              <w:pStyle w:val="ListBullet2"/>
            </w:pPr>
            <w:r w:rsidRPr="00423D76">
              <w:t>prevent damage to goods, equipment and products</w:t>
            </w:r>
          </w:p>
          <w:p w:rsidR="00000000" w:rsidRPr="00423D76" w:rsidP="00423D76">
            <w:pPr>
              <w:pStyle w:val="ListBullet2"/>
            </w:pPr>
            <w:r w:rsidRPr="00423D76">
              <w:t>maintain required production output and product quality</w:t>
            </w:r>
          </w:p>
          <w:p w:rsidR="00000000" w:rsidRPr="00423D76" w:rsidP="00423D76">
            <w:pPr>
              <w:pStyle w:val="ListBullet"/>
            </w:pPr>
            <w:r w:rsidRPr="00423D76">
              <w:t xml:space="preserve">As a minimum, assemble three artwork packages given a range of components and specifications </w:t>
            </w:r>
          </w:p>
          <w:p w:rsidR="00000000" w:rsidRPr="00423D76" w:rsidP="00423D76">
            <w:pPr>
              <w:pStyle w:val="ListBullet"/>
            </w:pPr>
            <w:r w:rsidRPr="00423D76">
              <w:t>Work effectively with o</w:t>
            </w:r>
            <w:r w:rsidRPr="00423D76">
              <w:t>thers</w:t>
            </w:r>
          </w:p>
          <w:p w:rsidR="00000000" w:rsidP="00423D76">
            <w:pPr>
              <w:pStyle w:val="ListBullet"/>
              <w:rPr>
                <w:lang w:val="en-NZ"/>
              </w:rPr>
            </w:pPr>
            <w:r w:rsidRPr="00423D76">
              <w:t>Modify activities to cater for variations in workplace contexts and environment</w:t>
            </w:r>
          </w:p>
        </w:tc>
      </w:tr>
      <w:tr w:rsidTr="008748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t>Components of artwork package, work instructions, work procedures, work area, tools and materials.</w:t>
            </w:r>
          </w:p>
        </w:tc>
      </w:tr>
      <w:tr w:rsidTr="008748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BodyText"/>
            </w:pPr>
            <w:r w:rsidRPr="00423D76">
              <w:t>Assessment methods must confirm consistency of performance over time and in a range of workplace relevant contexts.</w:t>
            </w:r>
          </w:p>
          <w:p w:rsidR="00000000" w:rsidRPr="00423D76" w:rsidP="00423D76">
            <w:pPr>
              <w:pStyle w:val="BodyText"/>
            </w:pPr>
            <w:r w:rsidRPr="00423D76">
              <w:t>Assessment should be by direct observation of tasks and questioning on underpinning knowledge.</w:t>
            </w:r>
          </w:p>
          <w:p w:rsidR="00000000" w:rsidP="00423D76">
            <w:pPr>
              <w:pStyle w:val="BodyText"/>
              <w:rPr>
                <w:lang w:val="en-NZ"/>
              </w:rPr>
            </w:pPr>
            <w:r w:rsidRPr="00423D76">
              <w:t xml:space="preserve">Assessment should be conducted over time and </w:t>
            </w:r>
            <w:r w:rsidRPr="00423D76">
              <w:t>may be in conjunction with assessment of other units of competency which together form a part of the job role.</w:t>
            </w:r>
          </w:p>
        </w:tc>
      </w:tr>
      <w:tr w:rsidTr="008748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BodyText"/>
            </w:pPr>
            <w:r w:rsidRPr="00423D76">
              <w:t>Assessment may occur on the job or in a workplace simulated facility with relevant process equipment, materials, work inst</w:t>
            </w:r>
            <w:r w:rsidRPr="00423D76">
              <w:t xml:space="preserve">ructions and deadlines. </w:t>
            </w:r>
          </w:p>
        </w:tc>
      </w:tr>
    </w:tbl>
    <w:p w:rsidR="00000000" w:rsidRPr="00423D76" w:rsidP="00423D76">
      <w:pPr>
        <w:pStyle w:val="BodyText"/>
      </w:pPr>
    </w:p>
    <w:p w:rsidR="00000000" w:rsidRPr="00423D76" w:rsidP="00423D76">
      <w:pPr>
        <w:pStyle w:val="AllowPageBreak"/>
      </w:pPr>
    </w:p>
    <w:p w:rsidR="00000000" w:rsidRPr="00423D76" w:rsidP="00423D76">
      <w:pPr>
        <w:pStyle w:val="Heading1"/>
      </w:pPr>
      <w:bookmarkStart w:id="11" w:name="O_91381"/>
      <w:bookmarkEnd w:id="11"/>
      <w:r w:rsidRPr="00423D76">
        <w:t>Range Statement</w:t>
      </w:r>
    </w:p>
    <w:tbl>
      <w:tblPr>
        <w:tblW w:w="0" w:type="auto"/>
        <w:tblLayout w:type="fixed"/>
        <w:tblCellMar>
          <w:left w:w="62" w:type="dxa"/>
          <w:right w:w="62" w:type="dxa"/>
        </w:tblCellMar>
        <w:tblLook w:val="0000"/>
      </w:tblPr>
      <w:tblGrid>
        <w:gridCol w:w="3502"/>
        <w:gridCol w:w="5020"/>
      </w:tblGrid>
      <w:tr w:rsidTr="008748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RANGE STATEMENT</w:t>
            </w:r>
          </w:p>
        </w:tc>
      </w:tr>
      <w:tr w:rsidTr="008748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t xml:space="preserve">The range statement relates to the unit of competency as a whole. It allows for different work environments and situations that may affect </w:t>
            </w:r>
            <w:r w:rsidRPr="00423D76">
              <w:t>performance. Bold italicised wording, if used in the performance criteria, is detailed below. Essential operating conditions that may be present with training and assessment (depending on the work situation, needs of the candidate, accessibility of the ite</w:t>
            </w:r>
            <w:r w:rsidRPr="00423D76">
              <w:t>m, and local industry and regional contexts) may also be included.</w:t>
            </w:r>
          </w:p>
        </w:tc>
      </w:tr>
      <w:tr w:rsidTr="0087486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Unit scope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ListBullet"/>
            </w:pPr>
            <w:r w:rsidRPr="00423D76">
              <w:t>Identify artwork to be framed; gather and clean the package components; assemble them; fix fittings and attachments, form a framed artwork package</w:t>
            </w:r>
          </w:p>
          <w:p w:rsidR="00000000" w:rsidRPr="00423D76" w:rsidP="00423D76">
            <w:pPr>
              <w:pStyle w:val="ListBullet"/>
            </w:pPr>
            <w:r w:rsidRPr="00423D76">
              <w:t xml:space="preserve">At the basic level, artwork </w:t>
            </w:r>
            <w:r w:rsidRPr="00423D76">
              <w:t>is simple, 2D, flat artwork requiring a simple single frame</w:t>
            </w:r>
          </w:p>
          <w:p w:rsidR="00000000" w:rsidP="00423D76">
            <w:pPr>
              <w:pStyle w:val="ListBullet"/>
              <w:rPr>
                <w:lang w:val="en-NZ"/>
              </w:rPr>
            </w:pPr>
            <w:r w:rsidRPr="00423D76">
              <w:t>Artwork package may consist of, but not be limited to: artwork, mount, mat board, frame, glass, backing, fittings and attachments (including hanging attachments)</w:t>
            </w:r>
          </w:p>
        </w:tc>
      </w:tr>
      <w:tr w:rsidTr="0087486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Unit context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ListBullet"/>
            </w:pPr>
            <w:r w:rsidRPr="00423D76">
              <w:t>Work requires individuals to demonstrate discretion, judgement and problem solving skills in the assembly of simple artwork packages</w:t>
            </w:r>
          </w:p>
          <w:p w:rsidR="00000000" w:rsidRPr="00423D76" w:rsidP="00423D76">
            <w:pPr>
              <w:pStyle w:val="ListBullet"/>
            </w:pPr>
            <w:r w:rsidRPr="00423D76">
              <w:t>OHS requirements may include legislation, standards, material safety management systems and local safe operating procedures</w:t>
            </w:r>
          </w:p>
          <w:p w:rsidR="00000000" w:rsidRPr="00423D76" w:rsidP="00423D76">
            <w:pPr>
              <w:pStyle w:val="ListBullet"/>
            </w:pPr>
            <w:r w:rsidRPr="00423D76">
              <w:t>Work is carried out in accordance with statutory requirements, environment legislation, manual handling procedures and relevant regulations and organisation insurance requirements</w:t>
            </w:r>
          </w:p>
          <w:p w:rsidR="00000000" w:rsidP="00423D76">
            <w:pPr>
              <w:pStyle w:val="ListBullet"/>
              <w:rPr>
                <w:lang w:val="en-NZ"/>
              </w:rPr>
            </w:pPr>
            <w:r w:rsidRPr="00423D76">
              <w:t xml:space="preserve">Work may be performed in workplaces which are involved in the framing of a </w:t>
            </w:r>
            <w:r w:rsidRPr="00423D76">
              <w:t>wide range of items, including, but not limited to: original artwork, reproductions, photographs and documents</w:t>
            </w:r>
          </w:p>
        </w:tc>
      </w:tr>
      <w:tr w:rsidTr="0087486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Tools and equipment are to include</w:t>
            </w:r>
            <w:r w:rsidRPr="00423D76">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ListBullet"/>
            </w:pPr>
            <w:r w:rsidRPr="00423D76">
              <w:t>staple guns</w:t>
            </w:r>
          </w:p>
          <w:p w:rsidR="00000000" w:rsidRPr="00423D76" w:rsidP="00423D76">
            <w:pPr>
              <w:pStyle w:val="ListBullet"/>
            </w:pPr>
            <w:r w:rsidRPr="00423D76">
              <w:t>screwdrivers</w:t>
            </w:r>
          </w:p>
          <w:p w:rsidR="00000000" w:rsidRPr="00423D76" w:rsidP="00423D76">
            <w:pPr>
              <w:pStyle w:val="ListBullet"/>
            </w:pPr>
            <w:r w:rsidRPr="00423D76">
              <w:t>air blower</w:t>
            </w:r>
          </w:p>
          <w:p w:rsidR="00000000" w:rsidP="00423D76">
            <w:pPr>
              <w:pStyle w:val="ListBullet"/>
              <w:rPr>
                <w:lang w:val="en-NZ"/>
              </w:rPr>
            </w:pPr>
            <w:r w:rsidRPr="00423D76">
              <w:t>staple lifter</w:t>
            </w:r>
          </w:p>
        </w:tc>
      </w:tr>
      <w:tr w:rsidTr="0087486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Materials to be used may include but are not limited to</w:t>
            </w:r>
            <w:r w:rsidRPr="00423D76">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ListBullet"/>
            </w:pPr>
            <w:r w:rsidRPr="00423D76">
              <w:t>timber</w:t>
            </w:r>
          </w:p>
          <w:p w:rsidR="00000000" w:rsidRPr="00423D76" w:rsidP="00423D76">
            <w:pPr>
              <w:pStyle w:val="ListBullet"/>
            </w:pPr>
            <w:r w:rsidRPr="00423D76">
              <w:t>metal/alloys</w:t>
            </w:r>
          </w:p>
          <w:p w:rsidR="00000000" w:rsidRPr="00423D76" w:rsidP="00423D76">
            <w:pPr>
              <w:pStyle w:val="ListBullet"/>
            </w:pPr>
            <w:r w:rsidRPr="00423D76">
              <w:t>paper</w:t>
            </w:r>
          </w:p>
          <w:p w:rsidR="00000000" w:rsidRPr="00423D76" w:rsidP="00423D76">
            <w:pPr>
              <w:pStyle w:val="ListBullet"/>
            </w:pPr>
            <w:r w:rsidRPr="00423D76">
              <w:t>cardboard</w:t>
            </w:r>
          </w:p>
          <w:p w:rsidR="00000000" w:rsidRPr="00423D76" w:rsidP="00423D76">
            <w:pPr>
              <w:pStyle w:val="ListBullet"/>
            </w:pPr>
            <w:r w:rsidRPr="00423D76">
              <w:t>laminates</w:t>
            </w:r>
          </w:p>
          <w:p w:rsidR="00000000" w:rsidRPr="00423D76" w:rsidP="00423D76">
            <w:pPr>
              <w:pStyle w:val="ListBullet"/>
            </w:pPr>
            <w:r w:rsidRPr="00423D76">
              <w:t>composites</w:t>
            </w:r>
          </w:p>
          <w:p w:rsidR="00000000" w:rsidRPr="00423D76" w:rsidP="00423D76">
            <w:pPr>
              <w:pStyle w:val="ListBullet"/>
            </w:pPr>
            <w:r w:rsidRPr="00423D76">
              <w:t>adhesives</w:t>
            </w:r>
          </w:p>
          <w:p w:rsidR="00000000" w:rsidRPr="00423D76" w:rsidP="00423D76">
            <w:pPr>
              <w:pStyle w:val="ListBullet"/>
            </w:pPr>
            <w:r w:rsidRPr="00423D76">
              <w:t>cleaning agents</w:t>
            </w:r>
          </w:p>
          <w:p w:rsidR="00000000" w:rsidRPr="00423D76" w:rsidP="00423D76">
            <w:pPr>
              <w:pStyle w:val="ListBullet"/>
            </w:pPr>
            <w:r w:rsidRPr="00423D76">
              <w:t>nails</w:t>
            </w:r>
          </w:p>
          <w:p w:rsidR="00000000" w:rsidP="00423D76">
            <w:pPr>
              <w:pStyle w:val="ListBullet"/>
              <w:rPr>
                <w:lang w:val="en-NZ"/>
              </w:rPr>
            </w:pPr>
            <w:r w:rsidRPr="00423D76">
              <w:t>tacks and tapes</w:t>
            </w:r>
          </w:p>
        </w:tc>
      </w:tr>
      <w:tr w:rsidTr="0087486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Personal protection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t>Personal protective equipment is to include that prescribed under legislation, regulations and enterprise policies and practices</w:t>
            </w:r>
          </w:p>
        </w:tc>
      </w:tr>
      <w:tr w:rsidTr="0087486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Information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ListBullet"/>
            </w:pPr>
            <w:r w:rsidRPr="00423D76">
              <w:t xml:space="preserve">Customer requirements </w:t>
            </w:r>
          </w:p>
          <w:p w:rsidR="00000000" w:rsidRPr="00423D76" w:rsidP="00423D76">
            <w:pPr>
              <w:pStyle w:val="ListBullet"/>
            </w:pPr>
            <w:r w:rsidRPr="00423D76">
              <w:t>Workplace procedures relating to OHS, equipment operations, reporting and c</w:t>
            </w:r>
            <w:r w:rsidRPr="00423D76">
              <w:t xml:space="preserve">ommunication </w:t>
            </w:r>
          </w:p>
          <w:p w:rsidR="00000000" w:rsidRPr="00423D76" w:rsidP="00423D76">
            <w:pPr>
              <w:pStyle w:val="ListBullet"/>
            </w:pPr>
            <w:r w:rsidRPr="00423D76">
              <w:t xml:space="preserve">Work instructions, including job sheets, plans, drawings and designs </w:t>
            </w:r>
          </w:p>
        </w:tc>
      </w:tr>
    </w:tbl>
    <w:p w:rsidR="00874869" w:rsidP="00423D76">
      <w:pPr>
        <w:pStyle w:val="BodyText"/>
      </w:pPr>
    </w:p>
    <w:p w:rsidR="00874869" w:rsidP="00423D76">
      <w:pPr>
        <w:pStyle w:val="BodyText"/>
      </w:pPr>
    </w:p>
    <w:p w:rsidR="00000000" w:rsidRPr="00423D76" w:rsidP="00423D76">
      <w:pPr>
        <w:pStyle w:val="Heading1"/>
      </w:pPr>
      <w:bookmarkStart w:id="12" w:name="O_91382"/>
      <w:bookmarkEnd w:id="12"/>
      <w:r w:rsidRPr="00423D76">
        <w:t>Unit Sector(s)</w:t>
      </w:r>
    </w:p>
    <w:tbl>
      <w:tblPr>
        <w:tblW w:w="0" w:type="auto"/>
        <w:tblLayout w:type="fixed"/>
        <w:tblCellMar>
          <w:left w:w="62" w:type="dxa"/>
          <w:right w:w="62" w:type="dxa"/>
        </w:tblCellMar>
        <w:tblLook w:val="0000"/>
      </w:tblPr>
      <w:tblGrid>
        <w:gridCol w:w="2620"/>
        <w:gridCol w:w="5902"/>
      </w:tblGrid>
      <w:tr w:rsidTr="00874869">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BodyText"/>
            </w:pPr>
            <w:r w:rsidRPr="00423D76">
              <w:t>Picture Framing</w:t>
            </w:r>
          </w:p>
        </w:tc>
      </w:tr>
    </w:tbl>
    <w:p w:rsidR="00000000" w:rsidRPr="00423D76" w:rsidP="00423D76">
      <w:pPr>
        <w:pStyle w:val="BodyText"/>
      </w:pPr>
    </w:p>
    <w:p w:rsidR="00000000" w:rsidRPr="00423D76" w:rsidP="00423D76">
      <w:pPr>
        <w:pStyle w:val="AllowPageBreak"/>
      </w:pPr>
    </w:p>
    <w:p w:rsidR="00000000" w:rsidRPr="00423D76" w:rsidP="00423D76">
      <w:pPr>
        <w:pStyle w:val="Heading1"/>
      </w:pPr>
      <w:bookmarkStart w:id="13" w:name="O_158452"/>
      <w:bookmarkEnd w:id="13"/>
      <w:r w:rsidRPr="00423D76">
        <w:t>Competency field</w:t>
      </w:r>
    </w:p>
    <w:tbl>
      <w:tblPr>
        <w:tblW w:w="0" w:type="auto"/>
        <w:tblLayout w:type="fixed"/>
        <w:tblCellMar>
          <w:left w:w="62" w:type="dxa"/>
          <w:right w:w="62" w:type="dxa"/>
        </w:tblCellMar>
        <w:tblLook w:val="0000"/>
      </w:tblPr>
      <w:tblGrid>
        <w:gridCol w:w="2784"/>
        <w:gridCol w:w="5738"/>
      </w:tblGrid>
      <w:tr w:rsidTr="0087486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BodyText"/>
            </w:pPr>
          </w:p>
        </w:tc>
      </w:tr>
    </w:tbl>
    <w:p w:rsidR="00000000" w:rsidRPr="00423D76" w:rsidP="00423D76">
      <w:pPr>
        <w:pStyle w:val="BodyText"/>
      </w:pPr>
    </w:p>
    <w:p w:rsidR="00000000" w:rsidRPr="00423D76" w:rsidP="00423D76">
      <w:pPr>
        <w:pStyle w:val="AllowPageBreak"/>
      </w:pPr>
    </w:p>
    <w:p w:rsidR="00000000" w:rsidRPr="00423D76" w:rsidP="00423D76">
      <w:pPr>
        <w:pStyle w:val="Heading1"/>
      </w:pPr>
      <w:bookmarkStart w:id="14" w:name="O_158451"/>
      <w:bookmarkEnd w:id="14"/>
      <w:r w:rsidRPr="00423D76">
        <w:t>Co-requisite units</w:t>
      </w:r>
    </w:p>
    <w:tbl>
      <w:tblPr>
        <w:tblW w:w="0" w:type="auto"/>
        <w:tblLayout w:type="fixed"/>
        <w:tblCellMar>
          <w:left w:w="62" w:type="dxa"/>
          <w:right w:w="62" w:type="dxa"/>
        </w:tblCellMar>
        <w:tblLook w:val="0000"/>
      </w:tblPr>
      <w:tblGrid>
        <w:gridCol w:w="2641"/>
        <w:gridCol w:w="1322"/>
        <w:gridCol w:w="4559"/>
      </w:tblGrid>
      <w:tr w:rsidTr="0087486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r w:rsidRPr="00423D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p>
        </w:tc>
      </w:tr>
      <w:tr w:rsidTr="008748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76">
            <w:pPr>
              <w:pStyle w:val="BodyText"/>
              <w:rPr>
                <w:lang w:val="en-NZ"/>
              </w:rPr>
            </w:pPr>
          </w:p>
        </w:tc>
      </w:tr>
      <w:tr w:rsidTr="008748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76" w:rsidP="00423D76">
            <w:pPr>
              <w:pStyle w:val="BodyText"/>
            </w:pPr>
          </w:p>
        </w:tc>
      </w:tr>
    </w:tbl>
    <w:p w:rsidR="00000000" w:rsidRPr="00423D76" w:rsidP="00423D76">
      <w:pPr>
        <w:pStyle w:val="BodyText"/>
      </w:pPr>
    </w:p>
    <w:p w:rsidR="00000000" w:rsidRPr="00423D76" w:rsidP="00423D76"/>
    <w:sectPr w:rsidSect="00423D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869" w:rsidP="008748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69" w:rsidP="00423D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4869" w:rsidP="00423D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74869" w:rsidP="00423D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869" w:rsidP="0087486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69" w:rsidP="00423D76">
    <w:pPr>
      <w:pStyle w:val="Header"/>
      <w:framePr w:wrap="around"/>
    </w:pPr>
    <w:r>
      <w:fldChar w:fldCharType="begin"/>
    </w:r>
    <w:r>
      <w:instrText xml:space="preserve"> TITLE   \* MERGEFORMAT </w:instrText>
    </w:r>
    <w:r>
      <w:fldChar w:fldCharType="separate"/>
    </w:r>
    <w:r>
      <w:t>LMFPF2007B Assemble artwork package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4869" w:rsidP="00423D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F864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C6D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82D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D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3D76"/>
    <w:pPr>
      <w:spacing w:before="360" w:after="60"/>
      <w:outlineLvl w:val="0"/>
    </w:pPr>
    <w:rPr>
      <w:sz w:val="32"/>
    </w:rPr>
  </w:style>
  <w:style w:type="paragraph" w:styleId="Heading2">
    <w:name w:val="heading 2"/>
    <w:basedOn w:val="HeadingBase"/>
    <w:next w:val="BodyText"/>
    <w:link w:val="Heading2Char"/>
    <w:qFormat/>
    <w:rsid w:val="00423D76"/>
    <w:pPr>
      <w:keepLines/>
      <w:spacing w:before="240" w:after="120"/>
      <w:outlineLvl w:val="1"/>
    </w:pPr>
    <w:rPr>
      <w:sz w:val="28"/>
      <w:szCs w:val="40"/>
    </w:rPr>
  </w:style>
  <w:style w:type="paragraph" w:styleId="Heading3">
    <w:name w:val="heading 3"/>
    <w:basedOn w:val="HeadingBase"/>
    <w:next w:val="BodyText"/>
    <w:link w:val="Heading3Char"/>
    <w:qFormat/>
    <w:rsid w:val="00423D76"/>
    <w:pPr>
      <w:spacing w:before="180" w:after="120"/>
      <w:outlineLvl w:val="2"/>
    </w:pPr>
    <w:rPr>
      <w:spacing w:val="-10"/>
      <w:kern w:val="32"/>
    </w:rPr>
  </w:style>
  <w:style w:type="paragraph" w:styleId="Heading4">
    <w:name w:val="heading 4"/>
    <w:basedOn w:val="HeadingBase"/>
    <w:next w:val="BodyText"/>
    <w:link w:val="Heading4Char"/>
    <w:qFormat/>
    <w:rsid w:val="00423D76"/>
    <w:pPr>
      <w:spacing w:before="160" w:after="120"/>
      <w:outlineLvl w:val="3"/>
    </w:pPr>
    <w:rPr>
      <w:sz w:val="22"/>
    </w:rPr>
  </w:style>
  <w:style w:type="paragraph" w:styleId="Heading5">
    <w:name w:val="heading 5"/>
    <w:basedOn w:val="HeadingBase"/>
    <w:next w:val="Normal"/>
    <w:link w:val="Heading5Char"/>
    <w:qFormat/>
    <w:rsid w:val="00423D76"/>
    <w:pPr>
      <w:spacing w:before="80"/>
      <w:outlineLvl w:val="4"/>
    </w:pPr>
    <w:rPr>
      <w:color w:val="918585"/>
      <w:sz w:val="20"/>
    </w:rPr>
  </w:style>
  <w:style w:type="paragraph" w:styleId="Heading6">
    <w:name w:val="heading 6"/>
    <w:basedOn w:val="HeadingBase"/>
    <w:next w:val="Normal"/>
    <w:link w:val="Heading6Char"/>
    <w:qFormat/>
    <w:rsid w:val="00423D76"/>
    <w:pPr>
      <w:spacing w:before="60"/>
      <w:outlineLvl w:val="5"/>
    </w:pPr>
    <w:rPr>
      <w:color w:val="918585"/>
      <w:sz w:val="20"/>
    </w:rPr>
  </w:style>
  <w:style w:type="paragraph" w:styleId="Heading7">
    <w:name w:val="heading 7"/>
    <w:basedOn w:val="Normal"/>
    <w:next w:val="Normal"/>
    <w:link w:val="Heading7Char"/>
    <w:qFormat/>
    <w:rsid w:val="00423D76"/>
    <w:pPr>
      <w:ind w:left="720"/>
      <w:outlineLvl w:val="6"/>
    </w:pPr>
    <w:rPr>
      <w:i/>
    </w:rPr>
  </w:style>
  <w:style w:type="paragraph" w:styleId="Heading8">
    <w:name w:val="heading 8"/>
    <w:basedOn w:val="Normal"/>
    <w:next w:val="Normal"/>
    <w:link w:val="Heading8Char"/>
    <w:qFormat/>
    <w:rsid w:val="00423D76"/>
    <w:pPr>
      <w:ind w:left="720"/>
      <w:outlineLvl w:val="7"/>
    </w:pPr>
    <w:rPr>
      <w:i/>
    </w:rPr>
  </w:style>
  <w:style w:type="paragraph" w:styleId="Heading9">
    <w:name w:val="heading 9"/>
    <w:basedOn w:val="Normal"/>
    <w:next w:val="Normal"/>
    <w:link w:val="Heading9Char"/>
    <w:qFormat/>
    <w:rsid w:val="00423D76"/>
    <w:pPr>
      <w:ind w:left="720"/>
      <w:outlineLvl w:val="8"/>
    </w:pPr>
    <w:rPr>
      <w:i/>
    </w:rPr>
  </w:style>
  <w:style w:type="character" w:default="1" w:styleId="DefaultParagraphFont">
    <w:name w:val="Default Paragraph Font"/>
    <w:uiPriority w:val="1"/>
    <w:unhideWhenUsed/>
    <w:rsid w:val="00423D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D76"/>
  </w:style>
  <w:style w:type="character" w:customStyle="1" w:styleId="Heading1Char">
    <w:name w:val="Heading 1 Char"/>
    <w:link w:val="Heading1"/>
    <w:rsid w:val="00423D76"/>
    <w:rPr>
      <w:rFonts w:ascii="Times New Roman" w:eastAsia="Times New Roman" w:hAnsi="Times New Roman" w:cs="Times New Roman"/>
      <w:b/>
      <w:sz w:val="32"/>
      <w:szCs w:val="20"/>
      <w:lang w:eastAsia="en-US"/>
    </w:rPr>
  </w:style>
  <w:style w:type="paragraph" w:styleId="BodyText">
    <w:name w:val="Body Text"/>
    <w:basedOn w:val="Normal"/>
    <w:link w:val="BodyTextChar"/>
    <w:rsid w:val="00423D76"/>
    <w:pPr>
      <w:spacing w:before="120" w:after="120"/>
      <w:contextualSpacing/>
    </w:pPr>
    <w:rPr>
      <w:rFonts w:ascii="Times New Roman" w:hAnsi="Times New Roman"/>
      <w:sz w:val="24"/>
      <w:szCs w:val="22"/>
    </w:rPr>
  </w:style>
  <w:style w:type="character" w:customStyle="1" w:styleId="BodyTextChar">
    <w:name w:val="Body Text Char"/>
    <w:link w:val="BodyText"/>
    <w:rsid w:val="00423D76"/>
    <w:rPr>
      <w:rFonts w:ascii="Times New Roman" w:eastAsia="Times New Roman" w:hAnsi="Times New Roman" w:cs="Times New Roman"/>
      <w:sz w:val="24"/>
      <w:lang w:val="en-US" w:eastAsia="en-US"/>
    </w:rPr>
  </w:style>
  <w:style w:type="paragraph" w:styleId="Footer">
    <w:name w:val="footer"/>
    <w:basedOn w:val="Normal"/>
    <w:link w:val="FooterChar"/>
    <w:rsid w:val="00423D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23D76"/>
    <w:rPr>
      <w:rFonts w:ascii="Times New Roman" w:eastAsia="Times New Roman" w:hAnsi="Times New Roman" w:cs="Times New Roman"/>
      <w:sz w:val="16"/>
      <w:lang w:val="en-US" w:eastAsia="en-US"/>
    </w:rPr>
  </w:style>
  <w:style w:type="paragraph" w:styleId="List">
    <w:name w:val="List"/>
    <w:basedOn w:val="BodyText"/>
    <w:next w:val="BodyText"/>
    <w:rsid w:val="00423D76"/>
    <w:pPr>
      <w:tabs>
        <w:tab w:val="left" w:pos="340"/>
      </w:tabs>
      <w:spacing w:before="60" w:after="60"/>
      <w:ind w:left="340" w:hanging="340"/>
    </w:pPr>
  </w:style>
  <w:style w:type="paragraph" w:styleId="ListBullet">
    <w:name w:val="List Bullet"/>
    <w:basedOn w:val="List"/>
    <w:rsid w:val="00423D76"/>
    <w:pPr>
      <w:numPr>
        <w:numId w:val="13"/>
      </w:numPr>
      <w:tabs>
        <w:tab w:val="clear" w:pos="340"/>
      </w:tabs>
      <w:spacing w:before="40" w:after="40"/>
    </w:pPr>
  </w:style>
  <w:style w:type="character" w:customStyle="1" w:styleId="SpecialBold">
    <w:name w:val="Special Bold"/>
    <w:rsid w:val="00423D76"/>
    <w:rPr>
      <w:b/>
      <w:spacing w:val="0"/>
    </w:rPr>
  </w:style>
  <w:style w:type="paragraph" w:styleId="ListBullet2">
    <w:name w:val="List Bullet 2"/>
    <w:basedOn w:val="List2"/>
    <w:rsid w:val="00423D76"/>
    <w:pPr>
      <w:numPr>
        <w:numId w:val="14"/>
      </w:numPr>
      <w:tabs>
        <w:tab w:val="clear" w:pos="680"/>
      </w:tabs>
    </w:pPr>
  </w:style>
  <w:style w:type="paragraph" w:styleId="Header">
    <w:name w:val="header"/>
    <w:basedOn w:val="Normal"/>
    <w:link w:val="HeaderChar"/>
    <w:rsid w:val="00423D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23D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3D76"/>
    <w:pPr>
      <w:spacing w:before="240" w:after="120"/>
      <w:outlineLvl w:val="0"/>
    </w:pPr>
    <w:rPr>
      <w:rFonts w:ascii="Times New Roman" w:hAnsi="Times New Roman"/>
      <w:b/>
      <w:sz w:val="28"/>
    </w:rPr>
  </w:style>
  <w:style w:type="paragraph" w:customStyle="1" w:styleId="AllowPageBreak">
    <w:name w:val="AllowPageBreak"/>
    <w:rsid w:val="00423D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3D76"/>
    <w:pPr>
      <w:tabs>
        <w:tab w:val="left" w:pos="680"/>
      </w:tabs>
      <w:spacing w:before="60" w:after="60"/>
      <w:ind w:left="680" w:hanging="340"/>
    </w:pPr>
  </w:style>
  <w:style w:type="character" w:customStyle="1" w:styleId="Heading2Char">
    <w:name w:val="Heading 2 Char"/>
    <w:link w:val="Heading2"/>
    <w:rsid w:val="00423D76"/>
    <w:rPr>
      <w:rFonts w:ascii="Times New Roman" w:eastAsia="Times New Roman" w:hAnsi="Times New Roman" w:cs="Times New Roman"/>
      <w:b/>
      <w:sz w:val="28"/>
      <w:szCs w:val="40"/>
      <w:lang w:eastAsia="en-US"/>
    </w:rPr>
  </w:style>
  <w:style w:type="character" w:customStyle="1" w:styleId="Heading3Char">
    <w:name w:val="Heading 3 Char"/>
    <w:link w:val="Heading3"/>
    <w:rsid w:val="00423D7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23D76"/>
    <w:rPr>
      <w:rFonts w:ascii="Times New Roman" w:eastAsia="Times New Roman" w:hAnsi="Times New Roman" w:cs="Times New Roman"/>
      <w:b/>
      <w:szCs w:val="20"/>
      <w:lang w:eastAsia="en-US"/>
    </w:rPr>
  </w:style>
  <w:style w:type="character" w:customStyle="1" w:styleId="Heading5Char">
    <w:name w:val="Heading 5 Char"/>
    <w:link w:val="Heading5"/>
    <w:rsid w:val="00423D7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23D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D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3D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3D76"/>
    <w:rPr>
      <w:rFonts w:ascii="Courier New" w:eastAsia="Times New Roman" w:hAnsi="Courier New" w:cs="Times New Roman"/>
      <w:i/>
      <w:szCs w:val="20"/>
      <w:lang w:val="en-US" w:eastAsia="en-US"/>
    </w:rPr>
  </w:style>
  <w:style w:type="paragraph" w:customStyle="1" w:styleId="HeadingBase">
    <w:name w:val="Heading Base"/>
    <w:rsid w:val="00423D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D76"/>
    <w:pPr>
      <w:tabs>
        <w:tab w:val="right" w:leader="dot" w:pos="9072"/>
      </w:tabs>
      <w:ind w:left="567"/>
    </w:pPr>
    <w:rPr>
      <w:szCs w:val="22"/>
    </w:rPr>
  </w:style>
  <w:style w:type="paragraph" w:customStyle="1" w:styleId="TOCBase">
    <w:name w:val="TOC Base"/>
    <w:rsid w:val="00423D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D76"/>
    <w:pPr>
      <w:tabs>
        <w:tab w:val="right" w:leader="dot" w:pos="9072"/>
      </w:tabs>
      <w:spacing w:before="40" w:after="40"/>
      <w:ind w:left="284"/>
    </w:pPr>
    <w:rPr>
      <w:rFonts w:ascii="Times New Roman" w:hAnsi="Times New Roman"/>
    </w:rPr>
  </w:style>
  <w:style w:type="paragraph" w:styleId="TOC1">
    <w:name w:val="toc 1"/>
    <w:basedOn w:val="TOCBase"/>
    <w:next w:val="Normal"/>
    <w:rsid w:val="00423D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3D76"/>
    <w:pPr>
      <w:spacing w:before="5040"/>
      <w:jc w:val="center"/>
    </w:pPr>
    <w:rPr>
      <w:sz w:val="48"/>
      <w:szCs w:val="72"/>
      <w:lang w:val="en-US"/>
    </w:rPr>
  </w:style>
  <w:style w:type="character" w:customStyle="1" w:styleId="TitleChar">
    <w:name w:val="Title Char"/>
    <w:link w:val="Title"/>
    <w:rsid w:val="00423D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D76"/>
    <w:pPr>
      <w:tabs>
        <w:tab w:val="left" w:pos="3600"/>
        <w:tab w:val="left" w:pos="3958"/>
      </w:tabs>
    </w:pPr>
  </w:style>
  <w:style w:type="paragraph" w:customStyle="1" w:styleId="Note">
    <w:name w:val="Note"/>
    <w:basedOn w:val="BodyText"/>
    <w:rsid w:val="00423D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D76"/>
    <w:pPr>
      <w:framePr w:wrap="auto" w:hAnchor="text" w:y="6049"/>
    </w:pPr>
    <w:rPr>
      <w:color w:val="000000"/>
      <w:sz w:val="40"/>
    </w:rPr>
  </w:style>
  <w:style w:type="paragraph" w:customStyle="1" w:styleId="TOCTitle">
    <w:name w:val="TOCTitle"/>
    <w:basedOn w:val="Heading1"/>
    <w:rsid w:val="00423D76"/>
    <w:pPr>
      <w:spacing w:after="240"/>
      <w:jc w:val="center"/>
      <w:outlineLvl w:val="9"/>
    </w:pPr>
    <w:rPr>
      <w:caps/>
    </w:rPr>
  </w:style>
  <w:style w:type="paragraph" w:customStyle="1" w:styleId="Version">
    <w:name w:val="Version"/>
    <w:rsid w:val="00423D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D76"/>
    <w:pPr>
      <w:keepNext w:val="0"/>
      <w:tabs>
        <w:tab w:val="right" w:pos="4176"/>
      </w:tabs>
      <w:ind w:left="198" w:hanging="198"/>
    </w:pPr>
    <w:rPr>
      <w:rFonts w:ascii="Garamond" w:hAnsi="Garamond"/>
    </w:rPr>
  </w:style>
  <w:style w:type="paragraph" w:styleId="IndexHeading">
    <w:name w:val="index heading"/>
    <w:basedOn w:val="Normal"/>
    <w:next w:val="Index1"/>
    <w:semiHidden/>
    <w:rsid w:val="00423D76"/>
    <w:pPr>
      <w:spacing w:before="120" w:after="120"/>
    </w:pPr>
    <w:rPr>
      <w:rFonts w:ascii="Arial" w:hAnsi="Arial"/>
      <w:b/>
      <w:color w:val="918585"/>
      <w:sz w:val="24"/>
    </w:rPr>
  </w:style>
  <w:style w:type="paragraph" w:customStyle="1" w:styleId="Chapter">
    <w:name w:val="Chapter"/>
    <w:basedOn w:val="Normal"/>
    <w:rsid w:val="00423D76"/>
    <w:pPr>
      <w:spacing w:before="240"/>
    </w:pPr>
    <w:rPr>
      <w:rFonts w:ascii="Times New Roman" w:hAnsi="Times New Roman"/>
      <w:smallCaps/>
      <w:spacing w:val="80"/>
      <w:sz w:val="28"/>
    </w:rPr>
  </w:style>
  <w:style w:type="paragraph" w:customStyle="1" w:styleId="InChapter">
    <w:name w:val="InChapter"/>
    <w:basedOn w:val="Heading3"/>
    <w:rsid w:val="00423D76"/>
    <w:pPr>
      <w:spacing w:after="240"/>
      <w:outlineLvl w:val="9"/>
    </w:pPr>
    <w:rPr>
      <w:noProof/>
    </w:rPr>
  </w:style>
  <w:style w:type="paragraph" w:styleId="Index2">
    <w:name w:val="index 2"/>
    <w:basedOn w:val="Normal"/>
    <w:next w:val="Normal"/>
    <w:semiHidden/>
    <w:rsid w:val="00423D76"/>
    <w:pPr>
      <w:tabs>
        <w:tab w:val="right" w:pos="4176"/>
      </w:tabs>
      <w:ind w:left="568" w:hanging="284"/>
    </w:pPr>
    <w:rPr>
      <w:rFonts w:ascii="Garamond" w:hAnsi="Garamond"/>
    </w:rPr>
  </w:style>
  <w:style w:type="paragraph" w:customStyle="1" w:styleId="Byline">
    <w:name w:val="Byline"/>
    <w:rsid w:val="00423D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D76"/>
    <w:pPr>
      <w:tabs>
        <w:tab w:val="clear" w:pos="3600"/>
        <w:tab w:val="clear" w:pos="3958"/>
      </w:tabs>
      <w:jc w:val="right"/>
    </w:pPr>
  </w:style>
  <w:style w:type="character" w:styleId="Emphasis">
    <w:name w:val="Emphasis"/>
    <w:qFormat/>
    <w:rsid w:val="00423D76"/>
    <w:rPr>
      <w:i/>
    </w:rPr>
  </w:style>
  <w:style w:type="paragraph" w:styleId="Caption">
    <w:name w:val="caption"/>
    <w:basedOn w:val="BodyText"/>
    <w:next w:val="Normal"/>
    <w:qFormat/>
    <w:rsid w:val="00423D76"/>
    <w:pPr>
      <w:framePr w:w="2268" w:hSpace="181" w:vSpace="181" w:wrap="around" w:vAnchor="text" w:hAnchor="page" w:x="1135" w:y="285" w:anchorLock="1"/>
    </w:pPr>
    <w:rPr>
      <w:i/>
    </w:rPr>
  </w:style>
  <w:style w:type="paragraph" w:customStyle="1" w:styleId="MiniTOCTitle">
    <w:name w:val="MiniTOCTitle"/>
    <w:basedOn w:val="Heading4"/>
    <w:rsid w:val="00423D76"/>
    <w:pPr>
      <w:spacing w:before="240"/>
      <w:outlineLvl w:val="9"/>
    </w:pPr>
    <w:rPr>
      <w:noProof/>
      <w:sz w:val="24"/>
    </w:rPr>
  </w:style>
  <w:style w:type="paragraph" w:customStyle="1" w:styleId="MiniTOCItem">
    <w:name w:val="MiniTOCItem"/>
    <w:basedOn w:val="ListBullet"/>
    <w:rsid w:val="00423D76"/>
    <w:pPr>
      <w:numPr>
        <w:numId w:val="0"/>
      </w:numPr>
      <w:tabs>
        <w:tab w:val="right" w:leader="dot" w:pos="6521"/>
      </w:tabs>
      <w:spacing w:before="0" w:after="0"/>
    </w:pPr>
  </w:style>
  <w:style w:type="paragraph" w:customStyle="1" w:styleId="TOFTitle">
    <w:name w:val="TOFTitle"/>
    <w:basedOn w:val="TOCTitle"/>
    <w:rsid w:val="00423D76"/>
  </w:style>
  <w:style w:type="paragraph" w:styleId="TableofFigures">
    <w:name w:val="table of figures"/>
    <w:basedOn w:val="Normal"/>
    <w:next w:val="Normal"/>
    <w:semiHidden/>
    <w:rsid w:val="00423D76"/>
    <w:pPr>
      <w:tabs>
        <w:tab w:val="right" w:leader="dot" w:pos="9072"/>
      </w:tabs>
      <w:ind w:left="970" w:hanging="403"/>
    </w:pPr>
    <w:rPr>
      <w:rFonts w:ascii="Times New Roman" w:hAnsi="Times New Roman"/>
      <w:b/>
    </w:rPr>
  </w:style>
  <w:style w:type="paragraph" w:styleId="ListNumber">
    <w:name w:val="List Number"/>
    <w:basedOn w:val="List"/>
    <w:rsid w:val="00423D76"/>
    <w:pPr>
      <w:numPr>
        <w:numId w:val="11"/>
      </w:numPr>
    </w:pPr>
  </w:style>
  <w:style w:type="character" w:customStyle="1" w:styleId="WingdingSymbols">
    <w:name w:val="Wingding Symbols"/>
    <w:rsid w:val="00423D76"/>
    <w:rPr>
      <w:rFonts w:ascii="Wingdings" w:hAnsi="Wingdings"/>
    </w:rPr>
  </w:style>
  <w:style w:type="paragraph" w:customStyle="1" w:styleId="TableHeading">
    <w:name w:val="Table Heading"/>
    <w:basedOn w:val="HeadingBase"/>
    <w:rsid w:val="00423D76"/>
    <w:pPr>
      <w:keepLines/>
      <w:pBdr>
        <w:bottom w:val="single" w:sz="6" w:space="1" w:color="918585"/>
      </w:pBdr>
      <w:spacing w:before="240"/>
    </w:pPr>
  </w:style>
  <w:style w:type="character" w:customStyle="1" w:styleId="HotSpot">
    <w:name w:val="HotSpot"/>
    <w:rsid w:val="00423D76"/>
    <w:rPr>
      <w:color w:val="0033CC"/>
      <w:u w:val="none"/>
    </w:rPr>
  </w:style>
  <w:style w:type="paragraph" w:customStyle="1" w:styleId="BodyTextRight">
    <w:name w:val="Body Text Right"/>
    <w:basedOn w:val="BodyText"/>
    <w:rsid w:val="00423D76"/>
    <w:pPr>
      <w:spacing w:before="0" w:after="0"/>
      <w:jc w:val="right"/>
    </w:pPr>
  </w:style>
  <w:style w:type="paragraph" w:styleId="Index3">
    <w:name w:val="index 3"/>
    <w:basedOn w:val="ListNumber2"/>
    <w:next w:val="Normal"/>
    <w:semiHidden/>
    <w:rsid w:val="00423D76"/>
    <w:pPr>
      <w:numPr>
        <w:numId w:val="0"/>
      </w:numPr>
      <w:tabs>
        <w:tab w:val="right" w:leader="dot" w:pos="4176"/>
      </w:tabs>
    </w:pPr>
  </w:style>
  <w:style w:type="paragraph" w:styleId="ListNumber2">
    <w:name w:val="List Number 2"/>
    <w:basedOn w:val="List2"/>
    <w:rsid w:val="00423D76"/>
    <w:pPr>
      <w:numPr>
        <w:numId w:val="10"/>
      </w:numPr>
      <w:tabs>
        <w:tab w:val="clear" w:pos="1060"/>
      </w:tabs>
    </w:pPr>
  </w:style>
  <w:style w:type="paragraph" w:customStyle="1" w:styleId="MarginNote">
    <w:name w:val="Margin Note"/>
    <w:basedOn w:val="BodyText"/>
    <w:rsid w:val="00423D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D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23D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3D76"/>
    <w:rPr>
      <w:sz w:val="32"/>
    </w:rPr>
  </w:style>
  <w:style w:type="paragraph" w:customStyle="1" w:styleId="HeadingProcedure">
    <w:name w:val="Heading Procedure"/>
    <w:basedOn w:val="HeadingBase"/>
    <w:next w:val="Normal"/>
    <w:rsid w:val="00423D76"/>
    <w:pPr>
      <w:tabs>
        <w:tab w:val="left" w:pos="0"/>
      </w:tabs>
      <w:spacing w:before="120" w:after="60"/>
    </w:pPr>
    <w:rPr>
      <w:i/>
      <w:color w:val="918585"/>
      <w:sz w:val="22"/>
    </w:rPr>
  </w:style>
  <w:style w:type="paragraph" w:customStyle="1" w:styleId="TableBodyText">
    <w:name w:val="Table Body Text"/>
    <w:basedOn w:val="BodyText"/>
    <w:rsid w:val="00423D76"/>
    <w:pPr>
      <w:spacing w:before="60" w:after="60"/>
    </w:pPr>
  </w:style>
  <w:style w:type="paragraph" w:styleId="ListContinue">
    <w:name w:val="List Continue"/>
    <w:basedOn w:val="List"/>
    <w:rsid w:val="00423D76"/>
    <w:pPr>
      <w:ind w:firstLine="0"/>
    </w:pPr>
  </w:style>
  <w:style w:type="paragraph" w:customStyle="1" w:styleId="ListNote">
    <w:name w:val="List Note"/>
    <w:basedOn w:val="List"/>
    <w:rsid w:val="00423D76"/>
    <w:pPr>
      <w:pBdr>
        <w:top w:val="single" w:sz="6" w:space="2" w:color="918585"/>
        <w:bottom w:val="single" w:sz="6" w:space="2" w:color="918585"/>
      </w:pBdr>
      <w:tabs>
        <w:tab w:val="left" w:pos="1021"/>
      </w:tabs>
      <w:ind w:firstLine="0"/>
    </w:pPr>
  </w:style>
  <w:style w:type="paragraph" w:customStyle="1" w:styleId="Warning">
    <w:name w:val="Warning"/>
    <w:basedOn w:val="BodyText"/>
    <w:rsid w:val="00423D76"/>
    <w:pPr>
      <w:shd w:val="clear" w:color="auto" w:fill="D9D9D9"/>
      <w:tabs>
        <w:tab w:val="left" w:pos="992"/>
      </w:tabs>
      <w:ind w:left="119" w:right="119"/>
    </w:pPr>
    <w:rPr>
      <w:sz w:val="20"/>
    </w:rPr>
  </w:style>
  <w:style w:type="paragraph" w:customStyle="1" w:styleId="MarginIcons">
    <w:name w:val="Margin Icons"/>
    <w:basedOn w:val="BodyText"/>
    <w:rsid w:val="00423D7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23D76"/>
    <w:rPr>
      <w:rFonts w:ascii="Courier New" w:hAnsi="Courier New"/>
    </w:rPr>
  </w:style>
  <w:style w:type="paragraph" w:customStyle="1" w:styleId="NoteBullet">
    <w:name w:val="Note Bullet"/>
    <w:basedOn w:val="Note"/>
    <w:rsid w:val="00423D76"/>
    <w:pPr>
      <w:tabs>
        <w:tab w:val="clear" w:pos="680"/>
      </w:tabs>
      <w:spacing w:before="60" w:after="60"/>
    </w:pPr>
  </w:style>
  <w:style w:type="paragraph" w:customStyle="1" w:styleId="SubHeading2">
    <w:name w:val="SubHeading2"/>
    <w:basedOn w:val="HeadingBase"/>
    <w:rsid w:val="00423D76"/>
    <w:pPr>
      <w:spacing w:before="240" w:after="60"/>
    </w:pPr>
    <w:rPr>
      <w:sz w:val="20"/>
    </w:rPr>
  </w:style>
  <w:style w:type="paragraph" w:customStyle="1" w:styleId="SubHeading1">
    <w:name w:val="SubHeading1"/>
    <w:basedOn w:val="HeadingBase"/>
    <w:rsid w:val="00423D76"/>
    <w:pPr>
      <w:spacing w:before="240" w:after="60"/>
    </w:pPr>
    <w:rPr>
      <w:color w:val="918585"/>
      <w:sz w:val="22"/>
    </w:rPr>
  </w:style>
  <w:style w:type="paragraph" w:customStyle="1" w:styleId="SideHeading">
    <w:name w:val="Side Heading"/>
    <w:basedOn w:val="HeadingBase"/>
    <w:rsid w:val="00423D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D76"/>
    <w:pPr>
      <w:numPr>
        <w:numId w:val="12"/>
      </w:numPr>
    </w:pPr>
  </w:style>
  <w:style w:type="paragraph" w:styleId="PlainText">
    <w:name w:val="Plain Text"/>
    <w:basedOn w:val="Normal"/>
    <w:link w:val="PlainTextChar"/>
    <w:rsid w:val="00423D76"/>
    <w:rPr>
      <w:sz w:val="20"/>
    </w:rPr>
  </w:style>
  <w:style w:type="character" w:customStyle="1" w:styleId="PlainTextChar">
    <w:name w:val="Plain Text Char"/>
    <w:basedOn w:val="DefaultParagraphFont"/>
    <w:link w:val="PlainText"/>
    <w:rsid w:val="00423D76"/>
    <w:rPr>
      <w:rFonts w:ascii="Courier New" w:eastAsia="Times New Roman" w:hAnsi="Courier New" w:cs="Times New Roman"/>
      <w:sz w:val="20"/>
      <w:szCs w:val="20"/>
      <w:lang w:val="en-US" w:eastAsia="en-US"/>
    </w:rPr>
  </w:style>
  <w:style w:type="character" w:customStyle="1" w:styleId="MenuOption">
    <w:name w:val="Menu Option"/>
    <w:rsid w:val="00423D76"/>
    <w:rPr>
      <w:b/>
      <w:smallCaps/>
    </w:rPr>
  </w:style>
  <w:style w:type="paragraph" w:customStyle="1" w:styleId="TableListNumber">
    <w:name w:val="Table List Number"/>
    <w:basedOn w:val="ListNumber"/>
    <w:rsid w:val="00423D76"/>
    <w:pPr>
      <w:numPr>
        <w:numId w:val="0"/>
      </w:numPr>
    </w:pPr>
  </w:style>
  <w:style w:type="paragraph" w:styleId="TOC4">
    <w:name w:val="toc 4"/>
    <w:basedOn w:val="TOCBase"/>
    <w:next w:val="Normal"/>
    <w:semiHidden/>
    <w:rsid w:val="00423D76"/>
    <w:pPr>
      <w:tabs>
        <w:tab w:val="right" w:leader="dot" w:pos="9071"/>
      </w:tabs>
      <w:ind w:left="1701"/>
    </w:pPr>
  </w:style>
  <w:style w:type="paragraph" w:customStyle="1" w:styleId="ListAlpha">
    <w:name w:val="List Alpha"/>
    <w:basedOn w:val="List"/>
    <w:rsid w:val="00423D76"/>
    <w:pPr>
      <w:numPr>
        <w:numId w:val="9"/>
      </w:numPr>
    </w:pPr>
  </w:style>
  <w:style w:type="paragraph" w:customStyle="1" w:styleId="ListAlpha2">
    <w:name w:val="List Alpha 2"/>
    <w:basedOn w:val="List2"/>
    <w:rsid w:val="00423D76"/>
    <w:pPr>
      <w:numPr>
        <w:numId w:val="8"/>
      </w:numPr>
    </w:pPr>
  </w:style>
  <w:style w:type="paragraph" w:styleId="List3">
    <w:name w:val="List 3"/>
    <w:basedOn w:val="BodyText"/>
    <w:rsid w:val="00423D76"/>
    <w:pPr>
      <w:tabs>
        <w:tab w:val="left" w:pos="1021"/>
      </w:tabs>
      <w:spacing w:before="60" w:after="60"/>
      <w:ind w:left="1020" w:hanging="340"/>
    </w:pPr>
  </w:style>
  <w:style w:type="paragraph" w:styleId="List4">
    <w:name w:val="List 4"/>
    <w:basedOn w:val="BodyText"/>
    <w:rsid w:val="00423D76"/>
    <w:pPr>
      <w:tabs>
        <w:tab w:val="left" w:pos="1361"/>
      </w:tabs>
      <w:spacing w:before="60" w:after="60"/>
      <w:ind w:left="1361" w:hanging="340"/>
    </w:pPr>
  </w:style>
  <w:style w:type="paragraph" w:styleId="List5">
    <w:name w:val="List 5"/>
    <w:basedOn w:val="BodyText"/>
    <w:rsid w:val="00423D76"/>
    <w:pPr>
      <w:tabs>
        <w:tab w:val="left" w:pos="1701"/>
      </w:tabs>
      <w:spacing w:before="60" w:after="60"/>
      <w:ind w:left="1701" w:hanging="340"/>
    </w:pPr>
  </w:style>
  <w:style w:type="paragraph" w:styleId="ListBullet3">
    <w:name w:val="List Bullet 3"/>
    <w:basedOn w:val="List3"/>
    <w:rsid w:val="00423D76"/>
    <w:pPr>
      <w:numPr>
        <w:numId w:val="15"/>
      </w:numPr>
      <w:tabs>
        <w:tab w:val="clear" w:pos="1021"/>
      </w:tabs>
      <w:ind w:left="1037" w:hanging="357"/>
    </w:pPr>
  </w:style>
  <w:style w:type="paragraph" w:styleId="ListBullet4">
    <w:name w:val="List Bullet 4"/>
    <w:basedOn w:val="List4"/>
    <w:rsid w:val="00423D76"/>
    <w:pPr>
      <w:numPr>
        <w:numId w:val="3"/>
      </w:numPr>
    </w:pPr>
  </w:style>
  <w:style w:type="paragraph" w:styleId="ListBullet5">
    <w:name w:val="List Bullet 5"/>
    <w:basedOn w:val="List5"/>
    <w:rsid w:val="00423D76"/>
    <w:pPr>
      <w:numPr>
        <w:numId w:val="4"/>
      </w:numPr>
    </w:pPr>
  </w:style>
  <w:style w:type="paragraph" w:styleId="ListContinue2">
    <w:name w:val="List Continue 2"/>
    <w:basedOn w:val="List2"/>
    <w:rsid w:val="00423D76"/>
    <w:pPr>
      <w:ind w:firstLine="0"/>
    </w:pPr>
  </w:style>
  <w:style w:type="paragraph" w:styleId="ListContinue3">
    <w:name w:val="List Continue 3"/>
    <w:basedOn w:val="List3"/>
    <w:rsid w:val="00423D76"/>
    <w:pPr>
      <w:ind w:left="1021" w:firstLine="0"/>
    </w:pPr>
  </w:style>
  <w:style w:type="paragraph" w:styleId="ListContinue4">
    <w:name w:val="List Continue 4"/>
    <w:basedOn w:val="List4"/>
    <w:rsid w:val="00423D76"/>
    <w:pPr>
      <w:ind w:firstLine="0"/>
    </w:pPr>
  </w:style>
  <w:style w:type="paragraph" w:styleId="ListContinue5">
    <w:name w:val="List Continue 5"/>
    <w:basedOn w:val="List5"/>
    <w:rsid w:val="00423D76"/>
    <w:pPr>
      <w:ind w:firstLine="0"/>
    </w:pPr>
  </w:style>
  <w:style w:type="paragraph" w:styleId="ListNumber3">
    <w:name w:val="List Number 3"/>
    <w:basedOn w:val="List3"/>
    <w:rsid w:val="00423D76"/>
    <w:pPr>
      <w:numPr>
        <w:numId w:val="5"/>
      </w:numPr>
    </w:pPr>
  </w:style>
  <w:style w:type="paragraph" w:styleId="ListNumber4">
    <w:name w:val="List Number 4"/>
    <w:basedOn w:val="List4"/>
    <w:rsid w:val="00423D76"/>
    <w:pPr>
      <w:numPr>
        <w:numId w:val="6"/>
      </w:numPr>
    </w:pPr>
  </w:style>
  <w:style w:type="paragraph" w:styleId="ListNumber5">
    <w:name w:val="List Number 5"/>
    <w:basedOn w:val="List5"/>
    <w:rsid w:val="00423D76"/>
    <w:pPr>
      <w:numPr>
        <w:numId w:val="7"/>
      </w:numPr>
    </w:pPr>
  </w:style>
  <w:style w:type="paragraph" w:styleId="BlockText">
    <w:name w:val="Block Text"/>
    <w:basedOn w:val="Normal"/>
    <w:rsid w:val="00423D76"/>
    <w:pPr>
      <w:spacing w:after="120"/>
      <w:ind w:left="1440" w:right="1440"/>
    </w:pPr>
  </w:style>
  <w:style w:type="character" w:customStyle="1" w:styleId="Subscript">
    <w:name w:val="Subscript"/>
    <w:rsid w:val="00423D76"/>
    <w:rPr>
      <w:sz w:val="16"/>
      <w:vertAlign w:val="subscript"/>
    </w:rPr>
  </w:style>
  <w:style w:type="character" w:customStyle="1" w:styleId="Superscript">
    <w:name w:val="Superscript"/>
    <w:rsid w:val="00423D76"/>
    <w:rPr>
      <w:sz w:val="16"/>
      <w:vertAlign w:val="superscript"/>
    </w:rPr>
  </w:style>
  <w:style w:type="character" w:customStyle="1" w:styleId="Symbols">
    <w:name w:val="Symbols"/>
    <w:rsid w:val="00423D76"/>
    <w:rPr>
      <w:rFonts w:ascii="Symbol" w:hAnsi="Symbol"/>
    </w:rPr>
  </w:style>
  <w:style w:type="character" w:customStyle="1" w:styleId="MenuOptions">
    <w:name w:val="Menu Options"/>
    <w:rsid w:val="00423D76"/>
    <w:rPr>
      <w:rFonts w:ascii="Arial Narrow" w:hAnsi="Arial Narrow"/>
      <w:smallCaps/>
    </w:rPr>
  </w:style>
  <w:style w:type="character" w:customStyle="1" w:styleId="Buttons">
    <w:name w:val="Buttons"/>
    <w:rsid w:val="00423D76"/>
    <w:rPr>
      <w:b/>
    </w:rPr>
  </w:style>
  <w:style w:type="character" w:customStyle="1" w:styleId="Underlined">
    <w:name w:val="Underlined"/>
    <w:rsid w:val="00423D76"/>
    <w:rPr>
      <w:u w:val="single"/>
    </w:rPr>
  </w:style>
  <w:style w:type="paragraph" w:customStyle="1" w:styleId="TableBodyTextRight">
    <w:name w:val="Table Body Text Right"/>
    <w:basedOn w:val="TableBodyText"/>
    <w:rsid w:val="00423D76"/>
    <w:pPr>
      <w:widowControl w:val="0"/>
      <w:autoSpaceDE w:val="0"/>
      <w:autoSpaceDN w:val="0"/>
      <w:adjustRightInd w:val="0"/>
      <w:jc w:val="right"/>
    </w:pPr>
    <w:rPr>
      <w:rFonts w:cs="Arial"/>
      <w:szCs w:val="18"/>
    </w:rPr>
  </w:style>
  <w:style w:type="paragraph" w:customStyle="1" w:styleId="CopyrightText">
    <w:name w:val="Copyright Text"/>
    <w:basedOn w:val="BodyText"/>
    <w:rsid w:val="00423D76"/>
    <w:rPr>
      <w:sz w:val="18"/>
    </w:rPr>
  </w:style>
  <w:style w:type="paragraph" w:customStyle="1" w:styleId="BodySmallRight">
    <w:name w:val="Body Small Right"/>
    <w:basedOn w:val="BodyTextRight"/>
    <w:rsid w:val="00423D76"/>
    <w:rPr>
      <w:sz w:val="18"/>
      <w:szCs w:val="18"/>
    </w:rPr>
  </w:style>
  <w:style w:type="paragraph" w:customStyle="1" w:styleId="MarginEdition">
    <w:name w:val="Margin Edition"/>
    <w:basedOn w:val="MarginNote"/>
    <w:rsid w:val="00423D76"/>
    <w:pPr>
      <w:spacing w:before="0" w:after="0"/>
    </w:pPr>
    <w:rPr>
      <w:rFonts w:ascii="Times New Roman" w:hAnsi="Times New Roman"/>
      <w:color w:val="999999"/>
    </w:rPr>
  </w:style>
  <w:style w:type="paragraph" w:customStyle="1" w:styleId="Spacer">
    <w:name w:val="Spacer"/>
    <w:basedOn w:val="Normal"/>
    <w:rsid w:val="00423D76"/>
    <w:rPr>
      <w:sz w:val="2"/>
      <w:szCs w:val="2"/>
    </w:rPr>
  </w:style>
  <w:style w:type="character" w:customStyle="1" w:styleId="Small">
    <w:name w:val="Small"/>
    <w:rsid w:val="00423D76"/>
    <w:rPr>
      <w:sz w:val="16"/>
    </w:rPr>
  </w:style>
  <w:style w:type="paragraph" w:customStyle="1" w:styleId="WideTable">
    <w:name w:val="Wide Table"/>
    <w:basedOn w:val="Normal"/>
    <w:rsid w:val="00423D76"/>
    <w:pPr>
      <w:ind w:left="-1418"/>
    </w:pPr>
    <w:rPr>
      <w:sz w:val="2"/>
      <w:szCs w:val="2"/>
    </w:rPr>
  </w:style>
  <w:style w:type="character" w:styleId="PageNumber">
    <w:name w:val="page number"/>
    <w:rsid w:val="00423D76"/>
  </w:style>
  <w:style w:type="paragraph" w:styleId="Quote">
    <w:name w:val="Quote"/>
    <w:basedOn w:val="Heading1"/>
    <w:link w:val="QuoteChar"/>
    <w:qFormat/>
    <w:rsid w:val="00423D76"/>
    <w:rPr>
      <w:b w:val="0"/>
      <w:sz w:val="72"/>
      <w:szCs w:val="72"/>
      <w:lang w:val="en-NZ"/>
    </w:rPr>
  </w:style>
  <w:style w:type="character" w:customStyle="1" w:styleId="QuoteChar">
    <w:name w:val="Quote Char"/>
    <w:link w:val="Quote"/>
    <w:rsid w:val="00423D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D76"/>
    <w:pPr>
      <w:pageBreakBefore/>
    </w:pPr>
  </w:style>
  <w:style w:type="paragraph" w:customStyle="1" w:styleId="Border">
    <w:name w:val="Border"/>
    <w:basedOn w:val="Normal"/>
    <w:qFormat/>
    <w:rsid w:val="00423D76"/>
    <w:pPr>
      <w:pBdr>
        <w:top w:val="single" w:sz="18" w:space="1" w:color="auto"/>
      </w:pBdr>
    </w:pPr>
    <w:rPr>
      <w:rFonts w:ascii="Times New Roman" w:hAnsi="Times New Roman"/>
      <w:color w:val="FFFFFF"/>
      <w:sz w:val="2"/>
    </w:rPr>
  </w:style>
  <w:style w:type="character" w:styleId="IntenseEmphasis">
    <w:name w:val="Intense Emphasis"/>
    <w:uiPriority w:val="21"/>
    <w:qFormat/>
    <w:rsid w:val="00423D76"/>
    <w:rPr>
      <w:b/>
      <w:bCs/>
      <w:i/>
      <w:iCs/>
      <w:color w:val="auto"/>
    </w:rPr>
  </w:style>
  <w:style w:type="paragraph" w:styleId="IntenseQuote">
    <w:name w:val="Intense Quote"/>
    <w:basedOn w:val="Normal"/>
    <w:next w:val="Normal"/>
    <w:link w:val="IntenseQuoteChar"/>
    <w:uiPriority w:val="30"/>
    <w:qFormat/>
    <w:rsid w:val="00423D7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23D76"/>
    <w:rPr>
      <w:rFonts w:ascii="Courier New" w:eastAsia="Times New Roman" w:hAnsi="Courier New" w:cs="Times New Roman"/>
      <w:b/>
      <w:bCs/>
      <w:i/>
      <w:iCs/>
      <w:szCs w:val="20"/>
      <w:lang w:val="en-US" w:eastAsia="en-US"/>
    </w:rPr>
  </w:style>
  <w:style w:type="character" w:styleId="SubtleReference">
    <w:name w:val="Subtle Reference"/>
    <w:uiPriority w:val="31"/>
    <w:qFormat/>
    <w:rsid w:val="00423D76"/>
    <w:rPr>
      <w:smallCaps/>
      <w:color w:val="auto"/>
      <w:u w:val="single"/>
    </w:rPr>
  </w:style>
  <w:style w:type="character" w:styleId="IntenseReference">
    <w:name w:val="Intense Reference"/>
    <w:uiPriority w:val="32"/>
    <w:qFormat/>
    <w:rsid w:val="00423D76"/>
    <w:rPr>
      <w:b/>
      <w:bCs/>
      <w:smallCaps/>
      <w:color w:val="auto"/>
      <w:spacing w:val="5"/>
      <w:u w:val="single"/>
    </w:rPr>
  </w:style>
  <w:style w:type="paragraph" w:customStyle="1" w:styleId="2ColumnHeading">
    <w:name w:val="2Column Heading"/>
    <w:basedOn w:val="BodyText"/>
    <w:qFormat/>
    <w:rsid w:val="00423D76"/>
    <w:pPr>
      <w:spacing w:after="60"/>
      <w:ind w:left="-2268"/>
    </w:pPr>
    <w:rPr>
      <w:b/>
    </w:rPr>
  </w:style>
  <w:style w:type="paragraph" w:customStyle="1" w:styleId="Heading1TOC">
    <w:name w:val="Heading1 TOC"/>
    <w:basedOn w:val="Normal"/>
    <w:qFormat/>
    <w:rsid w:val="00423D76"/>
    <w:pPr>
      <w:spacing w:before="240" w:after="120"/>
    </w:pPr>
    <w:rPr>
      <w:rFonts w:ascii="Times New Roman" w:hAnsi="Times New Roman"/>
      <w:b/>
      <w:sz w:val="32"/>
    </w:rPr>
  </w:style>
  <w:style w:type="paragraph" w:customStyle="1" w:styleId="Heading2TOC">
    <w:name w:val="Heading2 TOC"/>
    <w:basedOn w:val="Normal"/>
    <w:qFormat/>
    <w:rsid w:val="00423D76"/>
    <w:pPr>
      <w:spacing w:before="240" w:after="60"/>
    </w:pPr>
    <w:rPr>
      <w:rFonts w:ascii="Times New Roman" w:hAnsi="Times New Roman"/>
      <w:b/>
      <w:sz w:val="28"/>
    </w:rPr>
  </w:style>
  <w:style w:type="character" w:customStyle="1" w:styleId="Underline">
    <w:name w:val="Underline"/>
    <w:qFormat/>
    <w:rsid w:val="00423D76"/>
    <w:rPr>
      <w:u w:val="single"/>
    </w:rPr>
  </w:style>
  <w:style w:type="character" w:customStyle="1" w:styleId="BoldandItalics">
    <w:name w:val="Bold and Italics"/>
    <w:qFormat/>
    <w:rsid w:val="00423D76"/>
    <w:rPr>
      <w:b/>
      <w:i/>
      <w:u w:val="none"/>
    </w:rPr>
  </w:style>
  <w:style w:type="paragraph" w:styleId="BalloonText">
    <w:name w:val="Balloon Text"/>
    <w:basedOn w:val="Normal"/>
    <w:link w:val="BalloonTextChar"/>
    <w:rsid w:val="00423D76"/>
    <w:rPr>
      <w:rFonts w:ascii="Tahoma" w:hAnsi="Tahoma" w:cs="Tahoma"/>
      <w:sz w:val="16"/>
      <w:szCs w:val="16"/>
    </w:rPr>
  </w:style>
  <w:style w:type="character" w:customStyle="1" w:styleId="BalloonTextChar">
    <w:name w:val="Balloon Text Char"/>
    <w:link w:val="BalloonText"/>
    <w:rsid w:val="00423D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3D7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23D7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1153</Words>
  <Characters>7116</Characters>
  <Application>Microsoft Office Word</Application>
  <DocSecurity>0</DocSecurity>
  <Lines>259</Lines>
  <Paragraphs>124</Paragraphs>
  <ScaleCrop>false</ScaleCrop>
  <Company>Author-it Software Corporation Ltd.</Company>
  <LinksUpToDate>false</LinksUpToDate>
  <CharactersWithSpaces>8199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LMFPF2007B Assemble artwork package (basic)</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2012-05-26T17:42:00Z</dcterms:created>
  <dcterms:modified xsi:type="dcterms:W3CDTF">2012-05-26T17:42:00Z</dcterms:modified>
</cp:coreProperties>
</file>