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CCD" w:rsidP="00B05CCD">
      <w:pPr>
        <w:pStyle w:val="Title"/>
      </w:pPr>
      <w:r>
        <w:fldChar w:fldCharType="begin"/>
      </w:r>
      <w:r>
        <w:instrText xml:space="preserve"> TITLE   \* MERGEFORMAT </w:instrText>
      </w:r>
      <w:r>
        <w:fldChar w:fldCharType="separate"/>
      </w:r>
      <w:r>
        <w:t>LMFPF2002B Cut mouldings to length</w:t>
      </w:r>
      <w:r>
        <w:fldChar w:fldCharType="end"/>
      </w:r>
    </w:p>
    <w:p w:rsidR="00B05CCD" w:rsidP="00B05CCD">
      <w:pPr>
        <w:pStyle w:val="Version"/>
        <w:sectPr w:rsidSect="000F05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0593" w:rsidP="000F0593">
      <w:pPr>
        <w:pStyle w:val="SuperHeading"/>
      </w:pPr>
      <w:r w:rsidRPr="000F0593">
        <w:t>LMFPF2002B Cut mouldings to length</w:t>
      </w:r>
    </w:p>
    <w:p w:rsidR="00000000" w:rsidRPr="000F0593" w:rsidP="000F0593">
      <w:pPr>
        <w:pStyle w:val="SuperHeading"/>
      </w:pPr>
    </w:p>
    <w:p w:rsidR="00000000" w:rsidRPr="000F0593" w:rsidP="000F0593">
      <w:pPr>
        <w:pStyle w:val="Heading1"/>
      </w:pPr>
      <w:bookmarkStart w:id="1" w:name="O_91311"/>
      <w:bookmarkEnd w:id="1"/>
      <w:r w:rsidRPr="000F0593">
        <w:t>Modification History</w:t>
      </w:r>
    </w:p>
    <w:p w:rsidR="00000000" w:rsidRPr="000F0593" w:rsidP="000F0593">
      <w:pPr>
        <w:pStyle w:val="BodyText"/>
      </w:pPr>
      <w:r w:rsidRPr="000F0593">
        <w:t>Not applicable.</w:t>
      </w:r>
    </w:p>
    <w:p w:rsidR="00000000" w:rsidRPr="000F0593" w:rsidP="000F0593">
      <w:pPr>
        <w:pStyle w:val="AllowPageBreak"/>
      </w:pPr>
    </w:p>
    <w:p w:rsidR="00000000" w:rsidRPr="000F0593" w:rsidP="000F0593">
      <w:pPr>
        <w:pStyle w:val="Heading1"/>
      </w:pPr>
      <w:bookmarkStart w:id="2" w:name="O_91312"/>
      <w:bookmarkEnd w:id="2"/>
      <w:r w:rsidRPr="000F0593">
        <w:t>Unit Descriptor</w:t>
      </w:r>
    </w:p>
    <w:tbl>
      <w:tblPr>
        <w:tblW w:w="0" w:type="auto"/>
        <w:tblLayout w:type="fixed"/>
        <w:tblCellMar>
          <w:left w:w="62" w:type="dxa"/>
          <w:right w:w="62" w:type="dxa"/>
        </w:tblCellMar>
        <w:tblLook w:val="0000"/>
      </w:tblPr>
      <w:tblGrid>
        <w:gridCol w:w="2671"/>
        <w:gridCol w:w="5851"/>
      </w:tblGrid>
      <w:tr w:rsidTr="00B05CC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BodyText"/>
            </w:pPr>
            <w:r w:rsidRPr="000F0593">
              <w:t xml:space="preserve">This unit covers the competency to cut frame mouldings to the required length with guillotines, saws or </w:t>
            </w:r>
            <w:r w:rsidRPr="000F0593">
              <w:t>other equipment.</w:t>
            </w:r>
          </w:p>
        </w:tc>
      </w:tr>
    </w:tbl>
    <w:p w:rsidR="00000000" w:rsidRPr="000F0593" w:rsidP="000F0593">
      <w:pPr>
        <w:pStyle w:val="BodyText"/>
      </w:pPr>
    </w:p>
    <w:p w:rsidR="00000000" w:rsidRPr="000F0593" w:rsidP="000F0593">
      <w:pPr>
        <w:pStyle w:val="AllowPageBreak"/>
      </w:pPr>
    </w:p>
    <w:p w:rsidR="00000000" w:rsidRPr="000F0593" w:rsidP="000F0593">
      <w:pPr>
        <w:pStyle w:val="Heading1"/>
      </w:pPr>
      <w:bookmarkStart w:id="3" w:name="O_91313"/>
      <w:bookmarkEnd w:id="3"/>
      <w:r w:rsidRPr="000F0593">
        <w:t>Application of the Unit</w:t>
      </w:r>
    </w:p>
    <w:tbl>
      <w:tblPr>
        <w:tblW w:w="0" w:type="auto"/>
        <w:tblLayout w:type="fixed"/>
        <w:tblCellMar>
          <w:left w:w="62" w:type="dxa"/>
          <w:right w:w="62" w:type="dxa"/>
        </w:tblCellMar>
        <w:tblLook w:val="0000"/>
      </w:tblPr>
      <w:tblGrid>
        <w:gridCol w:w="2764"/>
        <w:gridCol w:w="5758"/>
      </w:tblGrid>
      <w:tr w:rsidTr="00B05CC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BodyText"/>
            </w:pPr>
          </w:p>
        </w:tc>
      </w:tr>
    </w:tbl>
    <w:p w:rsidR="00000000" w:rsidRPr="000F0593" w:rsidP="000F0593">
      <w:pPr>
        <w:pStyle w:val="BodyText"/>
      </w:pPr>
    </w:p>
    <w:p w:rsidR="00000000" w:rsidRPr="000F0593" w:rsidP="000F0593">
      <w:pPr>
        <w:pStyle w:val="AllowPageBreak"/>
      </w:pPr>
    </w:p>
    <w:p w:rsidR="00000000" w:rsidRPr="000F0593" w:rsidP="000F0593">
      <w:pPr>
        <w:pStyle w:val="Heading1"/>
      </w:pPr>
      <w:bookmarkStart w:id="4" w:name="O_91314"/>
      <w:bookmarkEnd w:id="4"/>
      <w:r w:rsidRPr="000F0593">
        <w:t>Licensing/Regulatory Information</w:t>
      </w:r>
    </w:p>
    <w:p w:rsidR="00000000" w:rsidRPr="000F0593" w:rsidP="000F0593">
      <w:pPr>
        <w:pStyle w:val="BodyText"/>
      </w:pPr>
      <w:r w:rsidRPr="000F0593">
        <w:t>Not applicable.</w:t>
      </w:r>
    </w:p>
    <w:p w:rsidR="00000000" w:rsidRPr="000F0593" w:rsidP="000F0593">
      <w:pPr>
        <w:pStyle w:val="AllowPageBreak"/>
      </w:pPr>
    </w:p>
    <w:p w:rsidR="00000000" w:rsidRPr="000F0593" w:rsidP="000F0593">
      <w:pPr>
        <w:pStyle w:val="Heading1"/>
      </w:pPr>
      <w:bookmarkStart w:id="5" w:name="O_91316"/>
      <w:bookmarkEnd w:id="5"/>
      <w:r w:rsidRPr="000F0593">
        <w:t>Pre-Requisites</w:t>
      </w:r>
    </w:p>
    <w:tbl>
      <w:tblPr>
        <w:tblW w:w="0" w:type="auto"/>
        <w:tblLayout w:type="fixed"/>
        <w:tblCellMar>
          <w:left w:w="62" w:type="dxa"/>
          <w:right w:w="62" w:type="dxa"/>
        </w:tblCellMar>
        <w:tblLook w:val="0000"/>
      </w:tblPr>
      <w:tblGrid>
        <w:gridCol w:w="2771"/>
        <w:gridCol w:w="1313"/>
        <w:gridCol w:w="4438"/>
      </w:tblGrid>
      <w:tr w:rsidTr="00B05CC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t>Nil</w:t>
            </w:r>
          </w:p>
        </w:tc>
      </w:tr>
      <w:tr w:rsidTr="00B05CC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p>
        </w:tc>
      </w:tr>
      <w:tr w:rsidTr="00B05CC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BodyText"/>
            </w:pPr>
          </w:p>
        </w:tc>
      </w:tr>
    </w:tbl>
    <w:p w:rsidR="00000000" w:rsidRPr="000F0593" w:rsidP="000F0593">
      <w:pPr>
        <w:pStyle w:val="BodyText"/>
      </w:pPr>
    </w:p>
    <w:p w:rsidR="00000000" w:rsidRPr="000F0593" w:rsidP="000F0593">
      <w:pPr>
        <w:pStyle w:val="AllowPageBreak"/>
      </w:pPr>
    </w:p>
    <w:p w:rsidR="00000000" w:rsidRPr="000F0593" w:rsidP="000F0593">
      <w:pPr>
        <w:pStyle w:val="Heading1"/>
      </w:pPr>
      <w:bookmarkStart w:id="6" w:name="O_91315"/>
      <w:bookmarkEnd w:id="6"/>
      <w:r w:rsidRPr="000F0593">
        <w:t>Employability Skills Information</w:t>
      </w:r>
    </w:p>
    <w:tbl>
      <w:tblPr>
        <w:tblW w:w="0" w:type="auto"/>
        <w:tblLayout w:type="fixed"/>
        <w:tblCellMar>
          <w:left w:w="62" w:type="dxa"/>
          <w:right w:w="62" w:type="dxa"/>
        </w:tblCellMar>
        <w:tblLook w:val="0000"/>
      </w:tblPr>
      <w:tblGrid>
        <w:gridCol w:w="2802"/>
        <w:gridCol w:w="5720"/>
      </w:tblGrid>
      <w:tr w:rsidTr="00B05C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BodyText"/>
            </w:pPr>
            <w:r w:rsidRPr="000F0593">
              <w:t>This unit contains employability skills.</w:t>
            </w:r>
          </w:p>
        </w:tc>
      </w:tr>
    </w:tbl>
    <w:p w:rsidR="00000000" w:rsidRPr="000F0593" w:rsidP="000F0593">
      <w:pPr>
        <w:pStyle w:val="BodyText"/>
      </w:pPr>
    </w:p>
    <w:p w:rsidR="00000000" w:rsidRPr="000F0593" w:rsidP="000F0593">
      <w:pPr>
        <w:pStyle w:val="AllowPageBreak"/>
      </w:pPr>
    </w:p>
    <w:p w:rsidR="00000000" w:rsidRPr="000F0593" w:rsidP="000F0593">
      <w:pPr>
        <w:pStyle w:val="Heading1"/>
      </w:pPr>
      <w:bookmarkStart w:id="7" w:name="O_91317"/>
      <w:bookmarkEnd w:id="7"/>
      <w:r w:rsidRPr="000F0593">
        <w:t>Elements and Performance Criteria Pre-Content</w:t>
      </w:r>
    </w:p>
    <w:tbl>
      <w:tblPr>
        <w:tblW w:w="0" w:type="auto"/>
        <w:tblLayout w:type="fixed"/>
        <w:tblCellMar>
          <w:left w:w="62" w:type="dxa"/>
          <w:right w:w="62" w:type="dxa"/>
        </w:tblCellMar>
        <w:tblLook w:val="0000"/>
      </w:tblPr>
      <w:tblGrid>
        <w:gridCol w:w="2530"/>
        <w:gridCol w:w="5992"/>
      </w:tblGrid>
      <w:tr w:rsidTr="00B05CC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BodyText"/>
            </w:pPr>
            <w:r w:rsidRPr="000F0593">
              <w:t>Performance criteria describe the performance needed to demonstrate achievement of the element. Where bold italicised text is used, further information is detailed in the required skills and knowledge section and the range statement. Assessment of performa</w:t>
            </w:r>
            <w:r w:rsidRPr="000F0593">
              <w:t>nce is to be consistent with the evidence guide.</w:t>
            </w:r>
          </w:p>
        </w:tc>
      </w:tr>
    </w:tbl>
    <w:p w:rsidR="00000000" w:rsidRPr="000F0593" w:rsidP="000F0593">
      <w:pPr>
        <w:pStyle w:val="BodyText"/>
      </w:pPr>
    </w:p>
    <w:p w:rsidR="00000000" w:rsidRPr="000F0593" w:rsidP="000F0593">
      <w:pPr>
        <w:pStyle w:val="AllowPageBreak"/>
      </w:pPr>
    </w:p>
    <w:p w:rsidR="00000000" w:rsidRPr="000F0593" w:rsidP="000F0593">
      <w:pPr>
        <w:pStyle w:val="Heading1"/>
      </w:pPr>
      <w:bookmarkStart w:id="8" w:name="O_91318"/>
      <w:bookmarkEnd w:id="8"/>
      <w:r w:rsidRPr="000F0593">
        <w:t>Elements and Performance Criteria</w:t>
      </w:r>
    </w:p>
    <w:tbl>
      <w:tblPr>
        <w:tblW w:w="0" w:type="auto"/>
        <w:tblLayout w:type="fixed"/>
        <w:tblCellMar>
          <w:left w:w="62" w:type="dxa"/>
          <w:right w:w="62" w:type="dxa"/>
        </w:tblCellMar>
        <w:tblLook w:val="0000"/>
      </w:tblPr>
      <w:tblGrid>
        <w:gridCol w:w="2530"/>
        <w:gridCol w:w="5992"/>
      </w:tblGrid>
      <w:tr w:rsidTr="00B05CCD">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BodyText"/>
            </w:pPr>
            <w:r w:rsidRPr="000F0593">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PERFORMANCE CRITERIA</w:t>
            </w:r>
          </w:p>
        </w:tc>
      </w:tr>
      <w:tr w:rsidTr="00B05CC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List"/>
              <w:rPr>
                <w:lang w:val="en-NZ"/>
              </w:rPr>
            </w:pPr>
            <w:r w:rsidRPr="000F0593">
              <w:t>1.</w:t>
            </w:r>
            <w:r w:rsidRPr="000F0593">
              <w:tab/>
              <w:t>Prepare for installation</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List2"/>
            </w:pPr>
            <w:r w:rsidRPr="000F0593">
              <w:t>1.1.</w:t>
            </w:r>
            <w:r w:rsidRPr="000F0593">
              <w:tab/>
              <w:t>Patterns, work instructions and/or plans are read and interpreted to identify:</w:t>
            </w:r>
          </w:p>
          <w:p w:rsidR="00000000" w:rsidRPr="000F0593" w:rsidP="000F0593">
            <w:pPr>
              <w:pStyle w:val="List3"/>
            </w:pPr>
            <w:r w:rsidRPr="000F0593">
              <w:t>1.1.1.</w:t>
            </w:r>
            <w:r w:rsidRPr="000F0593">
              <w:tab/>
            </w:r>
            <w:r w:rsidRPr="000F0593">
              <w:t>type of moulding to be cut</w:t>
            </w:r>
          </w:p>
          <w:p w:rsidR="00000000" w:rsidRPr="000F0593" w:rsidP="000F0593">
            <w:pPr>
              <w:pStyle w:val="List3"/>
            </w:pPr>
            <w:r w:rsidRPr="000F0593">
              <w:t>1.1.2.</w:t>
            </w:r>
            <w:r w:rsidRPr="000F0593">
              <w:tab/>
              <w:t>pattern or plan to be followed</w:t>
            </w:r>
          </w:p>
          <w:p w:rsidR="00000000" w:rsidRPr="000F0593" w:rsidP="000F0593">
            <w:pPr>
              <w:pStyle w:val="List3"/>
            </w:pPr>
            <w:r w:rsidRPr="000F0593">
              <w:t>1.1.3.</w:t>
            </w:r>
            <w:r w:rsidRPr="000F0593">
              <w:tab/>
              <w:t>process required to complete work tasks</w:t>
            </w:r>
          </w:p>
          <w:p w:rsidR="00000000" w:rsidRPr="000F0593" w:rsidP="000F0593">
            <w:pPr>
              <w:pStyle w:val="List3"/>
            </w:pPr>
            <w:r w:rsidRPr="000F0593">
              <w:t>1.1.4.</w:t>
            </w:r>
            <w:r w:rsidRPr="000F0593">
              <w:tab/>
              <w:t>number of items to be cut and holding area for completed items</w:t>
            </w:r>
          </w:p>
          <w:p w:rsidR="00000000" w:rsidRPr="000F0593" w:rsidP="000F0593">
            <w:pPr>
              <w:pStyle w:val="List3"/>
            </w:pPr>
            <w:r w:rsidRPr="000F0593">
              <w:t>1.1.5.</w:t>
            </w:r>
            <w:r w:rsidRPr="000F0593">
              <w:tab/>
              <w:t>equipment settings for the materials that are being cut</w:t>
            </w:r>
          </w:p>
          <w:p w:rsidR="00000000" w:rsidRPr="000F0593" w:rsidP="000F0593">
            <w:pPr>
              <w:pStyle w:val="List3"/>
            </w:pPr>
            <w:r w:rsidRPr="000F0593">
              <w:t>1.1.6.</w:t>
            </w:r>
            <w:r w:rsidRPr="000F0593">
              <w:tab/>
              <w:t>requ</w:t>
            </w:r>
            <w:r w:rsidRPr="000F0593">
              <w:t>ired cutting fluids</w:t>
            </w:r>
          </w:p>
          <w:p w:rsidR="00000000" w:rsidRPr="000F0593" w:rsidP="000F0593">
            <w:pPr>
              <w:pStyle w:val="List2"/>
            </w:pPr>
            <w:r w:rsidRPr="000F0593">
              <w:t>1.2.</w:t>
            </w:r>
            <w:r w:rsidRPr="000F0593">
              <w:tab/>
              <w:t>Workplace health and safety requirements, including personal protection needs, are observed throughout the work</w:t>
            </w:r>
          </w:p>
          <w:p w:rsidR="00000000" w:rsidRPr="000F0593" w:rsidP="000F0593">
            <w:pPr>
              <w:pStyle w:val="List2"/>
            </w:pPr>
            <w:r w:rsidRPr="000F0593">
              <w:t>1.3.</w:t>
            </w:r>
            <w:r w:rsidRPr="000F0593">
              <w:tab/>
              <w:t>The process for obtaining materials/components and moving completed work to the next process is identified</w:t>
            </w:r>
          </w:p>
          <w:p w:rsidR="00000000" w:rsidRPr="000F0593" w:rsidP="000F0593">
            <w:pPr>
              <w:pStyle w:val="List2"/>
            </w:pPr>
            <w:r w:rsidRPr="000F0593">
              <w:t>1.4.</w:t>
            </w:r>
            <w:r w:rsidRPr="000F0593">
              <w:tab/>
              <w:t>To</w:t>
            </w:r>
            <w:r w:rsidRPr="000F0593">
              <w:t>ols, equipment and materials are selected and checked prior to use to ensure that they are appropriate for the work in terms of quality, serviceability and safety</w:t>
            </w:r>
          </w:p>
          <w:p w:rsidR="00000000" w:rsidRPr="000F0593" w:rsidP="000F0593">
            <w:pPr>
              <w:pStyle w:val="List2"/>
            </w:pPr>
            <w:r w:rsidRPr="000F0593">
              <w:t>1.5.</w:t>
            </w:r>
            <w:r w:rsidRPr="000F0593">
              <w:tab/>
              <w:t>Cutting equipment components and controls, including emergency stops and guards, are ide</w:t>
            </w:r>
            <w:r w:rsidRPr="000F0593">
              <w:t>ntified</w:t>
            </w:r>
          </w:p>
          <w:p w:rsidR="00000000" w:rsidP="000F0593">
            <w:pPr>
              <w:pStyle w:val="List2"/>
              <w:rPr>
                <w:lang w:val="en-NZ"/>
              </w:rPr>
            </w:pPr>
            <w:r w:rsidRPr="000F0593">
              <w:t>1.6.</w:t>
            </w:r>
            <w:r w:rsidRPr="000F0593">
              <w:tab/>
              <w:t>Work sequence is planned to suit the job</w:t>
            </w:r>
          </w:p>
        </w:tc>
      </w:tr>
      <w:tr w:rsidTr="00B05CC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List"/>
              <w:rPr>
                <w:lang w:val="en-NZ"/>
              </w:rPr>
            </w:pPr>
            <w:r w:rsidRPr="000F0593">
              <w:t>2.</w:t>
            </w:r>
            <w:r w:rsidRPr="000F0593">
              <w:tab/>
              <w:t>Conduct cutting operation</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List2"/>
            </w:pPr>
            <w:r w:rsidRPr="000F0593">
              <w:t>2.1.</w:t>
            </w:r>
            <w:r w:rsidRPr="000F0593">
              <w:tab/>
              <w:t>Equipment is operated and monitored to ensure correct cut quality, output and that wastage is within allowable limits</w:t>
            </w:r>
          </w:p>
          <w:p w:rsidR="00000000" w:rsidRPr="000F0593" w:rsidP="000F0593">
            <w:pPr>
              <w:pStyle w:val="List2"/>
            </w:pPr>
            <w:r w:rsidRPr="000F0593">
              <w:t>2.2.</w:t>
            </w:r>
            <w:r w:rsidRPr="000F0593">
              <w:tab/>
            </w:r>
            <w:r w:rsidRPr="000F0593">
              <w:t>Problems occurring during work operations are identified and reported to appropriate persons</w:t>
            </w:r>
          </w:p>
          <w:p w:rsidR="00000000" w:rsidRPr="000F0593" w:rsidP="000F0593">
            <w:pPr>
              <w:pStyle w:val="List2"/>
            </w:pPr>
            <w:r w:rsidRPr="000F0593">
              <w:t>2.3.</w:t>
            </w:r>
            <w:r w:rsidRPr="000F0593">
              <w:tab/>
              <w:t>Authorised changes in working procedures are followed</w:t>
            </w:r>
          </w:p>
          <w:p w:rsidR="00000000" w:rsidRPr="000F0593" w:rsidP="000F0593">
            <w:pPr>
              <w:pStyle w:val="List2"/>
            </w:pPr>
            <w:r w:rsidRPr="000F0593">
              <w:t>2.4.</w:t>
            </w:r>
            <w:r w:rsidRPr="000F0593">
              <w:tab/>
              <w:t>Routine lubrication and adjustments for the equipment are completed</w:t>
            </w:r>
          </w:p>
          <w:p w:rsidR="00000000" w:rsidRPr="000F0593" w:rsidP="000F0593">
            <w:pPr>
              <w:pStyle w:val="List2"/>
            </w:pPr>
            <w:r w:rsidRPr="000F0593">
              <w:t>2.5.</w:t>
            </w:r>
            <w:r w:rsidRPr="000F0593">
              <w:tab/>
              <w:t>Items which do not meet qu</w:t>
            </w:r>
            <w:r w:rsidRPr="000F0593">
              <w:t>ality requirements are repaired or discarded</w:t>
            </w:r>
          </w:p>
          <w:p w:rsidR="00000000" w:rsidP="000F0593">
            <w:pPr>
              <w:pStyle w:val="List2"/>
              <w:rPr>
                <w:lang w:val="en-NZ"/>
              </w:rPr>
            </w:pPr>
            <w:r w:rsidRPr="000F0593">
              <w:t>2.6.</w:t>
            </w:r>
            <w:r w:rsidRPr="000F0593">
              <w:tab/>
              <w:t>Finished work is inspected for compliance with work order, workplace requirements and finish</w:t>
            </w:r>
          </w:p>
        </w:tc>
      </w:tr>
      <w:tr w:rsidTr="00B05CC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List"/>
              <w:rPr>
                <w:lang w:val="en-NZ"/>
              </w:rPr>
            </w:pPr>
            <w:r w:rsidRPr="000F0593">
              <w:t>3.</w:t>
            </w:r>
            <w:r w:rsidRPr="000F0593">
              <w:tab/>
              <w:t>Complete work</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List2"/>
            </w:pPr>
            <w:r w:rsidRPr="000F0593">
              <w:t>3.1.</w:t>
            </w:r>
            <w:r w:rsidRPr="000F0593">
              <w:tab/>
              <w:t>Scraps and off-cuts are removed for disposal/recycling as required by workplace procedures</w:t>
            </w:r>
          </w:p>
          <w:p w:rsidR="00000000" w:rsidRPr="000F0593" w:rsidP="000F0593">
            <w:pPr>
              <w:pStyle w:val="List2"/>
            </w:pPr>
            <w:r w:rsidRPr="000F0593">
              <w:t>3.2.</w:t>
            </w:r>
            <w:r w:rsidRPr="000F0593">
              <w:tab/>
              <w:t>Work area is cleaned and rubbish disposed of as appropriate</w:t>
            </w:r>
          </w:p>
          <w:p w:rsidR="00000000" w:rsidRPr="000F0593" w:rsidP="000F0593">
            <w:pPr>
              <w:pStyle w:val="List2"/>
            </w:pPr>
            <w:r w:rsidRPr="000F0593">
              <w:t>3.3.</w:t>
            </w:r>
            <w:r w:rsidRPr="000F0593">
              <w:tab/>
              <w:t>Workplace documentation is completed as required</w:t>
            </w:r>
          </w:p>
          <w:p w:rsidR="00000000" w:rsidRPr="000F0593" w:rsidP="000F0593">
            <w:pPr>
              <w:pStyle w:val="List2"/>
            </w:pPr>
            <w:r w:rsidRPr="000F0593">
              <w:t>3.4.</w:t>
            </w:r>
            <w:r w:rsidRPr="000F0593">
              <w:tab/>
              <w:t>Tools, equipment and unused materials are cleaned and stored following workplace procedures</w:t>
            </w:r>
          </w:p>
        </w:tc>
      </w:tr>
    </w:tbl>
    <w:p w:rsidR="00000000" w:rsidRPr="000F0593" w:rsidP="000F0593">
      <w:pPr>
        <w:pStyle w:val="BodyText"/>
      </w:pPr>
    </w:p>
    <w:p w:rsidR="00000000" w:rsidRPr="000F0593" w:rsidP="000F0593">
      <w:pPr>
        <w:pStyle w:val="AllowPageBreak"/>
      </w:pPr>
    </w:p>
    <w:p w:rsidR="00000000" w:rsidRPr="000F0593" w:rsidP="000F0593">
      <w:pPr>
        <w:pStyle w:val="Heading1"/>
      </w:pPr>
      <w:bookmarkStart w:id="9" w:name="O_91319"/>
      <w:bookmarkEnd w:id="9"/>
      <w:r w:rsidRPr="000F0593">
        <w:t>Required Skills and Kn</w:t>
      </w:r>
      <w:r w:rsidRPr="000F0593">
        <w:t>owledge</w:t>
      </w:r>
    </w:p>
    <w:tbl>
      <w:tblPr>
        <w:tblW w:w="0" w:type="auto"/>
        <w:tblLayout w:type="fixed"/>
        <w:tblCellMar>
          <w:left w:w="62" w:type="dxa"/>
          <w:right w:w="62" w:type="dxa"/>
        </w:tblCellMar>
        <w:tblLook w:val="0000"/>
      </w:tblPr>
      <w:tblGrid>
        <w:gridCol w:w="8522"/>
      </w:tblGrid>
      <w:tr w:rsidTr="00B05C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REQUIRED SKILLS AND KNOWLEDGE</w:t>
            </w:r>
          </w:p>
        </w:tc>
      </w:tr>
      <w:tr w:rsidTr="00B05C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t>This section describes the skills and knowledge required for this unit.</w:t>
            </w:r>
          </w:p>
        </w:tc>
      </w:tr>
      <w:tr w:rsidTr="00B05C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Required skills</w:t>
            </w:r>
          </w:p>
        </w:tc>
      </w:tr>
      <w:tr w:rsidTr="00B05C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ListBullet"/>
            </w:pPr>
            <w:r w:rsidRPr="000F0593">
              <w:t xml:space="preserve">collect, organise and understand information related to work orders, basic plans, and safety procedures </w:t>
            </w:r>
          </w:p>
          <w:p w:rsidR="00000000" w:rsidRPr="000F0593" w:rsidP="000F0593">
            <w:pPr>
              <w:pStyle w:val="ListBullet"/>
            </w:pPr>
            <w:r w:rsidRPr="000F0593">
              <w:t xml:space="preserve">communicate ideas and information to enable confirmation of work requirements and specifications, coordination of work with work supervisor, other workers and customers, and the reporting of work outcomes and problems </w:t>
            </w:r>
          </w:p>
          <w:p w:rsidR="00000000" w:rsidRPr="000F0593" w:rsidP="000F0593">
            <w:pPr>
              <w:pStyle w:val="ListBullet"/>
            </w:pPr>
            <w:r w:rsidRPr="000F0593">
              <w:t>plan and organise activities, includi</w:t>
            </w:r>
            <w:r w:rsidRPr="000F0593">
              <w:t xml:space="preserve">ng the preparation and layout of the worksite and the obtaining of equipment and materials to avoid any back tracking, workflow interruptions or wastage </w:t>
            </w:r>
          </w:p>
          <w:p w:rsidR="00000000" w:rsidRPr="000F0593" w:rsidP="000F0593">
            <w:pPr>
              <w:pStyle w:val="ListBullet"/>
            </w:pPr>
            <w:r w:rsidRPr="000F0593">
              <w:t>work with others and in a team by recognising dependencies and using cooperative approaches to optimis</w:t>
            </w:r>
            <w:r w:rsidRPr="000F0593">
              <w:t xml:space="preserve">e workflow and productivity </w:t>
            </w:r>
          </w:p>
          <w:p w:rsidR="00000000" w:rsidRPr="000F0593" w:rsidP="000F0593">
            <w:pPr>
              <w:pStyle w:val="ListBullet"/>
            </w:pPr>
            <w:r w:rsidRPr="000F0593">
              <w:t xml:space="preserve">use mathematical ideas and techniques to correctly complete measurements, calculate quantities and estimate material requirements </w:t>
            </w:r>
          </w:p>
          <w:p w:rsidR="00000000" w:rsidRPr="000F0593" w:rsidP="000F0593">
            <w:pPr>
              <w:pStyle w:val="ListBullet"/>
            </w:pPr>
            <w:r w:rsidRPr="000F0593">
              <w:t xml:space="preserve">use pre-checking and inspection techniques to anticipate cutting problems, avoid re-working and </w:t>
            </w:r>
            <w:r w:rsidRPr="000F0593">
              <w:t xml:space="preserve">wastage </w:t>
            </w:r>
          </w:p>
          <w:p w:rsidR="00000000" w:rsidP="000F0593">
            <w:pPr>
              <w:pStyle w:val="ListBullet"/>
              <w:rPr>
                <w:lang w:val="en-NZ"/>
              </w:rPr>
            </w:pPr>
            <w:r w:rsidRPr="000F0593">
              <w:t xml:space="preserve">use the limited workplace technology related to the cutting of frame mouldings, including drawing aids, tools, equipment, calculators and measuring devices </w:t>
            </w:r>
          </w:p>
        </w:tc>
      </w:tr>
      <w:tr w:rsidTr="00B05C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Required knowledge</w:t>
            </w:r>
          </w:p>
        </w:tc>
      </w:tr>
      <w:tr w:rsidTr="00B05C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ListBullet"/>
            </w:pPr>
            <w:r w:rsidRPr="000F0593">
              <w:t>the type, characteristics, uses and limitations of moulding material</w:t>
            </w:r>
            <w:r w:rsidRPr="000F0593">
              <w:t xml:space="preserve">s </w:t>
            </w:r>
          </w:p>
          <w:p w:rsidR="00000000" w:rsidRPr="000F0593" w:rsidP="000F0593">
            <w:pPr>
              <w:pStyle w:val="ListBullet"/>
            </w:pPr>
            <w:r w:rsidRPr="000F0593">
              <w:t xml:space="preserve">the types, characteristics and applications of cutting machines and devices </w:t>
            </w:r>
          </w:p>
          <w:p w:rsidR="00000000" w:rsidRPr="000F0593" w:rsidP="000F0593">
            <w:pPr>
              <w:pStyle w:val="ListBullet"/>
            </w:pPr>
            <w:r w:rsidRPr="000F0593">
              <w:t xml:space="preserve">the types, uses and operation of tools </w:t>
            </w:r>
          </w:p>
          <w:p w:rsidR="00000000" w:rsidRPr="000F0593" w:rsidP="000F0593">
            <w:pPr>
              <w:pStyle w:val="ListBullet"/>
            </w:pPr>
            <w:r w:rsidRPr="000F0593">
              <w:t xml:space="preserve">techniques for cutting frame mouldings </w:t>
            </w:r>
          </w:p>
          <w:p w:rsidR="00000000" w:rsidRPr="000F0593" w:rsidP="000F0593">
            <w:pPr>
              <w:pStyle w:val="ListBullet"/>
            </w:pPr>
            <w:r w:rsidRPr="000F0593">
              <w:t xml:space="preserve">workplace safety system requirements related to cutting frame mouldings </w:t>
            </w:r>
          </w:p>
          <w:p w:rsidR="00000000" w:rsidRPr="000F0593" w:rsidP="000F0593">
            <w:pPr>
              <w:pStyle w:val="ListBullet"/>
            </w:pPr>
            <w:r w:rsidRPr="000F0593">
              <w:t>workflow in relation to</w:t>
            </w:r>
            <w:r w:rsidRPr="000F0593">
              <w:t xml:space="preserve"> cutting frame mouldings</w:t>
            </w:r>
          </w:p>
        </w:tc>
      </w:tr>
    </w:tbl>
    <w:p w:rsidR="00000000" w:rsidRPr="000F0593" w:rsidP="000F0593">
      <w:pPr>
        <w:pStyle w:val="BodyText"/>
      </w:pPr>
    </w:p>
    <w:p w:rsidR="00000000" w:rsidRPr="000F0593" w:rsidP="000F0593">
      <w:pPr>
        <w:pStyle w:val="AllowPageBreak"/>
      </w:pPr>
    </w:p>
    <w:p w:rsidR="00000000" w:rsidRPr="000F0593" w:rsidP="000F0593">
      <w:pPr>
        <w:pStyle w:val="Heading1"/>
      </w:pPr>
      <w:bookmarkStart w:id="10" w:name="O_91320"/>
      <w:bookmarkEnd w:id="10"/>
      <w:r w:rsidRPr="000F0593">
        <w:t>Evidence Guide</w:t>
      </w:r>
    </w:p>
    <w:tbl>
      <w:tblPr>
        <w:tblW w:w="9570" w:type="dxa"/>
        <w:tblLayout w:type="fixed"/>
        <w:tblCellMar>
          <w:left w:w="62" w:type="dxa"/>
          <w:right w:w="62" w:type="dxa"/>
        </w:tblCellMar>
        <w:tblLook w:val="0000"/>
      </w:tblPr>
      <w:tblGrid>
        <w:gridCol w:w="3908"/>
        <w:gridCol w:w="5662"/>
      </w:tblGrid>
      <w:tr w:rsidTr="00B05C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EVIDENCE GUIDE</w:t>
            </w:r>
          </w:p>
        </w:tc>
      </w:tr>
      <w:tr w:rsidTr="00B05C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t xml:space="preserve">The Evidence Guide provides advice on assessment and must be read in conjunction with the performance criteria, required skills and knowledge, </w:t>
            </w:r>
            <w:r w:rsidRPr="000F0593">
              <w:t>range statement and the Assessment Guidelines for the Training Package.</w:t>
            </w:r>
          </w:p>
        </w:tc>
      </w:tr>
      <w:tr w:rsidTr="00B05C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ListBullet"/>
            </w:pPr>
            <w:r w:rsidRPr="000F0593">
              <w:t>Identify and operate equipment, including the use of safety cut outs and guards</w:t>
            </w:r>
          </w:p>
          <w:p w:rsidR="00000000" w:rsidRPr="000F0593" w:rsidP="000F0593">
            <w:pPr>
              <w:pStyle w:val="ListBullet"/>
            </w:pPr>
            <w:r w:rsidRPr="000F0593">
              <w:t>Identify materials, ensuring quality and aesthetics, to be used in the work process</w:t>
            </w:r>
          </w:p>
          <w:p w:rsidR="00000000" w:rsidRPr="000F0593" w:rsidP="000F0593">
            <w:pPr>
              <w:pStyle w:val="ListBullet"/>
            </w:pPr>
            <w:r w:rsidRPr="000F0593">
              <w:t>Interpret work order and locate and apply relevant information to set up, operate, adjust and monitor equipment used to cut picture frame mouldings</w:t>
            </w:r>
          </w:p>
          <w:p w:rsidR="00000000" w:rsidRPr="000F0593" w:rsidP="000F0593">
            <w:pPr>
              <w:pStyle w:val="ListBullet"/>
            </w:pPr>
            <w:r w:rsidRPr="000F0593">
              <w:t>Apply safe handling requ</w:t>
            </w:r>
            <w:r w:rsidRPr="000F0593">
              <w:t>irements for equipment, products and materials, including use of personal protective equipment, safety and environmental protection equipment</w:t>
            </w:r>
          </w:p>
          <w:p w:rsidR="00000000" w:rsidRPr="000F0593" w:rsidP="000F0593">
            <w:pPr>
              <w:pStyle w:val="ListBullet"/>
            </w:pPr>
            <w:r w:rsidRPr="000F0593">
              <w:t>Follow work instructions, operating procedures and inspection practices to:</w:t>
            </w:r>
          </w:p>
          <w:p w:rsidR="00000000" w:rsidRPr="000F0593" w:rsidP="000F0593">
            <w:pPr>
              <w:pStyle w:val="ListBullet2"/>
            </w:pPr>
            <w:r w:rsidRPr="000F0593">
              <w:t>minimise the risk of injury to self a</w:t>
            </w:r>
            <w:r w:rsidRPr="000F0593">
              <w:t>nd others</w:t>
            </w:r>
          </w:p>
          <w:p w:rsidR="00000000" w:rsidRPr="000F0593" w:rsidP="000F0593">
            <w:pPr>
              <w:pStyle w:val="ListBullet2"/>
            </w:pPr>
            <w:r w:rsidRPr="000F0593">
              <w:t>prevent damage to goods, equipment and products</w:t>
            </w:r>
          </w:p>
          <w:p w:rsidR="00000000" w:rsidRPr="000F0593" w:rsidP="000F0593">
            <w:pPr>
              <w:pStyle w:val="ListBullet2"/>
            </w:pPr>
            <w:r w:rsidRPr="000F0593">
              <w:t>maintain required production output and product quality</w:t>
            </w:r>
          </w:p>
          <w:p w:rsidR="00000000" w:rsidRPr="000F0593" w:rsidP="000F0593">
            <w:pPr>
              <w:pStyle w:val="ListBullet"/>
            </w:pPr>
            <w:r w:rsidRPr="000F0593">
              <w:t xml:space="preserve">Cut mouldings for a picture frame (up to 100 mm wide) of each of the following materials: </w:t>
            </w:r>
          </w:p>
          <w:p w:rsidR="00000000" w:rsidRPr="000F0593" w:rsidP="000F0593">
            <w:pPr>
              <w:pStyle w:val="ListBullet2"/>
            </w:pPr>
            <w:r w:rsidRPr="000F0593">
              <w:t xml:space="preserve">timber (multi-angle and 45 degrees) </w:t>
            </w:r>
          </w:p>
          <w:p w:rsidR="00000000" w:rsidRPr="000F0593" w:rsidP="000F0593">
            <w:pPr>
              <w:pStyle w:val="ListBullet2"/>
            </w:pPr>
            <w:r w:rsidRPr="000F0593">
              <w:t xml:space="preserve">aluminium (45 degrees) </w:t>
            </w:r>
          </w:p>
          <w:p w:rsidR="00000000" w:rsidRPr="000F0593" w:rsidP="000F0593">
            <w:pPr>
              <w:pStyle w:val="ListBullet2"/>
            </w:pPr>
            <w:r w:rsidRPr="000F0593">
              <w:t xml:space="preserve">synthetic (45 degrees) </w:t>
            </w:r>
          </w:p>
          <w:p w:rsidR="00000000" w:rsidRPr="000F0593" w:rsidP="000F0593">
            <w:pPr>
              <w:pStyle w:val="ListBullet"/>
            </w:pPr>
            <w:r w:rsidRPr="000F0593">
              <w:t>Work effectively with others</w:t>
            </w:r>
          </w:p>
          <w:p w:rsidR="00000000" w:rsidP="000F0593">
            <w:pPr>
              <w:pStyle w:val="ListBullet"/>
              <w:rPr>
                <w:lang w:val="en-NZ"/>
              </w:rPr>
            </w:pPr>
            <w:r w:rsidRPr="000F0593">
              <w:t>Modify activities to cater for variations in workplace contexts and environment</w:t>
            </w:r>
          </w:p>
        </w:tc>
      </w:tr>
      <w:tr w:rsidTr="00B05C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t>Guillotines, static mounted circular saws, docking saws and mitre saws fitted with appropriate blades, standard operating procedures, unprocessed materials and work area.</w:t>
            </w:r>
          </w:p>
        </w:tc>
      </w:tr>
      <w:tr w:rsidTr="00B05C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BodyText"/>
            </w:pPr>
            <w:r w:rsidRPr="000F0593">
              <w:t>Assessment methods must confirm consistency of performance over</w:t>
            </w:r>
            <w:r w:rsidRPr="000F0593">
              <w:t xml:space="preserve"> time and in a range of workplace relevant contexts.</w:t>
            </w:r>
          </w:p>
          <w:p w:rsidR="00000000" w:rsidRPr="000F0593" w:rsidP="000F0593">
            <w:pPr>
              <w:pStyle w:val="BodyText"/>
            </w:pPr>
            <w:r w:rsidRPr="000F0593">
              <w:t>Assessment should be by direct observation of tasks and questioning on underpinning knowledge.</w:t>
            </w:r>
          </w:p>
          <w:p w:rsidR="00000000" w:rsidP="000F0593">
            <w:pPr>
              <w:pStyle w:val="BodyText"/>
              <w:rPr>
                <w:lang w:val="en-NZ"/>
              </w:rPr>
            </w:pPr>
            <w:r w:rsidRPr="000F0593">
              <w:t>Assessment should be conducted over time and may be in conjunction with assessment of other units of compete</w:t>
            </w:r>
            <w:r w:rsidRPr="000F0593">
              <w:t>ncy which form a part of the job role.</w:t>
            </w:r>
          </w:p>
        </w:tc>
      </w:tr>
      <w:tr w:rsidTr="00B05C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BodyText"/>
            </w:pPr>
            <w:r w:rsidRPr="000F0593">
              <w:t xml:space="preserve">Assessment may occur on the job or in a workplace simulated facility with relevant frame moulding cutting machines /devices, framing materials, work instructions and deadlines. </w:t>
            </w:r>
          </w:p>
        </w:tc>
      </w:tr>
    </w:tbl>
    <w:p w:rsidR="00000000" w:rsidRPr="000F0593" w:rsidP="000F0593">
      <w:pPr>
        <w:pStyle w:val="BodyText"/>
      </w:pPr>
    </w:p>
    <w:p w:rsidR="00000000" w:rsidRPr="000F0593" w:rsidP="000F0593">
      <w:pPr>
        <w:pStyle w:val="AllowPageBreak"/>
      </w:pPr>
    </w:p>
    <w:p w:rsidR="00000000" w:rsidRPr="000F0593" w:rsidP="000F0593">
      <w:pPr>
        <w:pStyle w:val="Heading1"/>
      </w:pPr>
      <w:bookmarkStart w:id="11" w:name="O_91321"/>
      <w:bookmarkEnd w:id="11"/>
      <w:r w:rsidRPr="000F0593">
        <w:t>Range Statement</w:t>
      </w:r>
    </w:p>
    <w:tbl>
      <w:tblPr>
        <w:tblW w:w="0" w:type="auto"/>
        <w:tblLayout w:type="fixed"/>
        <w:tblCellMar>
          <w:left w:w="62" w:type="dxa"/>
          <w:right w:w="62" w:type="dxa"/>
        </w:tblCellMar>
        <w:tblLook w:val="0000"/>
      </w:tblPr>
      <w:tblGrid>
        <w:gridCol w:w="3441"/>
        <w:gridCol w:w="5081"/>
      </w:tblGrid>
      <w:tr w:rsidTr="00B05C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RANGE STATEMENT</w:t>
            </w:r>
          </w:p>
        </w:tc>
      </w:tr>
      <w:tr w:rsidTr="00B05C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t xml:space="preserve">The range statement relates to the unit of competency as a whole. It allows for different work environments and situations that may affect </w:t>
            </w:r>
            <w:r w:rsidRPr="000F0593">
              <w:t>performance. Bold italicised wording, if used in the performance criteria, is detailed below. Essential operating conditions that may be present with training and assessment (depending on the work situation, needs of the candidate, accessibility of the ite</w:t>
            </w:r>
            <w:r w:rsidRPr="000F0593">
              <w:t>m, and local industry and regional contexts) may also be included.</w:t>
            </w:r>
          </w:p>
        </w:tc>
      </w:tr>
      <w:tr w:rsidTr="00B05CC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Unit context</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ListBullet"/>
            </w:pPr>
            <w:r w:rsidRPr="000F0593">
              <w:t xml:space="preserve">OHS requirements may include legislation, standards, material safety management systems and local safe operating procedures </w:t>
            </w:r>
          </w:p>
          <w:p w:rsidR="00000000" w:rsidRPr="000F0593" w:rsidP="000F0593">
            <w:pPr>
              <w:pStyle w:val="ListBullet"/>
            </w:pPr>
            <w:r w:rsidRPr="000F0593">
              <w:t>Work is carried out in accordance with statutory</w:t>
            </w:r>
            <w:r w:rsidRPr="000F0593">
              <w:t xml:space="preserve"> requirements, environment legislation, manual handling procedures and relevant regulations and organisation insurance requirements </w:t>
            </w:r>
          </w:p>
          <w:p w:rsidR="00000000" w:rsidRPr="000F0593" w:rsidP="000F0593">
            <w:pPr>
              <w:pStyle w:val="ListBullet"/>
            </w:pPr>
            <w:r w:rsidRPr="000F0593">
              <w:t>Work requires individuals to demonstrate discretion, judgement and problem solving skills in the set up, operation, adjustm</w:t>
            </w:r>
            <w:r w:rsidRPr="000F0593">
              <w:t>ent and monitoring of equipment used to cut picture frame mouldings</w:t>
            </w:r>
          </w:p>
          <w:p w:rsidR="00000000" w:rsidRPr="000F0593" w:rsidP="000F0593">
            <w:pPr>
              <w:pStyle w:val="ListBullet"/>
            </w:pPr>
            <w:r w:rsidRPr="000F0593">
              <w:t xml:space="preserve">Work may be performed in workplaces which are involved in the framing of a wide range of items, including, but not limited to: </w:t>
            </w:r>
          </w:p>
          <w:p w:rsidR="00000000" w:rsidRPr="000F0593" w:rsidP="000F0593">
            <w:pPr>
              <w:pStyle w:val="ListBullet2"/>
            </w:pPr>
            <w:r w:rsidRPr="000F0593">
              <w:t xml:space="preserve">original artwork </w:t>
            </w:r>
          </w:p>
          <w:p w:rsidR="00000000" w:rsidRPr="000F0593" w:rsidP="000F0593">
            <w:pPr>
              <w:pStyle w:val="ListBullet2"/>
            </w:pPr>
            <w:r w:rsidRPr="000F0593">
              <w:t xml:space="preserve">reproductions </w:t>
            </w:r>
          </w:p>
          <w:p w:rsidR="00000000" w:rsidRPr="000F0593" w:rsidP="000F0593">
            <w:pPr>
              <w:pStyle w:val="ListBullet2"/>
            </w:pPr>
            <w:r w:rsidRPr="000F0593">
              <w:t xml:space="preserve">photographs </w:t>
            </w:r>
          </w:p>
          <w:p w:rsidR="00000000" w:rsidRPr="000F0593" w:rsidP="000F0593">
            <w:pPr>
              <w:pStyle w:val="ListBullet2"/>
            </w:pPr>
            <w:r w:rsidRPr="000F0593">
              <w:t xml:space="preserve">documents  </w:t>
            </w:r>
          </w:p>
          <w:p w:rsidR="00000000" w:rsidP="000F0593">
            <w:pPr>
              <w:pStyle w:val="ListBullet2"/>
              <w:rPr>
                <w:lang w:val="en-NZ"/>
              </w:rPr>
            </w:pPr>
            <w:r w:rsidRPr="000F0593">
              <w:t xml:space="preserve">three-dimensional items </w:t>
            </w:r>
          </w:p>
        </w:tc>
      </w:tr>
      <w:tr w:rsidTr="00B05CC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Cut mouldings</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ListBullet"/>
            </w:pPr>
            <w:r w:rsidRPr="000F0593">
              <w:t xml:space="preserve">Addresses the work involved in the set up, operation, adjustment and monitoring of equipment used to cut picture frame mouldings </w:t>
            </w:r>
          </w:p>
          <w:p w:rsidR="00000000" w:rsidP="000F0593">
            <w:pPr>
              <w:pStyle w:val="ListBullet"/>
              <w:rPr>
                <w:lang w:val="en-NZ"/>
              </w:rPr>
            </w:pPr>
            <w:r w:rsidRPr="000F0593">
              <w:t xml:space="preserve">Mouldings are to include but are not limited to: solid timber, composites, metal and alloy extrusion and synthetics </w:t>
            </w:r>
          </w:p>
        </w:tc>
      </w:tr>
      <w:tr w:rsidTr="00B05CC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Machines may include</w:t>
            </w:r>
            <w:r w:rsidRPr="000F0593">
              <w:t xml:space="preserve">, </w:t>
            </w:r>
            <w:r w:rsidRPr="000F0593">
              <w:rPr>
                <w:rStyle w:val="SpecialBold"/>
              </w:rPr>
              <w:t>but are not limited to</w:t>
            </w:r>
            <w:r w:rsidRPr="000F0593">
              <w:t>:</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ListBullet"/>
            </w:pPr>
            <w:r w:rsidRPr="000F0593">
              <w:t>guillotines</w:t>
            </w:r>
          </w:p>
          <w:p w:rsidR="00000000" w:rsidRPr="000F0593" w:rsidP="000F0593">
            <w:pPr>
              <w:pStyle w:val="ListBullet"/>
            </w:pPr>
            <w:r w:rsidRPr="000F0593">
              <w:t>static mounted circular saws</w:t>
            </w:r>
          </w:p>
          <w:p w:rsidR="00000000" w:rsidRPr="000F0593" w:rsidP="000F0593">
            <w:pPr>
              <w:pStyle w:val="ListBullet"/>
            </w:pPr>
            <w:r w:rsidRPr="000F0593">
              <w:t>drop saws</w:t>
            </w:r>
          </w:p>
          <w:p w:rsidR="00000000" w:rsidP="000F0593">
            <w:pPr>
              <w:pStyle w:val="ListBullet"/>
              <w:rPr>
                <w:lang w:val="en-NZ"/>
              </w:rPr>
            </w:pPr>
            <w:r w:rsidRPr="000F0593">
              <w:t>docking saws and mitre saws</w:t>
            </w:r>
          </w:p>
        </w:tc>
      </w:tr>
      <w:tr w:rsidTr="00B05CC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Personal pr</w:t>
            </w:r>
            <w:r w:rsidRPr="000F0593">
              <w:rPr>
                <w:rStyle w:val="SpecialBold"/>
              </w:rPr>
              <w:t>otection equipment</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t>Personal protective equipment is to include that prescribed under legislation, regulations and enterprise policies and practices</w:t>
            </w:r>
          </w:p>
        </w:tc>
      </w:tr>
      <w:tr w:rsidTr="00B05CC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Information and procedures</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ListBullet"/>
            </w:pPr>
            <w:r w:rsidRPr="000F0593">
              <w:t xml:space="preserve">Workplace procedures relating to the use and operation of tools and equipment </w:t>
            </w:r>
          </w:p>
          <w:p w:rsidR="00000000" w:rsidRPr="000F0593" w:rsidP="000F0593">
            <w:pPr>
              <w:pStyle w:val="ListBullet"/>
            </w:pPr>
            <w:r w:rsidRPr="000F0593">
              <w:t xml:space="preserve">Workplace instructions, including job sheets, plans, drawings and designs </w:t>
            </w:r>
          </w:p>
          <w:p w:rsidR="00000000" w:rsidRPr="000F0593" w:rsidP="000F0593">
            <w:pPr>
              <w:pStyle w:val="ListBullet"/>
            </w:pPr>
            <w:r w:rsidRPr="000F0593">
              <w:t xml:space="preserve">Workplace procedures relating to reporting and communications </w:t>
            </w:r>
          </w:p>
          <w:p w:rsidR="00000000" w:rsidRPr="000F0593" w:rsidP="000F0593">
            <w:pPr>
              <w:pStyle w:val="ListBullet"/>
            </w:pPr>
            <w:r w:rsidRPr="000F0593">
              <w:t xml:space="preserve">Manufacturer instructions for the use of equipment and materials </w:t>
            </w:r>
          </w:p>
        </w:tc>
      </w:tr>
    </w:tbl>
    <w:p w:rsidR="00B05CCD" w:rsidP="000F0593">
      <w:pPr>
        <w:pStyle w:val="BodyText"/>
      </w:pPr>
    </w:p>
    <w:p w:rsidR="00B05CCD" w:rsidP="000F0593">
      <w:pPr>
        <w:pStyle w:val="BodyText"/>
      </w:pPr>
    </w:p>
    <w:p w:rsidR="00000000" w:rsidRPr="000F0593" w:rsidP="000F0593">
      <w:pPr>
        <w:pStyle w:val="Heading1"/>
      </w:pPr>
      <w:bookmarkStart w:id="12" w:name="O_91322"/>
      <w:bookmarkEnd w:id="12"/>
      <w:r w:rsidRPr="000F0593">
        <w:t>Unit Sector(s)</w:t>
      </w:r>
    </w:p>
    <w:tbl>
      <w:tblPr>
        <w:tblW w:w="0" w:type="auto"/>
        <w:tblLayout w:type="fixed"/>
        <w:tblCellMar>
          <w:left w:w="62" w:type="dxa"/>
          <w:right w:w="62" w:type="dxa"/>
        </w:tblCellMar>
        <w:tblLook w:val="0000"/>
      </w:tblPr>
      <w:tblGrid>
        <w:gridCol w:w="2620"/>
        <w:gridCol w:w="5902"/>
      </w:tblGrid>
      <w:tr w:rsidTr="00B05CCD">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BodyText"/>
            </w:pPr>
            <w:r w:rsidRPr="000F0593">
              <w:t>Picture Framing</w:t>
            </w:r>
          </w:p>
        </w:tc>
      </w:tr>
    </w:tbl>
    <w:p w:rsidR="00000000" w:rsidRPr="000F0593" w:rsidP="000F0593">
      <w:pPr>
        <w:pStyle w:val="BodyText"/>
      </w:pPr>
    </w:p>
    <w:p w:rsidR="00000000" w:rsidRPr="000F0593" w:rsidP="000F0593">
      <w:pPr>
        <w:pStyle w:val="AllowPageBreak"/>
      </w:pPr>
    </w:p>
    <w:p w:rsidR="00000000" w:rsidRPr="000F0593" w:rsidP="000F0593">
      <w:pPr>
        <w:pStyle w:val="Heading1"/>
      </w:pPr>
      <w:bookmarkStart w:id="13" w:name="O_158442"/>
      <w:bookmarkEnd w:id="13"/>
      <w:r w:rsidRPr="000F0593">
        <w:t>Competency field</w:t>
      </w:r>
    </w:p>
    <w:tbl>
      <w:tblPr>
        <w:tblW w:w="0" w:type="auto"/>
        <w:tblLayout w:type="fixed"/>
        <w:tblCellMar>
          <w:left w:w="62" w:type="dxa"/>
          <w:right w:w="62" w:type="dxa"/>
        </w:tblCellMar>
        <w:tblLook w:val="0000"/>
      </w:tblPr>
      <w:tblGrid>
        <w:gridCol w:w="2784"/>
        <w:gridCol w:w="5738"/>
      </w:tblGrid>
      <w:tr w:rsidTr="00B05C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BodyText"/>
            </w:pPr>
          </w:p>
        </w:tc>
      </w:tr>
    </w:tbl>
    <w:p w:rsidR="00000000" w:rsidRPr="000F0593" w:rsidP="000F0593">
      <w:pPr>
        <w:pStyle w:val="BodyText"/>
      </w:pPr>
    </w:p>
    <w:p w:rsidR="00000000" w:rsidRPr="000F0593" w:rsidP="000F0593">
      <w:pPr>
        <w:pStyle w:val="AllowPageBreak"/>
      </w:pPr>
    </w:p>
    <w:p w:rsidR="00000000" w:rsidRPr="000F0593" w:rsidP="000F0593">
      <w:pPr>
        <w:pStyle w:val="Heading1"/>
      </w:pPr>
      <w:bookmarkStart w:id="14" w:name="O_158441"/>
      <w:bookmarkEnd w:id="14"/>
      <w:r w:rsidRPr="000F0593">
        <w:t>Co-requisite units</w:t>
      </w:r>
    </w:p>
    <w:tbl>
      <w:tblPr>
        <w:tblW w:w="0" w:type="auto"/>
        <w:tblLayout w:type="fixed"/>
        <w:tblCellMar>
          <w:left w:w="62" w:type="dxa"/>
          <w:right w:w="62" w:type="dxa"/>
        </w:tblCellMar>
        <w:tblLook w:val="0000"/>
      </w:tblPr>
      <w:tblGrid>
        <w:gridCol w:w="2641"/>
        <w:gridCol w:w="1322"/>
        <w:gridCol w:w="4559"/>
      </w:tblGrid>
      <w:tr w:rsidTr="00B05C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r w:rsidRPr="000F05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p>
        </w:tc>
      </w:tr>
      <w:tr w:rsidTr="00B05C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593">
            <w:pPr>
              <w:pStyle w:val="BodyText"/>
              <w:rPr>
                <w:lang w:val="en-NZ"/>
              </w:rPr>
            </w:pPr>
          </w:p>
        </w:tc>
      </w:tr>
      <w:tr w:rsidTr="00B05C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593" w:rsidP="000F0593">
            <w:pPr>
              <w:pStyle w:val="BodyText"/>
            </w:pPr>
          </w:p>
        </w:tc>
      </w:tr>
    </w:tbl>
    <w:p w:rsidR="00000000" w:rsidRPr="000F0593" w:rsidP="000F0593">
      <w:pPr>
        <w:pStyle w:val="BodyText"/>
      </w:pPr>
    </w:p>
    <w:p w:rsidR="00000000" w:rsidRPr="000F0593" w:rsidP="000F0593"/>
    <w:sectPr w:rsidSect="000F05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CCD" w:rsidP="00B05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CCD" w:rsidP="000F05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5CCD" w:rsidP="000F05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5CCD" w:rsidP="000F05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CCD" w:rsidP="00B05C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CCD" w:rsidP="000F0593">
    <w:pPr>
      <w:pStyle w:val="Header"/>
      <w:framePr w:wrap="around"/>
    </w:pPr>
    <w:r>
      <w:fldChar w:fldCharType="begin"/>
    </w:r>
    <w:r>
      <w:instrText xml:space="preserve"> TITLE   \* MERGEFORMAT </w:instrText>
    </w:r>
    <w:r>
      <w:fldChar w:fldCharType="separate"/>
    </w:r>
    <w:r>
      <w:t>LMFPF2002B Cut mouldings to length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5CCD" w:rsidP="000F05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50B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30F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865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5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0593"/>
    <w:pPr>
      <w:spacing w:before="360" w:after="60"/>
      <w:outlineLvl w:val="0"/>
    </w:pPr>
    <w:rPr>
      <w:sz w:val="32"/>
    </w:rPr>
  </w:style>
  <w:style w:type="paragraph" w:styleId="Heading2">
    <w:name w:val="heading 2"/>
    <w:basedOn w:val="HeadingBase"/>
    <w:next w:val="BodyText"/>
    <w:link w:val="Heading2Char"/>
    <w:qFormat/>
    <w:rsid w:val="000F0593"/>
    <w:pPr>
      <w:keepLines/>
      <w:spacing w:before="240" w:after="120"/>
      <w:outlineLvl w:val="1"/>
    </w:pPr>
    <w:rPr>
      <w:sz w:val="28"/>
      <w:szCs w:val="40"/>
    </w:rPr>
  </w:style>
  <w:style w:type="paragraph" w:styleId="Heading3">
    <w:name w:val="heading 3"/>
    <w:basedOn w:val="HeadingBase"/>
    <w:next w:val="BodyText"/>
    <w:link w:val="Heading3Char"/>
    <w:qFormat/>
    <w:rsid w:val="000F0593"/>
    <w:pPr>
      <w:spacing w:before="180" w:after="120"/>
      <w:outlineLvl w:val="2"/>
    </w:pPr>
    <w:rPr>
      <w:spacing w:val="-10"/>
      <w:kern w:val="32"/>
    </w:rPr>
  </w:style>
  <w:style w:type="paragraph" w:styleId="Heading4">
    <w:name w:val="heading 4"/>
    <w:basedOn w:val="HeadingBase"/>
    <w:next w:val="BodyText"/>
    <w:link w:val="Heading4Char"/>
    <w:qFormat/>
    <w:rsid w:val="000F0593"/>
    <w:pPr>
      <w:spacing w:before="160" w:after="120"/>
      <w:outlineLvl w:val="3"/>
    </w:pPr>
    <w:rPr>
      <w:sz w:val="22"/>
    </w:rPr>
  </w:style>
  <w:style w:type="paragraph" w:styleId="Heading5">
    <w:name w:val="heading 5"/>
    <w:basedOn w:val="HeadingBase"/>
    <w:next w:val="Normal"/>
    <w:link w:val="Heading5Char"/>
    <w:qFormat/>
    <w:rsid w:val="000F0593"/>
    <w:pPr>
      <w:spacing w:before="80"/>
      <w:outlineLvl w:val="4"/>
    </w:pPr>
    <w:rPr>
      <w:color w:val="918585"/>
      <w:sz w:val="20"/>
    </w:rPr>
  </w:style>
  <w:style w:type="paragraph" w:styleId="Heading6">
    <w:name w:val="heading 6"/>
    <w:basedOn w:val="HeadingBase"/>
    <w:next w:val="Normal"/>
    <w:link w:val="Heading6Char"/>
    <w:qFormat/>
    <w:rsid w:val="000F0593"/>
    <w:pPr>
      <w:spacing w:before="60"/>
      <w:outlineLvl w:val="5"/>
    </w:pPr>
    <w:rPr>
      <w:color w:val="918585"/>
      <w:sz w:val="20"/>
    </w:rPr>
  </w:style>
  <w:style w:type="paragraph" w:styleId="Heading7">
    <w:name w:val="heading 7"/>
    <w:basedOn w:val="Normal"/>
    <w:next w:val="Normal"/>
    <w:link w:val="Heading7Char"/>
    <w:qFormat/>
    <w:rsid w:val="000F0593"/>
    <w:pPr>
      <w:ind w:left="720"/>
      <w:outlineLvl w:val="6"/>
    </w:pPr>
    <w:rPr>
      <w:i/>
    </w:rPr>
  </w:style>
  <w:style w:type="paragraph" w:styleId="Heading8">
    <w:name w:val="heading 8"/>
    <w:basedOn w:val="Normal"/>
    <w:next w:val="Normal"/>
    <w:link w:val="Heading8Char"/>
    <w:qFormat/>
    <w:rsid w:val="000F0593"/>
    <w:pPr>
      <w:ind w:left="720"/>
      <w:outlineLvl w:val="7"/>
    </w:pPr>
    <w:rPr>
      <w:i/>
    </w:rPr>
  </w:style>
  <w:style w:type="paragraph" w:styleId="Heading9">
    <w:name w:val="heading 9"/>
    <w:basedOn w:val="Normal"/>
    <w:next w:val="Normal"/>
    <w:link w:val="Heading9Char"/>
    <w:qFormat/>
    <w:rsid w:val="000F0593"/>
    <w:pPr>
      <w:ind w:left="720"/>
      <w:outlineLvl w:val="8"/>
    </w:pPr>
    <w:rPr>
      <w:i/>
    </w:rPr>
  </w:style>
  <w:style w:type="character" w:default="1" w:styleId="DefaultParagraphFont">
    <w:name w:val="Default Paragraph Font"/>
    <w:uiPriority w:val="1"/>
    <w:unhideWhenUsed/>
    <w:rsid w:val="000F0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593"/>
  </w:style>
  <w:style w:type="character" w:customStyle="1" w:styleId="Heading1Char">
    <w:name w:val="Heading 1 Char"/>
    <w:basedOn w:val="DefaultParagraphFont"/>
    <w:link w:val="Heading1"/>
    <w:rsid w:val="000F0593"/>
    <w:rPr>
      <w:rFonts w:ascii="Times New Roman" w:eastAsia="Times New Roman" w:hAnsi="Times New Roman" w:cs="Times New Roman"/>
      <w:b/>
      <w:sz w:val="32"/>
      <w:szCs w:val="20"/>
      <w:lang w:eastAsia="en-US"/>
    </w:rPr>
  </w:style>
  <w:style w:type="paragraph" w:styleId="BodyText">
    <w:name w:val="Body Text"/>
    <w:basedOn w:val="Normal"/>
    <w:link w:val="BodyTextChar"/>
    <w:rsid w:val="000F05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0593"/>
    <w:rPr>
      <w:rFonts w:ascii="Times New Roman" w:eastAsia="Times New Roman" w:hAnsi="Times New Roman" w:cs="Times New Roman"/>
      <w:sz w:val="24"/>
      <w:lang w:val="en-US" w:eastAsia="en-US"/>
    </w:rPr>
  </w:style>
  <w:style w:type="paragraph" w:styleId="Footer">
    <w:name w:val="footer"/>
    <w:basedOn w:val="Normal"/>
    <w:link w:val="FooterChar"/>
    <w:rsid w:val="000F0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593"/>
    <w:rPr>
      <w:rFonts w:ascii="Times New Roman" w:eastAsia="Times New Roman" w:hAnsi="Times New Roman" w:cs="Times New Roman"/>
      <w:sz w:val="16"/>
      <w:lang w:val="en-US" w:eastAsia="en-US"/>
    </w:rPr>
  </w:style>
  <w:style w:type="paragraph" w:styleId="List">
    <w:name w:val="List"/>
    <w:basedOn w:val="BodyText"/>
    <w:next w:val="BodyText"/>
    <w:rsid w:val="000F0593"/>
    <w:pPr>
      <w:tabs>
        <w:tab w:val="left" w:pos="340"/>
      </w:tabs>
      <w:spacing w:before="60" w:after="60"/>
      <w:ind w:left="340" w:hanging="340"/>
    </w:pPr>
  </w:style>
  <w:style w:type="paragraph" w:styleId="ListBullet">
    <w:name w:val="List Bullet"/>
    <w:basedOn w:val="List"/>
    <w:rsid w:val="000F0593"/>
    <w:pPr>
      <w:numPr>
        <w:numId w:val="13"/>
      </w:numPr>
      <w:tabs>
        <w:tab w:val="clear" w:pos="340"/>
      </w:tabs>
      <w:spacing w:before="40" w:after="40"/>
    </w:pPr>
  </w:style>
  <w:style w:type="character" w:customStyle="1" w:styleId="SpecialBold">
    <w:name w:val="Special Bold"/>
    <w:basedOn w:val="DefaultParagraphFont"/>
    <w:rsid w:val="000F0593"/>
    <w:rPr>
      <w:b/>
      <w:spacing w:val="0"/>
    </w:rPr>
  </w:style>
  <w:style w:type="paragraph" w:styleId="ListBullet2">
    <w:name w:val="List Bullet 2"/>
    <w:basedOn w:val="List2"/>
    <w:rsid w:val="000F0593"/>
    <w:pPr>
      <w:numPr>
        <w:numId w:val="14"/>
      </w:numPr>
      <w:tabs>
        <w:tab w:val="clear" w:pos="680"/>
      </w:tabs>
    </w:pPr>
  </w:style>
  <w:style w:type="paragraph" w:styleId="Header">
    <w:name w:val="header"/>
    <w:basedOn w:val="Normal"/>
    <w:link w:val="HeaderChar"/>
    <w:rsid w:val="000F0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5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0593"/>
    <w:pPr>
      <w:spacing w:before="240" w:after="120"/>
      <w:outlineLvl w:val="0"/>
    </w:pPr>
    <w:rPr>
      <w:rFonts w:ascii="Times New Roman" w:hAnsi="Times New Roman"/>
      <w:b/>
      <w:sz w:val="28"/>
    </w:rPr>
  </w:style>
  <w:style w:type="paragraph" w:customStyle="1" w:styleId="AllowPageBreak">
    <w:name w:val="AllowPageBreak"/>
    <w:rsid w:val="000F05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0593"/>
    <w:pPr>
      <w:tabs>
        <w:tab w:val="left" w:pos="680"/>
      </w:tabs>
      <w:spacing w:before="60" w:after="60"/>
      <w:ind w:left="680" w:hanging="340"/>
    </w:pPr>
  </w:style>
  <w:style w:type="paragraph" w:styleId="List3">
    <w:name w:val="List 3"/>
    <w:basedOn w:val="BodyText"/>
    <w:rsid w:val="000F0593"/>
    <w:pPr>
      <w:tabs>
        <w:tab w:val="left" w:pos="1021"/>
      </w:tabs>
      <w:spacing w:before="60" w:after="60"/>
      <w:ind w:left="1020" w:hanging="340"/>
    </w:pPr>
  </w:style>
  <w:style w:type="character" w:customStyle="1" w:styleId="Heading2Char">
    <w:name w:val="Heading 2 Char"/>
    <w:basedOn w:val="DefaultParagraphFont"/>
    <w:link w:val="Heading2"/>
    <w:rsid w:val="000F05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5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5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5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5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05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0593"/>
    <w:rPr>
      <w:rFonts w:ascii="Courier New" w:eastAsia="Times New Roman" w:hAnsi="Courier New" w:cs="Times New Roman"/>
      <w:i/>
      <w:szCs w:val="20"/>
      <w:lang w:val="en-US" w:eastAsia="en-US"/>
    </w:rPr>
  </w:style>
  <w:style w:type="paragraph" w:customStyle="1" w:styleId="HeadingBase">
    <w:name w:val="Heading Base"/>
    <w:rsid w:val="000F0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593"/>
    <w:pPr>
      <w:tabs>
        <w:tab w:val="right" w:leader="dot" w:pos="9072"/>
      </w:tabs>
      <w:ind w:left="567"/>
    </w:pPr>
    <w:rPr>
      <w:szCs w:val="22"/>
    </w:rPr>
  </w:style>
  <w:style w:type="paragraph" w:customStyle="1" w:styleId="TOCBase">
    <w:name w:val="TOC Base"/>
    <w:rsid w:val="000F0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593"/>
    <w:pPr>
      <w:tabs>
        <w:tab w:val="right" w:leader="dot" w:pos="9072"/>
      </w:tabs>
      <w:spacing w:before="40" w:after="40"/>
      <w:ind w:left="284"/>
    </w:pPr>
    <w:rPr>
      <w:rFonts w:ascii="Times New Roman" w:hAnsi="Times New Roman"/>
    </w:rPr>
  </w:style>
  <w:style w:type="paragraph" w:styleId="TOC1">
    <w:name w:val="toc 1"/>
    <w:basedOn w:val="TOCBase"/>
    <w:next w:val="Normal"/>
    <w:rsid w:val="000F05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0593"/>
    <w:pPr>
      <w:spacing w:before="5040"/>
      <w:jc w:val="center"/>
    </w:pPr>
    <w:rPr>
      <w:sz w:val="48"/>
      <w:szCs w:val="72"/>
      <w:lang w:val="en-US"/>
    </w:rPr>
  </w:style>
  <w:style w:type="character" w:customStyle="1" w:styleId="TitleChar">
    <w:name w:val="Title Char"/>
    <w:basedOn w:val="DefaultParagraphFont"/>
    <w:link w:val="Title"/>
    <w:rsid w:val="000F0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593"/>
    <w:pPr>
      <w:tabs>
        <w:tab w:val="left" w:pos="3600"/>
        <w:tab w:val="left" w:pos="3958"/>
      </w:tabs>
    </w:pPr>
  </w:style>
  <w:style w:type="paragraph" w:customStyle="1" w:styleId="Note">
    <w:name w:val="Note"/>
    <w:basedOn w:val="BodyText"/>
    <w:rsid w:val="000F05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593"/>
    <w:pPr>
      <w:framePr w:wrap="auto" w:hAnchor="text" w:y="6049"/>
    </w:pPr>
    <w:rPr>
      <w:color w:val="000000"/>
      <w:sz w:val="40"/>
    </w:rPr>
  </w:style>
  <w:style w:type="paragraph" w:customStyle="1" w:styleId="TOCTitle">
    <w:name w:val="TOCTitle"/>
    <w:basedOn w:val="Heading1"/>
    <w:rsid w:val="000F0593"/>
    <w:pPr>
      <w:spacing w:after="240"/>
      <w:jc w:val="center"/>
      <w:outlineLvl w:val="9"/>
    </w:pPr>
    <w:rPr>
      <w:caps/>
    </w:rPr>
  </w:style>
  <w:style w:type="paragraph" w:customStyle="1" w:styleId="Version">
    <w:name w:val="Version"/>
    <w:rsid w:val="000F05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0593"/>
    <w:pPr>
      <w:keepNext w:val="0"/>
      <w:tabs>
        <w:tab w:val="right" w:pos="4176"/>
      </w:tabs>
      <w:ind w:left="198" w:hanging="198"/>
    </w:pPr>
    <w:rPr>
      <w:rFonts w:ascii="Garamond" w:hAnsi="Garamond"/>
    </w:rPr>
  </w:style>
  <w:style w:type="paragraph" w:styleId="IndexHeading">
    <w:name w:val="index heading"/>
    <w:basedOn w:val="Normal"/>
    <w:next w:val="Index1"/>
    <w:semiHidden/>
    <w:rsid w:val="000F0593"/>
    <w:pPr>
      <w:spacing w:before="120" w:after="120"/>
    </w:pPr>
    <w:rPr>
      <w:rFonts w:ascii="Arial" w:hAnsi="Arial"/>
      <w:b/>
      <w:color w:val="918585"/>
      <w:sz w:val="24"/>
    </w:rPr>
  </w:style>
  <w:style w:type="paragraph" w:customStyle="1" w:styleId="Chapter">
    <w:name w:val="Chapter"/>
    <w:basedOn w:val="Normal"/>
    <w:rsid w:val="000F0593"/>
    <w:pPr>
      <w:spacing w:before="240"/>
    </w:pPr>
    <w:rPr>
      <w:rFonts w:ascii="Times New Roman" w:hAnsi="Times New Roman"/>
      <w:smallCaps/>
      <w:spacing w:val="80"/>
      <w:sz w:val="28"/>
    </w:rPr>
  </w:style>
  <w:style w:type="paragraph" w:customStyle="1" w:styleId="InChapter">
    <w:name w:val="InChapter"/>
    <w:basedOn w:val="Heading3"/>
    <w:rsid w:val="000F0593"/>
    <w:pPr>
      <w:spacing w:after="240"/>
      <w:outlineLvl w:val="9"/>
    </w:pPr>
    <w:rPr>
      <w:noProof/>
    </w:rPr>
  </w:style>
  <w:style w:type="paragraph" w:styleId="Index2">
    <w:name w:val="index 2"/>
    <w:basedOn w:val="Normal"/>
    <w:next w:val="Normal"/>
    <w:semiHidden/>
    <w:rsid w:val="000F0593"/>
    <w:pPr>
      <w:tabs>
        <w:tab w:val="right" w:pos="4176"/>
      </w:tabs>
      <w:ind w:left="568" w:hanging="284"/>
    </w:pPr>
    <w:rPr>
      <w:rFonts w:ascii="Garamond" w:hAnsi="Garamond"/>
    </w:rPr>
  </w:style>
  <w:style w:type="paragraph" w:customStyle="1" w:styleId="Byline">
    <w:name w:val="Byline"/>
    <w:rsid w:val="000F0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593"/>
    <w:pPr>
      <w:tabs>
        <w:tab w:val="clear" w:pos="3600"/>
        <w:tab w:val="clear" w:pos="3958"/>
      </w:tabs>
      <w:jc w:val="right"/>
    </w:pPr>
  </w:style>
  <w:style w:type="character" w:styleId="Emphasis">
    <w:name w:val="Emphasis"/>
    <w:basedOn w:val="DefaultParagraphFont"/>
    <w:qFormat/>
    <w:rsid w:val="000F0593"/>
    <w:rPr>
      <w:i/>
    </w:rPr>
  </w:style>
  <w:style w:type="paragraph" w:styleId="Caption">
    <w:name w:val="caption"/>
    <w:basedOn w:val="BodyText"/>
    <w:next w:val="Normal"/>
    <w:qFormat/>
    <w:rsid w:val="000F0593"/>
    <w:pPr>
      <w:framePr w:w="2268" w:hSpace="181" w:vSpace="181" w:wrap="around" w:vAnchor="text" w:hAnchor="page" w:x="1135" w:y="285" w:anchorLock="1"/>
    </w:pPr>
    <w:rPr>
      <w:i/>
    </w:rPr>
  </w:style>
  <w:style w:type="paragraph" w:customStyle="1" w:styleId="MiniTOCTitle">
    <w:name w:val="MiniTOCTitle"/>
    <w:basedOn w:val="Heading4"/>
    <w:rsid w:val="000F0593"/>
    <w:pPr>
      <w:spacing w:before="240"/>
      <w:outlineLvl w:val="9"/>
    </w:pPr>
    <w:rPr>
      <w:noProof/>
      <w:sz w:val="24"/>
    </w:rPr>
  </w:style>
  <w:style w:type="paragraph" w:customStyle="1" w:styleId="MiniTOCItem">
    <w:name w:val="MiniTOCItem"/>
    <w:basedOn w:val="ListBullet"/>
    <w:rsid w:val="000F0593"/>
    <w:pPr>
      <w:numPr>
        <w:numId w:val="0"/>
      </w:numPr>
      <w:tabs>
        <w:tab w:val="right" w:leader="dot" w:pos="6521"/>
      </w:tabs>
      <w:spacing w:before="0" w:after="0"/>
    </w:pPr>
  </w:style>
  <w:style w:type="paragraph" w:customStyle="1" w:styleId="TOFTitle">
    <w:name w:val="TOFTitle"/>
    <w:basedOn w:val="TOCTitle"/>
    <w:rsid w:val="000F0593"/>
  </w:style>
  <w:style w:type="paragraph" w:styleId="TableofFigures">
    <w:name w:val="table of figures"/>
    <w:basedOn w:val="Normal"/>
    <w:next w:val="Normal"/>
    <w:semiHidden/>
    <w:rsid w:val="000F0593"/>
    <w:pPr>
      <w:tabs>
        <w:tab w:val="right" w:leader="dot" w:pos="9072"/>
      </w:tabs>
      <w:ind w:left="970" w:hanging="403"/>
    </w:pPr>
    <w:rPr>
      <w:rFonts w:ascii="Times New Roman" w:hAnsi="Times New Roman"/>
      <w:b/>
    </w:rPr>
  </w:style>
  <w:style w:type="paragraph" w:styleId="ListNumber">
    <w:name w:val="List Number"/>
    <w:basedOn w:val="List"/>
    <w:rsid w:val="000F0593"/>
    <w:pPr>
      <w:numPr>
        <w:numId w:val="11"/>
      </w:numPr>
    </w:pPr>
  </w:style>
  <w:style w:type="character" w:customStyle="1" w:styleId="WingdingSymbols">
    <w:name w:val="Wingding Symbols"/>
    <w:rsid w:val="000F0593"/>
    <w:rPr>
      <w:rFonts w:ascii="Wingdings" w:hAnsi="Wingdings"/>
    </w:rPr>
  </w:style>
  <w:style w:type="paragraph" w:customStyle="1" w:styleId="TableHeading">
    <w:name w:val="Table Heading"/>
    <w:basedOn w:val="HeadingBase"/>
    <w:rsid w:val="000F0593"/>
    <w:pPr>
      <w:keepLines/>
      <w:pBdr>
        <w:bottom w:val="single" w:sz="6" w:space="1" w:color="918585"/>
      </w:pBdr>
      <w:spacing w:before="240"/>
    </w:pPr>
  </w:style>
  <w:style w:type="character" w:customStyle="1" w:styleId="HotSpot">
    <w:name w:val="HotSpot"/>
    <w:rsid w:val="000F0593"/>
    <w:rPr>
      <w:color w:val="0033CC"/>
      <w:u w:val="none"/>
    </w:rPr>
  </w:style>
  <w:style w:type="paragraph" w:customStyle="1" w:styleId="BodyTextRight">
    <w:name w:val="Body Text Right"/>
    <w:basedOn w:val="BodyText"/>
    <w:rsid w:val="000F0593"/>
    <w:pPr>
      <w:spacing w:before="0" w:after="0"/>
      <w:jc w:val="right"/>
    </w:pPr>
  </w:style>
  <w:style w:type="paragraph" w:styleId="Index3">
    <w:name w:val="index 3"/>
    <w:basedOn w:val="ListNumber2"/>
    <w:next w:val="Normal"/>
    <w:semiHidden/>
    <w:rsid w:val="000F0593"/>
    <w:pPr>
      <w:numPr>
        <w:numId w:val="0"/>
      </w:numPr>
      <w:tabs>
        <w:tab w:val="right" w:leader="dot" w:pos="4176"/>
      </w:tabs>
    </w:pPr>
  </w:style>
  <w:style w:type="paragraph" w:styleId="ListNumber2">
    <w:name w:val="List Number 2"/>
    <w:basedOn w:val="List2"/>
    <w:rsid w:val="000F0593"/>
    <w:pPr>
      <w:numPr>
        <w:numId w:val="10"/>
      </w:numPr>
      <w:tabs>
        <w:tab w:val="clear" w:pos="1060"/>
      </w:tabs>
    </w:pPr>
  </w:style>
  <w:style w:type="paragraph" w:customStyle="1" w:styleId="MarginNote">
    <w:name w:val="Margin Note"/>
    <w:basedOn w:val="BodyText"/>
    <w:rsid w:val="000F0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5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0593"/>
    <w:rPr>
      <w:sz w:val="32"/>
    </w:rPr>
  </w:style>
  <w:style w:type="paragraph" w:customStyle="1" w:styleId="HeadingProcedure">
    <w:name w:val="Heading Procedure"/>
    <w:basedOn w:val="HeadingBase"/>
    <w:next w:val="Normal"/>
    <w:rsid w:val="000F0593"/>
    <w:pPr>
      <w:tabs>
        <w:tab w:val="left" w:pos="0"/>
      </w:tabs>
      <w:spacing w:before="120" w:after="60"/>
    </w:pPr>
    <w:rPr>
      <w:i/>
      <w:color w:val="918585"/>
      <w:sz w:val="22"/>
    </w:rPr>
  </w:style>
  <w:style w:type="paragraph" w:customStyle="1" w:styleId="TableBodyText">
    <w:name w:val="Table Body Text"/>
    <w:basedOn w:val="BodyText"/>
    <w:rsid w:val="000F0593"/>
    <w:pPr>
      <w:spacing w:before="60" w:after="60"/>
    </w:pPr>
  </w:style>
  <w:style w:type="paragraph" w:styleId="ListContinue">
    <w:name w:val="List Continue"/>
    <w:basedOn w:val="List"/>
    <w:rsid w:val="000F0593"/>
    <w:pPr>
      <w:ind w:firstLine="0"/>
    </w:pPr>
  </w:style>
  <w:style w:type="paragraph" w:customStyle="1" w:styleId="ListNote">
    <w:name w:val="List Note"/>
    <w:basedOn w:val="List"/>
    <w:rsid w:val="000F0593"/>
    <w:pPr>
      <w:pBdr>
        <w:top w:val="single" w:sz="6" w:space="2" w:color="918585"/>
        <w:bottom w:val="single" w:sz="6" w:space="2" w:color="918585"/>
      </w:pBdr>
      <w:tabs>
        <w:tab w:val="left" w:pos="1021"/>
      </w:tabs>
      <w:ind w:firstLine="0"/>
    </w:pPr>
  </w:style>
  <w:style w:type="paragraph" w:customStyle="1" w:styleId="Warning">
    <w:name w:val="Warning"/>
    <w:basedOn w:val="BodyText"/>
    <w:rsid w:val="000F0593"/>
    <w:pPr>
      <w:shd w:val="clear" w:color="auto" w:fill="D9D9D9"/>
      <w:tabs>
        <w:tab w:val="left" w:pos="992"/>
      </w:tabs>
      <w:ind w:left="119" w:right="119"/>
    </w:pPr>
    <w:rPr>
      <w:sz w:val="20"/>
    </w:rPr>
  </w:style>
  <w:style w:type="paragraph" w:customStyle="1" w:styleId="MarginIcons">
    <w:name w:val="Margin Icons"/>
    <w:basedOn w:val="BodyText"/>
    <w:rsid w:val="000F05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593"/>
    <w:rPr>
      <w:rFonts w:ascii="Courier New" w:hAnsi="Courier New"/>
    </w:rPr>
  </w:style>
  <w:style w:type="paragraph" w:customStyle="1" w:styleId="NoteBullet">
    <w:name w:val="Note Bullet"/>
    <w:basedOn w:val="Note"/>
    <w:rsid w:val="000F0593"/>
    <w:pPr>
      <w:tabs>
        <w:tab w:val="clear" w:pos="680"/>
      </w:tabs>
      <w:spacing w:before="60" w:after="60"/>
    </w:pPr>
  </w:style>
  <w:style w:type="paragraph" w:customStyle="1" w:styleId="SubHeading2">
    <w:name w:val="SubHeading2"/>
    <w:basedOn w:val="HeadingBase"/>
    <w:rsid w:val="000F0593"/>
    <w:pPr>
      <w:spacing w:before="240" w:after="60"/>
    </w:pPr>
    <w:rPr>
      <w:sz w:val="20"/>
    </w:rPr>
  </w:style>
  <w:style w:type="paragraph" w:customStyle="1" w:styleId="SubHeading1">
    <w:name w:val="SubHeading1"/>
    <w:basedOn w:val="HeadingBase"/>
    <w:rsid w:val="000F0593"/>
    <w:pPr>
      <w:spacing w:before="240" w:after="60"/>
    </w:pPr>
    <w:rPr>
      <w:color w:val="918585"/>
      <w:sz w:val="22"/>
    </w:rPr>
  </w:style>
  <w:style w:type="paragraph" w:customStyle="1" w:styleId="SideHeading">
    <w:name w:val="Side Heading"/>
    <w:basedOn w:val="HeadingBase"/>
    <w:rsid w:val="000F0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593"/>
    <w:pPr>
      <w:numPr>
        <w:numId w:val="12"/>
      </w:numPr>
    </w:pPr>
  </w:style>
  <w:style w:type="paragraph" w:styleId="PlainText">
    <w:name w:val="Plain Text"/>
    <w:basedOn w:val="Normal"/>
    <w:link w:val="PlainTextChar"/>
    <w:rsid w:val="000F0593"/>
    <w:rPr>
      <w:sz w:val="20"/>
    </w:rPr>
  </w:style>
  <w:style w:type="character" w:customStyle="1" w:styleId="PlainTextChar">
    <w:name w:val="Plain Text Char"/>
    <w:basedOn w:val="DefaultParagraphFont"/>
    <w:link w:val="PlainText"/>
    <w:rsid w:val="000F05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0593"/>
    <w:rPr>
      <w:b/>
      <w:smallCaps/>
    </w:rPr>
  </w:style>
  <w:style w:type="paragraph" w:customStyle="1" w:styleId="TableListNumber">
    <w:name w:val="Table List Number"/>
    <w:basedOn w:val="ListNumber"/>
    <w:rsid w:val="000F0593"/>
    <w:pPr>
      <w:numPr>
        <w:numId w:val="0"/>
      </w:numPr>
    </w:pPr>
  </w:style>
  <w:style w:type="paragraph" w:styleId="TOC4">
    <w:name w:val="toc 4"/>
    <w:basedOn w:val="TOCBase"/>
    <w:next w:val="Normal"/>
    <w:semiHidden/>
    <w:rsid w:val="000F0593"/>
    <w:pPr>
      <w:tabs>
        <w:tab w:val="right" w:leader="dot" w:pos="9071"/>
      </w:tabs>
      <w:ind w:left="1701"/>
    </w:pPr>
  </w:style>
  <w:style w:type="paragraph" w:customStyle="1" w:styleId="ListAlpha">
    <w:name w:val="List Alpha"/>
    <w:basedOn w:val="List"/>
    <w:rsid w:val="000F0593"/>
    <w:pPr>
      <w:numPr>
        <w:numId w:val="9"/>
      </w:numPr>
    </w:pPr>
  </w:style>
  <w:style w:type="paragraph" w:customStyle="1" w:styleId="ListAlpha2">
    <w:name w:val="List Alpha 2"/>
    <w:basedOn w:val="List2"/>
    <w:rsid w:val="000F0593"/>
    <w:pPr>
      <w:numPr>
        <w:numId w:val="8"/>
      </w:numPr>
    </w:pPr>
  </w:style>
  <w:style w:type="paragraph" w:styleId="List4">
    <w:name w:val="List 4"/>
    <w:basedOn w:val="BodyText"/>
    <w:rsid w:val="000F0593"/>
    <w:pPr>
      <w:tabs>
        <w:tab w:val="left" w:pos="1361"/>
      </w:tabs>
      <w:spacing w:before="60" w:after="60"/>
      <w:ind w:left="1361" w:hanging="340"/>
    </w:pPr>
  </w:style>
  <w:style w:type="paragraph" w:styleId="List5">
    <w:name w:val="List 5"/>
    <w:basedOn w:val="BodyText"/>
    <w:rsid w:val="000F0593"/>
    <w:pPr>
      <w:tabs>
        <w:tab w:val="left" w:pos="1701"/>
      </w:tabs>
      <w:spacing w:before="60" w:after="60"/>
      <w:ind w:left="1701" w:hanging="340"/>
    </w:pPr>
  </w:style>
  <w:style w:type="paragraph" w:styleId="ListBullet3">
    <w:name w:val="List Bullet 3"/>
    <w:basedOn w:val="List3"/>
    <w:rsid w:val="000F0593"/>
    <w:pPr>
      <w:numPr>
        <w:numId w:val="15"/>
      </w:numPr>
      <w:tabs>
        <w:tab w:val="clear" w:pos="1021"/>
      </w:tabs>
      <w:ind w:left="1037" w:hanging="357"/>
    </w:pPr>
  </w:style>
  <w:style w:type="paragraph" w:styleId="ListBullet4">
    <w:name w:val="List Bullet 4"/>
    <w:basedOn w:val="List4"/>
    <w:rsid w:val="000F0593"/>
    <w:pPr>
      <w:numPr>
        <w:numId w:val="3"/>
      </w:numPr>
    </w:pPr>
  </w:style>
  <w:style w:type="paragraph" w:styleId="ListBullet5">
    <w:name w:val="List Bullet 5"/>
    <w:basedOn w:val="List5"/>
    <w:rsid w:val="000F0593"/>
    <w:pPr>
      <w:numPr>
        <w:numId w:val="4"/>
      </w:numPr>
    </w:pPr>
  </w:style>
  <w:style w:type="paragraph" w:styleId="ListContinue2">
    <w:name w:val="List Continue 2"/>
    <w:basedOn w:val="List2"/>
    <w:rsid w:val="000F0593"/>
    <w:pPr>
      <w:ind w:firstLine="0"/>
    </w:pPr>
  </w:style>
  <w:style w:type="paragraph" w:styleId="ListContinue3">
    <w:name w:val="List Continue 3"/>
    <w:basedOn w:val="List3"/>
    <w:rsid w:val="000F0593"/>
    <w:pPr>
      <w:ind w:left="1021" w:firstLine="0"/>
    </w:pPr>
  </w:style>
  <w:style w:type="paragraph" w:styleId="ListContinue4">
    <w:name w:val="List Continue 4"/>
    <w:basedOn w:val="List4"/>
    <w:rsid w:val="000F0593"/>
    <w:pPr>
      <w:ind w:firstLine="0"/>
    </w:pPr>
  </w:style>
  <w:style w:type="paragraph" w:styleId="ListContinue5">
    <w:name w:val="List Continue 5"/>
    <w:basedOn w:val="List5"/>
    <w:rsid w:val="000F0593"/>
    <w:pPr>
      <w:ind w:firstLine="0"/>
    </w:pPr>
  </w:style>
  <w:style w:type="paragraph" w:styleId="ListNumber3">
    <w:name w:val="List Number 3"/>
    <w:basedOn w:val="List3"/>
    <w:rsid w:val="000F0593"/>
    <w:pPr>
      <w:numPr>
        <w:numId w:val="5"/>
      </w:numPr>
    </w:pPr>
  </w:style>
  <w:style w:type="paragraph" w:styleId="ListNumber4">
    <w:name w:val="List Number 4"/>
    <w:basedOn w:val="List4"/>
    <w:rsid w:val="000F0593"/>
    <w:pPr>
      <w:numPr>
        <w:numId w:val="6"/>
      </w:numPr>
    </w:pPr>
  </w:style>
  <w:style w:type="paragraph" w:styleId="ListNumber5">
    <w:name w:val="List Number 5"/>
    <w:basedOn w:val="List5"/>
    <w:rsid w:val="000F0593"/>
    <w:pPr>
      <w:numPr>
        <w:numId w:val="7"/>
      </w:numPr>
    </w:pPr>
  </w:style>
  <w:style w:type="paragraph" w:styleId="BlockText">
    <w:name w:val="Block Text"/>
    <w:basedOn w:val="Normal"/>
    <w:rsid w:val="000F0593"/>
    <w:pPr>
      <w:spacing w:after="120"/>
      <w:ind w:left="1440" w:right="1440"/>
    </w:pPr>
  </w:style>
  <w:style w:type="character" w:customStyle="1" w:styleId="Subscript">
    <w:name w:val="Subscript"/>
    <w:basedOn w:val="DefaultParagraphFont"/>
    <w:rsid w:val="000F0593"/>
    <w:rPr>
      <w:sz w:val="16"/>
      <w:vertAlign w:val="subscript"/>
    </w:rPr>
  </w:style>
  <w:style w:type="character" w:customStyle="1" w:styleId="Superscript">
    <w:name w:val="Superscript"/>
    <w:basedOn w:val="DefaultParagraphFont"/>
    <w:rsid w:val="000F0593"/>
    <w:rPr>
      <w:sz w:val="16"/>
      <w:vertAlign w:val="superscript"/>
    </w:rPr>
  </w:style>
  <w:style w:type="character" w:customStyle="1" w:styleId="Symbols">
    <w:name w:val="Symbols"/>
    <w:basedOn w:val="DefaultParagraphFont"/>
    <w:rsid w:val="000F0593"/>
    <w:rPr>
      <w:rFonts w:ascii="Symbol" w:hAnsi="Symbol"/>
    </w:rPr>
  </w:style>
  <w:style w:type="character" w:customStyle="1" w:styleId="MenuOptions">
    <w:name w:val="Menu Options"/>
    <w:basedOn w:val="DefaultParagraphFont"/>
    <w:rsid w:val="000F0593"/>
    <w:rPr>
      <w:rFonts w:ascii="Arial Narrow" w:hAnsi="Arial Narrow"/>
      <w:smallCaps/>
    </w:rPr>
  </w:style>
  <w:style w:type="character" w:customStyle="1" w:styleId="Buttons">
    <w:name w:val="Buttons"/>
    <w:basedOn w:val="DefaultParagraphFont"/>
    <w:rsid w:val="000F0593"/>
    <w:rPr>
      <w:b/>
    </w:rPr>
  </w:style>
  <w:style w:type="character" w:customStyle="1" w:styleId="Underlined">
    <w:name w:val="Underlined"/>
    <w:basedOn w:val="DefaultParagraphFont"/>
    <w:rsid w:val="000F0593"/>
    <w:rPr>
      <w:u w:val="single"/>
    </w:rPr>
  </w:style>
  <w:style w:type="paragraph" w:customStyle="1" w:styleId="TableBodyTextRight">
    <w:name w:val="Table Body Text Right"/>
    <w:basedOn w:val="TableBodyText"/>
    <w:rsid w:val="000F0593"/>
    <w:pPr>
      <w:widowControl w:val="0"/>
      <w:autoSpaceDE w:val="0"/>
      <w:autoSpaceDN w:val="0"/>
      <w:adjustRightInd w:val="0"/>
      <w:jc w:val="right"/>
    </w:pPr>
    <w:rPr>
      <w:rFonts w:cs="Arial"/>
      <w:szCs w:val="18"/>
    </w:rPr>
  </w:style>
  <w:style w:type="paragraph" w:customStyle="1" w:styleId="CopyrightText">
    <w:name w:val="Copyright Text"/>
    <w:basedOn w:val="BodyText"/>
    <w:rsid w:val="000F0593"/>
    <w:rPr>
      <w:sz w:val="18"/>
    </w:rPr>
  </w:style>
  <w:style w:type="paragraph" w:customStyle="1" w:styleId="BodySmallRight">
    <w:name w:val="Body Small Right"/>
    <w:basedOn w:val="BodyTextRight"/>
    <w:rsid w:val="000F0593"/>
    <w:rPr>
      <w:sz w:val="18"/>
      <w:szCs w:val="18"/>
    </w:rPr>
  </w:style>
  <w:style w:type="paragraph" w:customStyle="1" w:styleId="MarginEdition">
    <w:name w:val="Margin Edition"/>
    <w:basedOn w:val="MarginNote"/>
    <w:rsid w:val="000F0593"/>
    <w:pPr>
      <w:spacing w:before="0" w:after="0"/>
    </w:pPr>
    <w:rPr>
      <w:rFonts w:ascii="Times New Roman" w:hAnsi="Times New Roman"/>
      <w:color w:val="999999"/>
    </w:rPr>
  </w:style>
  <w:style w:type="paragraph" w:customStyle="1" w:styleId="Spacer">
    <w:name w:val="Spacer"/>
    <w:basedOn w:val="Normal"/>
    <w:rsid w:val="000F0593"/>
    <w:rPr>
      <w:sz w:val="2"/>
      <w:szCs w:val="2"/>
    </w:rPr>
  </w:style>
  <w:style w:type="character" w:customStyle="1" w:styleId="Small">
    <w:name w:val="Small"/>
    <w:basedOn w:val="DefaultParagraphFont"/>
    <w:rsid w:val="000F0593"/>
    <w:rPr>
      <w:sz w:val="16"/>
    </w:rPr>
  </w:style>
  <w:style w:type="paragraph" w:customStyle="1" w:styleId="WideTable">
    <w:name w:val="Wide Table"/>
    <w:basedOn w:val="Normal"/>
    <w:rsid w:val="000F0593"/>
    <w:pPr>
      <w:ind w:left="-1418"/>
    </w:pPr>
    <w:rPr>
      <w:sz w:val="2"/>
      <w:szCs w:val="2"/>
    </w:rPr>
  </w:style>
  <w:style w:type="character" w:styleId="PageNumber">
    <w:name w:val="page number"/>
    <w:basedOn w:val="DefaultParagraphFont"/>
    <w:rsid w:val="000F0593"/>
  </w:style>
  <w:style w:type="paragraph" w:styleId="Quote">
    <w:name w:val="Quote"/>
    <w:basedOn w:val="Heading1"/>
    <w:link w:val="QuoteChar"/>
    <w:qFormat/>
    <w:rsid w:val="000F0593"/>
    <w:rPr>
      <w:b w:val="0"/>
      <w:sz w:val="72"/>
      <w:szCs w:val="72"/>
      <w:lang w:val="en-NZ"/>
    </w:rPr>
  </w:style>
  <w:style w:type="character" w:customStyle="1" w:styleId="QuoteChar">
    <w:name w:val="Quote Char"/>
    <w:basedOn w:val="DefaultParagraphFont"/>
    <w:link w:val="Quote"/>
    <w:rsid w:val="000F0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593"/>
    <w:pPr>
      <w:pageBreakBefore/>
    </w:pPr>
  </w:style>
  <w:style w:type="paragraph" w:customStyle="1" w:styleId="Border">
    <w:name w:val="Border"/>
    <w:basedOn w:val="Normal"/>
    <w:qFormat/>
    <w:rsid w:val="000F05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593"/>
    <w:rPr>
      <w:b/>
      <w:bCs/>
      <w:i/>
      <w:iCs/>
      <w:color w:val="auto"/>
    </w:rPr>
  </w:style>
  <w:style w:type="paragraph" w:styleId="IntenseQuote">
    <w:name w:val="Intense Quote"/>
    <w:basedOn w:val="Normal"/>
    <w:next w:val="Normal"/>
    <w:link w:val="IntenseQuoteChar"/>
    <w:uiPriority w:val="30"/>
    <w:qFormat/>
    <w:rsid w:val="000F05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5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0593"/>
    <w:rPr>
      <w:smallCaps/>
      <w:color w:val="auto"/>
      <w:u w:val="single"/>
    </w:rPr>
  </w:style>
  <w:style w:type="character" w:styleId="IntenseReference">
    <w:name w:val="Intense Reference"/>
    <w:basedOn w:val="DefaultParagraphFont"/>
    <w:uiPriority w:val="32"/>
    <w:qFormat/>
    <w:rsid w:val="000F0593"/>
    <w:rPr>
      <w:b/>
      <w:bCs/>
      <w:smallCaps/>
      <w:color w:val="auto"/>
      <w:spacing w:val="5"/>
      <w:u w:val="single"/>
    </w:rPr>
  </w:style>
  <w:style w:type="paragraph" w:customStyle="1" w:styleId="2ColumnHeading">
    <w:name w:val="2Column Heading"/>
    <w:basedOn w:val="BodyText"/>
    <w:qFormat/>
    <w:rsid w:val="000F0593"/>
    <w:pPr>
      <w:spacing w:after="60"/>
      <w:ind w:left="-2268"/>
    </w:pPr>
    <w:rPr>
      <w:b/>
    </w:rPr>
  </w:style>
  <w:style w:type="paragraph" w:customStyle="1" w:styleId="Heading1TOC">
    <w:name w:val="Heading1 TOC"/>
    <w:basedOn w:val="Normal"/>
    <w:qFormat/>
    <w:rsid w:val="000F0593"/>
    <w:pPr>
      <w:spacing w:before="240" w:after="120"/>
    </w:pPr>
    <w:rPr>
      <w:rFonts w:ascii="Times New Roman" w:hAnsi="Times New Roman"/>
      <w:b/>
      <w:sz w:val="32"/>
    </w:rPr>
  </w:style>
  <w:style w:type="paragraph" w:customStyle="1" w:styleId="Heading2TOC">
    <w:name w:val="Heading2 TOC"/>
    <w:basedOn w:val="Normal"/>
    <w:qFormat/>
    <w:rsid w:val="000F0593"/>
    <w:pPr>
      <w:spacing w:before="240" w:after="60"/>
    </w:pPr>
    <w:rPr>
      <w:rFonts w:ascii="Times New Roman" w:hAnsi="Times New Roman"/>
      <w:b/>
      <w:sz w:val="28"/>
    </w:rPr>
  </w:style>
  <w:style w:type="character" w:customStyle="1" w:styleId="Underline">
    <w:name w:val="Underline"/>
    <w:basedOn w:val="DefaultParagraphFont"/>
    <w:qFormat/>
    <w:rsid w:val="000F0593"/>
    <w:rPr>
      <w:u w:val="single"/>
    </w:rPr>
  </w:style>
  <w:style w:type="character" w:customStyle="1" w:styleId="BoldandItalics">
    <w:name w:val="Bold and Italics"/>
    <w:qFormat/>
    <w:rsid w:val="000F0593"/>
    <w:rPr>
      <w:b/>
      <w:i/>
      <w:u w:val="none"/>
    </w:rPr>
  </w:style>
  <w:style w:type="paragraph" w:styleId="BalloonText">
    <w:name w:val="Balloon Text"/>
    <w:basedOn w:val="Normal"/>
    <w:link w:val="BalloonTextChar"/>
    <w:rsid w:val="000F0593"/>
    <w:rPr>
      <w:rFonts w:ascii="Tahoma" w:hAnsi="Tahoma" w:cs="Tahoma"/>
      <w:sz w:val="16"/>
      <w:szCs w:val="16"/>
    </w:rPr>
  </w:style>
  <w:style w:type="character" w:customStyle="1" w:styleId="BalloonTextChar">
    <w:name w:val="Balloon Text Char"/>
    <w:basedOn w:val="DefaultParagraphFont"/>
    <w:link w:val="BalloonText"/>
    <w:rsid w:val="000F05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05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05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1210</Words>
  <Characters>7395</Characters>
  <Application>Microsoft Office Word</Application>
  <DocSecurity>0</DocSecurity>
  <Lines>264</Lines>
  <Paragraphs>128</Paragraphs>
  <ScaleCrop>false</ScaleCrop>
  <Company>Author-it Software Corporation Ltd.</Company>
  <LinksUpToDate>false</LinksUpToDate>
  <CharactersWithSpaces>8554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LMFPF2002B Cut mouldings to length</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2012-05-26T17:41:00Z</dcterms:created>
  <dcterms:modified xsi:type="dcterms:W3CDTF">2012-05-26T17:41:00Z</dcterms:modified>
</cp:coreProperties>
</file>