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31D" w:rsidP="00F0431D">
      <w:pPr>
        <w:pStyle w:val="Title"/>
      </w:pPr>
      <w:r>
        <w:fldChar w:fldCharType="begin"/>
      </w:r>
      <w:r>
        <w:instrText xml:space="preserve"> TITLE   \* MERGEFORMAT </w:instrText>
      </w:r>
      <w:r>
        <w:fldChar w:fldCharType="separate"/>
      </w:r>
      <w:r>
        <w:t>LMFPF1001B Frame a simple artwork</w:t>
      </w:r>
      <w:r>
        <w:fldChar w:fldCharType="end"/>
      </w:r>
    </w:p>
    <w:p w:rsidR="00F0431D" w:rsidP="00F0431D">
      <w:pPr>
        <w:pStyle w:val="Version"/>
        <w:sectPr w:rsidSect="00247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76B1" w:rsidP="002476B1">
      <w:pPr>
        <w:pStyle w:val="SuperHeading"/>
      </w:pPr>
      <w:r w:rsidRPr="002476B1">
        <w:t>LMFPF1001B Frame a simple artwork</w:t>
      </w:r>
    </w:p>
    <w:p w:rsidR="00000000" w:rsidRPr="002476B1" w:rsidP="002476B1">
      <w:pPr>
        <w:pStyle w:val="SuperHeading"/>
      </w:pPr>
    </w:p>
    <w:p w:rsidR="00000000" w:rsidRPr="002476B1" w:rsidP="002476B1">
      <w:pPr>
        <w:pStyle w:val="Heading1"/>
      </w:pPr>
      <w:bookmarkStart w:id="1" w:name="O_91287"/>
      <w:bookmarkEnd w:id="1"/>
      <w:r w:rsidRPr="002476B1">
        <w:t>Modification History</w:t>
      </w:r>
    </w:p>
    <w:p w:rsidR="00000000" w:rsidRPr="002476B1" w:rsidP="002476B1">
      <w:pPr>
        <w:pStyle w:val="BodyText"/>
      </w:pPr>
      <w:r w:rsidRPr="002476B1">
        <w:t>Not applicable.</w:t>
      </w:r>
    </w:p>
    <w:p w:rsidR="00000000" w:rsidRPr="002476B1" w:rsidP="002476B1">
      <w:pPr>
        <w:pStyle w:val="AllowPageBreak"/>
      </w:pPr>
    </w:p>
    <w:p w:rsidR="00000000" w:rsidRPr="002476B1" w:rsidP="002476B1">
      <w:pPr>
        <w:pStyle w:val="Heading1"/>
      </w:pPr>
      <w:bookmarkStart w:id="2" w:name="O_91288"/>
      <w:bookmarkEnd w:id="2"/>
      <w:r w:rsidRPr="002476B1">
        <w:t>Unit Descriptor</w:t>
      </w:r>
    </w:p>
    <w:tbl>
      <w:tblPr>
        <w:tblW w:w="0" w:type="auto"/>
        <w:tblLayout w:type="fixed"/>
        <w:tblCellMar>
          <w:left w:w="62" w:type="dxa"/>
          <w:right w:w="62" w:type="dxa"/>
        </w:tblCellMar>
        <w:tblLook w:val="0000"/>
      </w:tblPr>
      <w:tblGrid>
        <w:gridCol w:w="2671"/>
        <w:gridCol w:w="5851"/>
      </w:tblGrid>
      <w:tr w:rsidTr="00F0431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This unit covers the competency to design, fabricate components and assemble a simple artwork package.</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3" w:name="O_91289"/>
      <w:bookmarkEnd w:id="3"/>
      <w:r w:rsidRPr="002476B1">
        <w:t>Application of the Unit</w:t>
      </w:r>
    </w:p>
    <w:tbl>
      <w:tblPr>
        <w:tblW w:w="0" w:type="auto"/>
        <w:tblLayout w:type="fixed"/>
        <w:tblCellMar>
          <w:left w:w="62" w:type="dxa"/>
          <w:right w:w="62" w:type="dxa"/>
        </w:tblCellMar>
        <w:tblLook w:val="0000"/>
      </w:tblPr>
      <w:tblGrid>
        <w:gridCol w:w="2764"/>
        <w:gridCol w:w="5758"/>
      </w:tblGrid>
      <w:tr w:rsidTr="00F0431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4" w:name="O_91290"/>
      <w:bookmarkEnd w:id="4"/>
      <w:r w:rsidRPr="002476B1">
        <w:t>Licensing/Regulatory Information</w:t>
      </w:r>
    </w:p>
    <w:p w:rsidR="00000000" w:rsidRPr="002476B1" w:rsidP="002476B1">
      <w:pPr>
        <w:pStyle w:val="BodyText"/>
      </w:pPr>
      <w:r w:rsidRPr="002476B1">
        <w:t>Not applicable.</w:t>
      </w:r>
    </w:p>
    <w:p w:rsidR="00000000" w:rsidRPr="002476B1" w:rsidP="002476B1">
      <w:pPr>
        <w:pStyle w:val="AllowPageBreak"/>
      </w:pPr>
    </w:p>
    <w:p w:rsidR="00000000" w:rsidRPr="002476B1" w:rsidP="002476B1">
      <w:pPr>
        <w:pStyle w:val="Heading1"/>
      </w:pPr>
      <w:bookmarkStart w:id="5" w:name="O_91292"/>
      <w:bookmarkEnd w:id="5"/>
      <w:r w:rsidRPr="002476B1">
        <w:t>Pre-Requisites</w:t>
      </w:r>
    </w:p>
    <w:tbl>
      <w:tblPr>
        <w:tblW w:w="0" w:type="auto"/>
        <w:tblLayout w:type="fixed"/>
        <w:tblCellMar>
          <w:left w:w="62" w:type="dxa"/>
          <w:right w:w="62" w:type="dxa"/>
        </w:tblCellMar>
        <w:tblLook w:val="0000"/>
      </w:tblPr>
      <w:tblGrid>
        <w:gridCol w:w="2771"/>
        <w:gridCol w:w="1313"/>
        <w:gridCol w:w="4438"/>
      </w:tblGrid>
      <w:tr w:rsidTr="00F0431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Nil</w:t>
            </w:r>
          </w:p>
        </w:tc>
      </w:tr>
      <w:tr w:rsidTr="00F0431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p>
        </w:tc>
      </w:tr>
      <w:tr w:rsidTr="00F0431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6" w:name="O_91291"/>
      <w:bookmarkEnd w:id="6"/>
      <w:r w:rsidRPr="002476B1">
        <w:t>Employability Skills Information</w:t>
      </w:r>
    </w:p>
    <w:tbl>
      <w:tblPr>
        <w:tblW w:w="0" w:type="auto"/>
        <w:tblLayout w:type="fixed"/>
        <w:tblCellMar>
          <w:left w:w="62" w:type="dxa"/>
          <w:right w:w="62" w:type="dxa"/>
        </w:tblCellMar>
        <w:tblLook w:val="0000"/>
      </w:tblPr>
      <w:tblGrid>
        <w:gridCol w:w="2802"/>
        <w:gridCol w:w="5720"/>
      </w:tblGrid>
      <w:tr w:rsidTr="00F043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This unit contains employability skills.</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7" w:name="O_91293"/>
      <w:bookmarkEnd w:id="7"/>
      <w:r w:rsidRPr="002476B1">
        <w:t>Elements and Performance Criteria Pre-Content</w:t>
      </w:r>
    </w:p>
    <w:tbl>
      <w:tblPr>
        <w:tblW w:w="0" w:type="auto"/>
        <w:tblLayout w:type="fixed"/>
        <w:tblCellMar>
          <w:left w:w="62" w:type="dxa"/>
          <w:right w:w="62" w:type="dxa"/>
        </w:tblCellMar>
        <w:tblLook w:val="0000"/>
      </w:tblPr>
      <w:tblGrid>
        <w:gridCol w:w="2563"/>
        <w:gridCol w:w="5959"/>
      </w:tblGrid>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Performance criteria describe the performance needed to demonstrate achievement of the element. Where bold italicised text is used, further information is detailed in the required skills and knowledge section and the range statement. Assessment of performa</w:t>
            </w:r>
            <w:r w:rsidRPr="002476B1">
              <w:t>nce is to be consistent with the evidence guide.</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8" w:name="O_91294"/>
      <w:bookmarkEnd w:id="8"/>
      <w:r w:rsidRPr="002476B1">
        <w:t>Elements and Performance Criteria</w:t>
      </w:r>
    </w:p>
    <w:tbl>
      <w:tblPr>
        <w:tblW w:w="0" w:type="auto"/>
        <w:tblLayout w:type="fixed"/>
        <w:tblCellMar>
          <w:left w:w="62" w:type="dxa"/>
          <w:right w:w="62" w:type="dxa"/>
        </w:tblCellMar>
        <w:tblLook w:val="0000"/>
      </w:tblPr>
      <w:tblGrid>
        <w:gridCol w:w="2563"/>
        <w:gridCol w:w="5959"/>
      </w:tblGrid>
      <w:tr w:rsidTr="00F0431D">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PERFORMANCE CRITERIA</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1.</w:t>
            </w:r>
            <w:r w:rsidRPr="002476B1">
              <w:tab/>
              <w:t>Design package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1.1.</w:t>
            </w:r>
            <w:r w:rsidRPr="002476B1">
              <w:tab/>
              <w:t>Artwork to be framed is identified and its qualities and framing requirements assessed</w:t>
            </w:r>
          </w:p>
          <w:p w:rsidR="00000000" w:rsidRPr="002476B1" w:rsidP="002476B1">
            <w:pPr>
              <w:pStyle w:val="List2"/>
            </w:pPr>
            <w:r w:rsidRPr="002476B1">
              <w:t>1.2.</w:t>
            </w:r>
            <w:r w:rsidRPr="002476B1">
              <w:tab/>
            </w:r>
            <w:r w:rsidRPr="002476B1">
              <w:t>A provisional design package is developed</w:t>
            </w:r>
          </w:p>
          <w:p w:rsidR="00000000" w:rsidRPr="002476B1" w:rsidP="002476B1">
            <w:pPr>
              <w:pStyle w:val="List2"/>
            </w:pPr>
            <w:r w:rsidRPr="002476B1">
              <w:t>1.3.</w:t>
            </w:r>
            <w:r w:rsidRPr="002476B1">
              <w:tab/>
              <w:t>Design is modified as required and approved in accordance with workplace procedures</w:t>
            </w:r>
          </w:p>
          <w:p w:rsidR="00000000" w:rsidP="002476B1">
            <w:pPr>
              <w:pStyle w:val="List2"/>
              <w:rPr>
                <w:lang w:val="en-NZ"/>
              </w:rPr>
            </w:pPr>
            <w:r w:rsidRPr="002476B1">
              <w:t>1.4.</w:t>
            </w:r>
            <w:r w:rsidRPr="002476B1">
              <w:tab/>
              <w:t>Work sequence is planned to suit the job</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2.</w:t>
            </w:r>
            <w:r w:rsidRPr="002476B1">
              <w:tab/>
              <w:t>Cut and join mouldings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2.1.</w:t>
            </w:r>
            <w:r w:rsidRPr="002476B1">
              <w:tab/>
              <w:t>Workplace health and safety requirements, inclu</w:t>
            </w:r>
            <w:r w:rsidRPr="002476B1">
              <w:t>ding personal protection needs, are observed throughout the work</w:t>
            </w:r>
          </w:p>
          <w:p w:rsidR="00000000" w:rsidRPr="002476B1" w:rsidP="002476B1">
            <w:pPr>
              <w:pStyle w:val="List2"/>
            </w:pPr>
            <w:r w:rsidRPr="002476B1">
              <w:t>2.2.</w:t>
            </w:r>
            <w:r w:rsidRPr="002476B1">
              <w:tab/>
              <w:t>Tools, equipment and materials required for cutting and joining of mouldings are selected and checked prior to use to ensure that they are appropriate for the work in terms of quality, s</w:t>
            </w:r>
            <w:r w:rsidRPr="002476B1">
              <w:t>erviceability and safety</w:t>
            </w:r>
          </w:p>
          <w:p w:rsidR="00000000" w:rsidRPr="002476B1" w:rsidP="002476B1">
            <w:pPr>
              <w:pStyle w:val="List2"/>
            </w:pPr>
            <w:r w:rsidRPr="002476B1">
              <w:t>2.3.</w:t>
            </w:r>
            <w:r w:rsidRPr="002476B1">
              <w:tab/>
              <w:t>Material is set out for cutting to length according to work instructions and workplace procedures</w:t>
            </w:r>
          </w:p>
          <w:p w:rsidR="00000000" w:rsidRPr="002476B1" w:rsidP="002476B1">
            <w:pPr>
              <w:pStyle w:val="List2"/>
            </w:pPr>
            <w:r w:rsidRPr="002476B1">
              <w:t>2.4.</w:t>
            </w:r>
            <w:r w:rsidRPr="002476B1">
              <w:tab/>
              <w:t>Tools, machines and equipment are used in accordance with safety requirements and manufacturers' specifications</w:t>
            </w:r>
          </w:p>
          <w:p w:rsidR="00000000" w:rsidRPr="002476B1" w:rsidP="002476B1">
            <w:pPr>
              <w:pStyle w:val="List2"/>
            </w:pPr>
            <w:r w:rsidRPr="002476B1">
              <w:t>2.5.</w:t>
            </w:r>
            <w:r w:rsidRPr="002476B1">
              <w:tab/>
              <w:t>Mouldi</w:t>
            </w:r>
            <w:r w:rsidRPr="002476B1">
              <w:t>ngs are cut to length and checked for quality and fit in accordance with workplace practices</w:t>
            </w:r>
          </w:p>
          <w:p w:rsidR="00000000" w:rsidRPr="002476B1" w:rsidP="002476B1">
            <w:pPr>
              <w:pStyle w:val="List2"/>
            </w:pPr>
            <w:r w:rsidRPr="002476B1">
              <w:t>2.6.</w:t>
            </w:r>
            <w:r w:rsidRPr="002476B1">
              <w:tab/>
              <w:t>Components are laid out and fixed in preparation for joining according to work instructions and workplace procedures</w:t>
            </w:r>
          </w:p>
          <w:p w:rsidR="00000000" w:rsidP="002476B1">
            <w:pPr>
              <w:pStyle w:val="List2"/>
              <w:rPr>
                <w:lang w:val="en-NZ"/>
              </w:rPr>
            </w:pPr>
            <w:r w:rsidRPr="002476B1">
              <w:t>2.7.</w:t>
            </w:r>
            <w:r w:rsidRPr="002476B1">
              <w:tab/>
              <w:t>Components are joined and checked fo</w:t>
            </w:r>
            <w:r w:rsidRPr="002476B1">
              <w:t>r quality, alignment and finish according to workplace practices</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3.</w:t>
            </w:r>
            <w:r w:rsidRPr="002476B1">
              <w:tab/>
              <w:t>Cut mat board</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3.1.</w:t>
            </w:r>
            <w:r w:rsidRPr="002476B1">
              <w:tab/>
              <w:t xml:space="preserve">Tools, equipment and materials required for cutting mat board are selected and checked prior to use to ensure that they </w:t>
            </w:r>
            <w:r w:rsidRPr="002476B1">
              <w:t>are appropriate for the work in terms of quality, serviceability and safety</w:t>
            </w:r>
          </w:p>
          <w:p w:rsidR="00000000" w:rsidRPr="002476B1" w:rsidP="002476B1">
            <w:pPr>
              <w:pStyle w:val="List2"/>
            </w:pPr>
            <w:r w:rsidRPr="002476B1">
              <w:t>3.2.</w:t>
            </w:r>
            <w:r w:rsidRPr="002476B1">
              <w:tab/>
              <w:t>Mat board material is set out for cutting according to work instructions and workplace procedures</w:t>
            </w:r>
          </w:p>
          <w:p w:rsidR="00000000" w:rsidRPr="002476B1" w:rsidP="002476B1">
            <w:pPr>
              <w:pStyle w:val="List2"/>
            </w:pPr>
            <w:r w:rsidRPr="002476B1">
              <w:t>3.3.</w:t>
            </w:r>
            <w:r w:rsidRPr="002476B1">
              <w:tab/>
              <w:t>Tools, machines and equipment are used in accordance with safety require</w:t>
            </w:r>
            <w:r w:rsidRPr="002476B1">
              <w:t>ments and manufacturers' specifications</w:t>
            </w:r>
          </w:p>
          <w:p w:rsidR="00000000" w:rsidP="002476B1">
            <w:pPr>
              <w:pStyle w:val="List2"/>
              <w:rPr>
                <w:lang w:val="en-NZ"/>
              </w:rPr>
            </w:pPr>
            <w:r w:rsidRPr="002476B1">
              <w:t>3.4.</w:t>
            </w:r>
            <w:r w:rsidRPr="002476B1">
              <w:tab/>
              <w:t>Mat boards are cut and checked for quality in accordance with workplace practices</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4.</w:t>
            </w:r>
            <w:r w:rsidRPr="002476B1">
              <w:tab/>
              <w:t>Cut glass for framing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4.1.</w:t>
            </w:r>
            <w:r w:rsidRPr="002476B1">
              <w:tab/>
              <w:t>Tools, equipment and materials required for cutting glass are selected and checked prior to use to</w:t>
            </w:r>
            <w:r w:rsidRPr="002476B1">
              <w:t xml:space="preserve"> ensure that they are appropriate for the work in terms of quality, serviceability and safety</w:t>
            </w:r>
          </w:p>
          <w:p w:rsidR="00000000" w:rsidRPr="002476B1" w:rsidP="002476B1">
            <w:pPr>
              <w:pStyle w:val="List2"/>
            </w:pPr>
            <w:r w:rsidRPr="002476B1">
              <w:t>4.2.</w:t>
            </w:r>
            <w:r w:rsidRPr="002476B1">
              <w:tab/>
              <w:t>Glass is set out for cutting according to work instructions and workplace procedures</w:t>
            </w:r>
          </w:p>
          <w:p w:rsidR="00000000" w:rsidRPr="002476B1" w:rsidP="002476B1">
            <w:pPr>
              <w:pStyle w:val="List2"/>
            </w:pPr>
            <w:r w:rsidRPr="002476B1">
              <w:t>4.3.</w:t>
            </w:r>
            <w:r w:rsidRPr="002476B1">
              <w:tab/>
              <w:t>Tools, machines and equipment are used in accordance with safety re</w:t>
            </w:r>
            <w:r w:rsidRPr="002476B1">
              <w:t>quirements and manufacturers' specifications</w:t>
            </w:r>
          </w:p>
          <w:p w:rsidR="00000000" w:rsidP="002476B1">
            <w:pPr>
              <w:pStyle w:val="List2"/>
              <w:rPr>
                <w:lang w:val="en-NZ"/>
              </w:rPr>
            </w:pPr>
            <w:r w:rsidRPr="002476B1">
              <w:t>4.4.</w:t>
            </w:r>
            <w:r w:rsidRPr="002476B1">
              <w:tab/>
              <w:t>Glass is cut and checked for quality in accordance with workplace practices</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5.</w:t>
            </w:r>
            <w:r w:rsidRPr="002476B1">
              <w:tab/>
              <w:t>Mount artwork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5.1.</w:t>
            </w:r>
            <w:r w:rsidRPr="002476B1">
              <w:tab/>
              <w:t>Method of mounting is determined</w:t>
            </w:r>
          </w:p>
          <w:p w:rsidR="00000000" w:rsidRPr="002476B1" w:rsidP="002476B1">
            <w:pPr>
              <w:pStyle w:val="List2"/>
            </w:pPr>
            <w:r w:rsidRPr="002476B1">
              <w:t>5.2.</w:t>
            </w:r>
            <w:r w:rsidRPr="002476B1">
              <w:tab/>
              <w:t>Mounting equipment is set up according to operating procedures and wo</w:t>
            </w:r>
            <w:r w:rsidRPr="002476B1">
              <w:t>rkplace practice</w:t>
            </w:r>
          </w:p>
          <w:p w:rsidR="00000000" w:rsidRPr="002476B1" w:rsidP="002476B1">
            <w:pPr>
              <w:pStyle w:val="List2"/>
            </w:pPr>
            <w:r w:rsidRPr="002476B1">
              <w:t>5.3.</w:t>
            </w:r>
            <w:r w:rsidRPr="002476B1">
              <w:tab/>
              <w:t>Artwork is positioned on substrate according to job requirements and placed in mounting equipment</w:t>
            </w:r>
          </w:p>
          <w:p w:rsidR="00000000" w:rsidRPr="002476B1" w:rsidP="002476B1">
            <w:pPr>
              <w:pStyle w:val="List2"/>
            </w:pPr>
            <w:r w:rsidRPr="002476B1">
              <w:t>5.4.</w:t>
            </w:r>
            <w:r w:rsidRPr="002476B1">
              <w:tab/>
              <w:t>Mounting equipment is operated in accordance with manufacturer instructions and workplace procedures</w:t>
            </w:r>
          </w:p>
          <w:p w:rsidR="00000000" w:rsidP="002476B1">
            <w:pPr>
              <w:pStyle w:val="List2"/>
              <w:rPr>
                <w:lang w:val="en-NZ"/>
              </w:rPr>
            </w:pPr>
            <w:r w:rsidRPr="002476B1">
              <w:t>5.5.</w:t>
            </w:r>
            <w:r w:rsidRPr="002476B1">
              <w:tab/>
              <w:t>Assembled artwork is remo</w:t>
            </w:r>
            <w:r w:rsidRPr="002476B1">
              <w:t>ved from equipment, inspected for quality in accordance with workplace procedures</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6.</w:t>
            </w:r>
            <w:r w:rsidRPr="002476B1">
              <w:tab/>
              <w:t>Assemble artwork package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6.1.</w:t>
            </w:r>
            <w:r w:rsidRPr="002476B1">
              <w:tab/>
              <w:t>Fabricated components are cleaned and laid out for assembly in accordance with workplace procedures</w:t>
            </w:r>
          </w:p>
          <w:p w:rsidR="00000000" w:rsidRPr="002476B1" w:rsidP="002476B1">
            <w:pPr>
              <w:pStyle w:val="List2"/>
            </w:pPr>
            <w:r w:rsidRPr="002476B1">
              <w:t>6.2.</w:t>
            </w:r>
            <w:r w:rsidRPr="002476B1">
              <w:tab/>
            </w:r>
            <w:r w:rsidRPr="002476B1">
              <w:t>Artwork is attached to backing material using the selected method</w:t>
            </w:r>
          </w:p>
          <w:p w:rsidR="00000000" w:rsidRPr="002476B1" w:rsidP="002476B1">
            <w:pPr>
              <w:pStyle w:val="List2"/>
            </w:pPr>
            <w:r w:rsidRPr="002476B1">
              <w:t>6.3.</w:t>
            </w:r>
            <w:r w:rsidRPr="002476B1">
              <w:tab/>
              <w:t>Frame components are assembled, adjusted as required to fit and fixed</w:t>
            </w:r>
          </w:p>
          <w:p w:rsidR="00000000" w:rsidRPr="002476B1" w:rsidP="002476B1">
            <w:pPr>
              <w:pStyle w:val="List2"/>
            </w:pPr>
            <w:r w:rsidRPr="002476B1">
              <w:t>6.4.</w:t>
            </w:r>
            <w:r w:rsidRPr="002476B1">
              <w:tab/>
              <w:t>Frame is fitted over package and the backing is fixed in accordance with workplace procedures</w:t>
            </w:r>
          </w:p>
          <w:p w:rsidR="00000000" w:rsidRPr="002476B1" w:rsidP="002476B1">
            <w:pPr>
              <w:pStyle w:val="List2"/>
            </w:pPr>
            <w:r w:rsidRPr="002476B1">
              <w:t>6.5.</w:t>
            </w:r>
            <w:r w:rsidRPr="002476B1">
              <w:tab/>
              <w:t>Fittings, a</w:t>
            </w:r>
            <w:r w:rsidRPr="002476B1">
              <w:t>ttachments and hanging aids are attached in accordance with workplace procedures</w:t>
            </w:r>
          </w:p>
          <w:p w:rsidR="00000000" w:rsidP="002476B1">
            <w:pPr>
              <w:pStyle w:val="List2"/>
              <w:rPr>
                <w:lang w:val="en-NZ"/>
              </w:rPr>
            </w:pPr>
            <w:r w:rsidRPr="002476B1">
              <w:t>6.6.</w:t>
            </w:r>
            <w:r w:rsidRPr="002476B1">
              <w:tab/>
              <w:t>Package is inspected for quality and processed in accordance with workplace procedures</w:t>
            </w:r>
          </w:p>
        </w:tc>
      </w:tr>
      <w:tr w:rsidTr="00F043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List"/>
              <w:rPr>
                <w:lang w:val="en-NZ"/>
              </w:rPr>
            </w:pPr>
            <w:r w:rsidRPr="002476B1">
              <w:t>7.</w:t>
            </w:r>
            <w:r w:rsidRPr="002476B1">
              <w:tab/>
              <w:t>Complete 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2"/>
            </w:pPr>
            <w:r w:rsidRPr="002476B1">
              <w:t>7.1.</w:t>
            </w:r>
            <w:r w:rsidRPr="002476B1">
              <w:tab/>
              <w:t xml:space="preserve">Work area is cleaned, hand and/or power tools and equipment </w:t>
            </w:r>
            <w:r w:rsidRPr="002476B1">
              <w:t>are cleaned, maintained and stored in accordance with workplace procedures</w:t>
            </w:r>
          </w:p>
          <w:p w:rsidR="00000000" w:rsidRPr="002476B1" w:rsidP="002476B1">
            <w:pPr>
              <w:pStyle w:val="List2"/>
            </w:pPr>
            <w:r w:rsidRPr="002476B1">
              <w:t>7.2.</w:t>
            </w:r>
            <w:r w:rsidRPr="002476B1">
              <w:tab/>
              <w:t>Off-cuts and unused materials are collected and stored for reuse or disposed following workplace procedures</w:t>
            </w:r>
          </w:p>
          <w:p w:rsidR="00000000" w:rsidRPr="002476B1" w:rsidP="002476B1">
            <w:pPr>
              <w:pStyle w:val="List2"/>
            </w:pPr>
            <w:r w:rsidRPr="002476B1">
              <w:t>7.3.</w:t>
            </w:r>
            <w:r w:rsidRPr="002476B1">
              <w:tab/>
              <w:t>Waste and scrap materials are dealt with following workplace pr</w:t>
            </w:r>
            <w:r w:rsidRPr="002476B1">
              <w:t>ocedures</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9" w:name="O_91295"/>
      <w:bookmarkEnd w:id="9"/>
      <w:r w:rsidRPr="002476B1">
        <w:t>Required Skills and Knowledge</w:t>
      </w:r>
    </w:p>
    <w:tbl>
      <w:tblPr>
        <w:tblW w:w="0" w:type="auto"/>
        <w:tblLayout w:type="fixed"/>
        <w:tblCellMar>
          <w:left w:w="62" w:type="dxa"/>
          <w:right w:w="62" w:type="dxa"/>
        </w:tblCellMar>
        <w:tblLook w:val="0000"/>
      </w:tblPr>
      <w:tblGrid>
        <w:gridCol w:w="8522"/>
      </w:tblGrid>
      <w:tr w:rsidTr="00F043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REQUIRED SKILLS AND KNOWLEDGE</w:t>
            </w:r>
          </w:p>
        </w:tc>
      </w:tr>
      <w:tr w:rsidTr="00F043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This section describes the skills and knowledge required for this unit.</w:t>
            </w:r>
          </w:p>
        </w:tc>
      </w:tr>
      <w:tr w:rsidTr="00F0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Required skills</w:t>
            </w:r>
          </w:p>
        </w:tc>
      </w:tr>
      <w:tr w:rsidTr="00F0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 xml:space="preserve">collect, organise and understand information related to work orders, basic plans and safety procedures </w:t>
            </w:r>
          </w:p>
          <w:p w:rsidR="00000000" w:rsidRPr="002476B1" w:rsidP="002476B1">
            <w:pPr>
              <w:pStyle w:val="ListBullet"/>
            </w:pPr>
            <w:r w:rsidRPr="002476B1">
              <w:t xml:space="preserve">communicate ideas and information to enable confirmation of work requirements and specifications, coordination with work supervisor, other workers and the reporting of work outcomes and problems </w:t>
            </w:r>
          </w:p>
          <w:p w:rsidR="00000000" w:rsidRPr="002476B1" w:rsidP="002476B1">
            <w:pPr>
              <w:pStyle w:val="ListBullet"/>
            </w:pPr>
            <w:r w:rsidRPr="002476B1">
              <w:t xml:space="preserve">plan and organise activities, including the preparation and </w:t>
            </w:r>
            <w:r w:rsidRPr="002476B1">
              <w:t xml:space="preserve">layout of the work area and the obtaining of equipment and materials to avoid any back tracking, workflow interruptions or wastage </w:t>
            </w:r>
          </w:p>
          <w:p w:rsidR="00000000" w:rsidRPr="002476B1" w:rsidP="002476B1">
            <w:pPr>
              <w:pStyle w:val="ListBullet"/>
            </w:pPr>
            <w:r w:rsidRPr="002476B1">
              <w:t>work with others and in a team by recognising dependencies and using cooperative approaches to optimise workflow and product</w:t>
            </w:r>
            <w:r w:rsidRPr="002476B1">
              <w:t xml:space="preserve">ivity </w:t>
            </w:r>
          </w:p>
          <w:p w:rsidR="00000000" w:rsidRPr="002476B1" w:rsidP="002476B1">
            <w:pPr>
              <w:pStyle w:val="ListBullet"/>
            </w:pPr>
            <w:r w:rsidRPr="002476B1">
              <w:t xml:space="preserve">use mathematical ideas and techniques to correctly complete measurements, calculate area and estimate material requirements </w:t>
            </w:r>
          </w:p>
          <w:p w:rsidR="00000000" w:rsidRPr="002476B1" w:rsidP="002476B1">
            <w:pPr>
              <w:pStyle w:val="ListBullet"/>
            </w:pPr>
            <w:r w:rsidRPr="002476B1">
              <w:t xml:space="preserve">use pre-checking and inspection techniques to anticipate working problems, avoid re-working and wastage </w:t>
            </w:r>
          </w:p>
          <w:p w:rsidR="00000000" w:rsidP="002476B1">
            <w:pPr>
              <w:pStyle w:val="ListBullet"/>
              <w:rPr>
                <w:lang w:val="en-NZ"/>
              </w:rPr>
            </w:pPr>
            <w:r w:rsidRPr="002476B1">
              <w:t>use the limited wor</w:t>
            </w:r>
            <w:r w:rsidRPr="002476B1">
              <w:t xml:space="preserve">kplace technology related to the framing of simple artwork, including tools, equipment, materials and measuring devices </w:t>
            </w:r>
          </w:p>
        </w:tc>
      </w:tr>
      <w:tr w:rsidTr="00F0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Required knowledge</w:t>
            </w:r>
          </w:p>
        </w:tc>
      </w:tr>
      <w:tr w:rsidTr="00F0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 xml:space="preserve">design requirements for simple artwork </w:t>
            </w:r>
          </w:p>
          <w:p w:rsidR="00000000" w:rsidRPr="002476B1" w:rsidP="002476B1">
            <w:pPr>
              <w:pStyle w:val="ListBullet"/>
            </w:pPr>
            <w:r w:rsidRPr="002476B1">
              <w:t xml:space="preserve">the preparation of plans/drawings/set-outs </w:t>
            </w:r>
          </w:p>
          <w:p w:rsidR="00000000" w:rsidRPr="002476B1" w:rsidP="002476B1">
            <w:pPr>
              <w:pStyle w:val="ListBullet"/>
            </w:pPr>
            <w:r w:rsidRPr="002476B1">
              <w:t>workflow and steps in relatio</w:t>
            </w:r>
            <w:r w:rsidRPr="002476B1">
              <w:t xml:space="preserve">n to framing simple artwork </w:t>
            </w:r>
          </w:p>
          <w:p w:rsidR="00000000" w:rsidRPr="002476B1" w:rsidP="002476B1">
            <w:pPr>
              <w:pStyle w:val="ListBullet"/>
            </w:pPr>
            <w:r w:rsidRPr="002476B1">
              <w:t>identification of hand and basic picture framing processing tools, materials, equipment, processes and procedures</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10" w:name="O_91296"/>
      <w:bookmarkEnd w:id="10"/>
      <w:r w:rsidRPr="002476B1">
        <w:t>Evidence Guide</w:t>
      </w:r>
    </w:p>
    <w:tbl>
      <w:tblPr>
        <w:tblW w:w="9570" w:type="dxa"/>
        <w:tblLayout w:type="fixed"/>
        <w:tblCellMar>
          <w:left w:w="62" w:type="dxa"/>
          <w:right w:w="62" w:type="dxa"/>
        </w:tblCellMar>
        <w:tblLook w:val="0000"/>
      </w:tblPr>
      <w:tblGrid>
        <w:gridCol w:w="3908"/>
        <w:gridCol w:w="5662"/>
      </w:tblGrid>
      <w:tr w:rsidTr="00F043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EVIDENCE GUIDE</w:t>
            </w:r>
          </w:p>
        </w:tc>
      </w:tr>
      <w:tr w:rsidTr="00F043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The Evidence Guide provides advice on assessment and must be read in conjunction with the performance criteria, required skills and knowledge, range statement and the Assessment Guidelines for the Training Package.</w:t>
            </w:r>
          </w:p>
        </w:tc>
      </w:tr>
      <w:tr w:rsidTr="00F0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Interpret</w:t>
            </w:r>
            <w:r w:rsidRPr="002476B1">
              <w:t xml:space="preserve"> work instructions and locate and apply relevant information </w:t>
            </w:r>
          </w:p>
          <w:p w:rsidR="00000000" w:rsidRPr="002476B1" w:rsidP="002476B1">
            <w:pPr>
              <w:pStyle w:val="ListBullet"/>
            </w:pPr>
            <w:r w:rsidRPr="002476B1">
              <w:t xml:space="preserve">Apply safe handling requirements for equipment, products and materials, including use of personal protective equipment </w:t>
            </w:r>
          </w:p>
          <w:p w:rsidR="00000000" w:rsidRPr="002476B1" w:rsidP="002476B1">
            <w:pPr>
              <w:pStyle w:val="ListBullet"/>
            </w:pPr>
            <w:r w:rsidRPr="002476B1">
              <w:t>Follow work instructions, operating procedures and inspection practices to:</w:t>
            </w:r>
          </w:p>
          <w:p w:rsidR="00000000" w:rsidRPr="002476B1" w:rsidP="002476B1">
            <w:pPr>
              <w:pStyle w:val="ListBullet2"/>
            </w:pPr>
            <w:r w:rsidRPr="002476B1">
              <w:t>minimise the risk of injury to self and others</w:t>
            </w:r>
          </w:p>
          <w:p w:rsidR="00000000" w:rsidRPr="002476B1" w:rsidP="002476B1">
            <w:pPr>
              <w:pStyle w:val="ListBullet2"/>
            </w:pPr>
            <w:r w:rsidRPr="002476B1">
              <w:t>prevent damage to goods, equipment and products</w:t>
            </w:r>
          </w:p>
          <w:p w:rsidR="00000000" w:rsidRPr="002476B1" w:rsidP="002476B1">
            <w:pPr>
              <w:pStyle w:val="ListBullet2"/>
            </w:pPr>
            <w:r w:rsidRPr="002476B1">
              <w:t>achieve required production output and product quality</w:t>
            </w:r>
          </w:p>
          <w:p w:rsidR="00000000" w:rsidRPr="002476B1" w:rsidP="002476B1">
            <w:pPr>
              <w:pStyle w:val="ListBullet"/>
            </w:pPr>
            <w:r w:rsidRPr="002476B1">
              <w:t>Adapt or vary glass and glaz</w:t>
            </w:r>
            <w:r w:rsidRPr="002476B1">
              <w:t xml:space="preserve">ing designs </w:t>
            </w:r>
          </w:p>
          <w:p w:rsidR="00000000" w:rsidRPr="002476B1" w:rsidP="002476B1">
            <w:pPr>
              <w:pStyle w:val="ListBullet"/>
            </w:pPr>
            <w:r w:rsidRPr="002476B1">
              <w:t xml:space="preserve">As a minimum, design, prepare, fabricate and assemble at least one item of simple artwork </w:t>
            </w:r>
          </w:p>
          <w:p w:rsidR="00000000" w:rsidRPr="002476B1" w:rsidP="002476B1">
            <w:pPr>
              <w:pStyle w:val="ListBullet"/>
            </w:pPr>
            <w:r w:rsidRPr="002476B1">
              <w:t xml:space="preserve">Work effectively with others </w:t>
            </w:r>
          </w:p>
          <w:p w:rsidR="00000000" w:rsidP="002476B1">
            <w:pPr>
              <w:pStyle w:val="ListBullet"/>
              <w:rPr>
                <w:lang w:val="en-NZ"/>
              </w:rPr>
            </w:pPr>
            <w:r w:rsidRPr="002476B1">
              <w:t xml:space="preserve">Modify activities to cater for variations in workplace contexts and environment </w:t>
            </w:r>
          </w:p>
        </w:tc>
      </w:tr>
      <w:tr w:rsidTr="00F0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 xml:space="preserve">Access to plans/designs, picture framing hand tools and/or basic processing machines, equipment, materials, a work area and a specified project. </w:t>
            </w:r>
          </w:p>
        </w:tc>
      </w:tr>
      <w:tr w:rsidTr="00F0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Assessment should be by direct observation of tasks and questioning on underpinning know</w:t>
            </w:r>
            <w:r w:rsidRPr="002476B1">
              <w:t>ledge.</w:t>
            </w:r>
          </w:p>
          <w:p w:rsidR="00000000" w:rsidP="002476B1">
            <w:pPr>
              <w:pStyle w:val="BodyText"/>
              <w:rPr>
                <w:lang w:val="en-NZ"/>
              </w:rPr>
            </w:pPr>
            <w:r w:rsidRPr="002476B1">
              <w:t>Assessment may be conducted in conjunction with assessment of the other sector specialist unit of competency where appropriate.</w:t>
            </w:r>
          </w:p>
        </w:tc>
      </w:tr>
      <w:tr w:rsidTr="00F0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Assessment may occur on the job or in a workplace simulated facility with relevant equipment, mate</w:t>
            </w:r>
            <w:r w:rsidRPr="002476B1">
              <w:t xml:space="preserve">rials, work instructions and deadlines. </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11" w:name="O_91297"/>
      <w:bookmarkEnd w:id="11"/>
      <w:r w:rsidRPr="002476B1">
        <w:t>Range Statement</w:t>
      </w:r>
    </w:p>
    <w:tbl>
      <w:tblPr>
        <w:tblW w:w="0" w:type="auto"/>
        <w:tblLayout w:type="fixed"/>
        <w:tblCellMar>
          <w:left w:w="62" w:type="dxa"/>
          <w:right w:w="62" w:type="dxa"/>
        </w:tblCellMar>
        <w:tblLook w:val="0000"/>
      </w:tblPr>
      <w:tblGrid>
        <w:gridCol w:w="3471"/>
        <w:gridCol w:w="5051"/>
      </w:tblGrid>
      <w:tr w:rsidTr="00F043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RANGE STATEMENT</w:t>
            </w:r>
          </w:p>
        </w:tc>
      </w:tr>
      <w:tr w:rsidTr="00F043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t xml:space="preserve">The range statement relates to the unit of competency as a whole. It allows for different work environments and situations that may affect </w:t>
            </w:r>
            <w:r w:rsidRPr="002476B1">
              <w:t>performance. Bold italicised wording, if used in the performance criteria, is detailed below. Essential operating conditions that may be present with training and assessment (depending on the work situation, needs of the candidate, accessibility of the ite</w:t>
            </w:r>
            <w:r w:rsidRPr="002476B1">
              <w:t>m, and local industry and regional contexts) may also be included.</w:t>
            </w:r>
          </w:p>
        </w:tc>
      </w:tr>
      <w:tr w:rsidTr="00F043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Unit context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Workplace health and safety requirements include OHS legislation, building codes, material safety management systems, hazardous substances and dangerous goods code and local</w:t>
            </w:r>
            <w:r w:rsidRPr="002476B1">
              <w:t xml:space="preserve"> safe operating procedures </w:t>
            </w:r>
          </w:p>
          <w:p w:rsidR="00000000" w:rsidRPr="002476B1" w:rsidP="002476B1">
            <w:pPr>
              <w:pStyle w:val="ListBullet"/>
            </w:pPr>
            <w:r w:rsidRPr="002476B1">
              <w:t xml:space="preserve">Work is carried out in accordance with legislative obligations, environmental legislation, relevant health regulations, manual handling procedures and organisation insurance requirements </w:t>
            </w:r>
          </w:p>
          <w:p w:rsidR="00000000" w:rsidRPr="002476B1" w:rsidP="002476B1">
            <w:pPr>
              <w:pStyle w:val="ListBullet"/>
            </w:pPr>
            <w:r w:rsidRPr="002476B1">
              <w:t>Work involves reading and interpreting p</w:t>
            </w:r>
            <w:r w:rsidRPr="002476B1">
              <w:t xml:space="preserve">lans, developing set-outs, using hand and power tools, operating basic machinery, applying quality requirements and applying product finishing techniques and materials </w:t>
            </w:r>
          </w:p>
          <w:p w:rsidR="00000000" w:rsidP="002476B1">
            <w:pPr>
              <w:pStyle w:val="ListBullet"/>
              <w:rPr>
                <w:lang w:val="en-NZ"/>
              </w:rPr>
            </w:pPr>
            <w:r w:rsidRPr="002476B1">
              <w:t xml:space="preserve">Work is conducted under supervision and guidance </w:t>
            </w:r>
          </w:p>
        </w:tc>
      </w:tr>
      <w:tr w:rsidTr="00F043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Simple artwork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 xml:space="preserve">Simple artwork is flat paper-based artwork not requiring any conservation measures </w:t>
            </w:r>
          </w:p>
          <w:p w:rsidR="00000000" w:rsidP="002476B1">
            <w:pPr>
              <w:pStyle w:val="ListBullet"/>
              <w:rPr>
                <w:lang w:val="en-NZ"/>
              </w:rPr>
            </w:pPr>
            <w:r w:rsidRPr="002476B1">
              <w:t xml:space="preserve">Project and design is to be determined in consultation with supervisor/teacher </w:t>
            </w:r>
          </w:p>
        </w:tc>
      </w:tr>
      <w:tr w:rsidTr="00F043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Tools and equipment</w:t>
            </w:r>
            <w:r w:rsidRPr="002476B1">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Tools and equipment to be used under supervision and guidance may incl</w:t>
            </w:r>
            <w:r w:rsidRPr="002476B1">
              <w:t>ude, but is not limited to:</w:t>
            </w:r>
          </w:p>
          <w:p w:rsidR="00000000" w:rsidRPr="002476B1" w:rsidP="002476B1">
            <w:pPr>
              <w:pStyle w:val="ListBullet"/>
            </w:pPr>
            <w:r w:rsidRPr="002476B1">
              <w:t>guillotines, static mounted circular saws, drop saws, docking saws and mitre saws</w:t>
            </w:r>
          </w:p>
          <w:p w:rsidR="00000000" w:rsidRPr="002476B1" w:rsidP="002476B1">
            <w:pPr>
              <w:pStyle w:val="ListBullet"/>
            </w:pPr>
            <w:r w:rsidRPr="002476B1">
              <w:t>underpinners (V-nailers), screwdrivers</w:t>
            </w:r>
          </w:p>
          <w:p w:rsidR="00000000" w:rsidRPr="002476B1" w:rsidP="002476B1">
            <w:pPr>
              <w:pStyle w:val="ListBullet"/>
            </w:pPr>
            <w:r w:rsidRPr="002476B1">
              <w:t>hand-operated tools, including cutting blades, clamps, marking out tools</w:t>
            </w:r>
          </w:p>
          <w:p w:rsidR="00000000" w:rsidRPr="002476B1" w:rsidP="002476B1">
            <w:pPr>
              <w:pStyle w:val="ListBullet"/>
            </w:pPr>
            <w:r w:rsidRPr="002476B1">
              <w:t>mat cutters</w:t>
            </w:r>
          </w:p>
          <w:p w:rsidR="00000000" w:rsidRPr="002476B1" w:rsidP="002476B1">
            <w:pPr>
              <w:pStyle w:val="ListBullet"/>
            </w:pPr>
            <w:r w:rsidRPr="002476B1">
              <w:t xml:space="preserve">appropriate mounting </w:t>
            </w:r>
            <w:r w:rsidRPr="002476B1">
              <w:t>tools and equipment</w:t>
            </w:r>
          </w:p>
          <w:p w:rsidR="00000000" w:rsidP="002476B1">
            <w:pPr>
              <w:pStyle w:val="ListBullet"/>
              <w:rPr>
                <w:lang w:val="en-NZ"/>
              </w:rPr>
            </w:pPr>
            <w:r w:rsidRPr="002476B1">
              <w:t>flat felt-covered cutting table, glass cutters, squares, tape measures, marking pens/pencils</w:t>
            </w:r>
          </w:p>
        </w:tc>
      </w:tr>
      <w:tr w:rsidTr="00F043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Materials to be used may include but not limited to</w:t>
            </w:r>
            <w:r w:rsidRPr="002476B1">
              <w: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ListBullet"/>
            </w:pPr>
            <w:r w:rsidRPr="002476B1">
              <w:t>timber, touch-up materials, glues, sandpaper</w:t>
            </w:r>
          </w:p>
          <w:p w:rsidR="00000000" w:rsidRPr="002476B1" w:rsidP="002476B1">
            <w:pPr>
              <w:pStyle w:val="ListBullet"/>
            </w:pPr>
            <w:r w:rsidRPr="002476B1">
              <w:t>standard mat board material</w:t>
            </w:r>
          </w:p>
          <w:p w:rsidR="00000000" w:rsidRPr="002476B1" w:rsidP="002476B1">
            <w:pPr>
              <w:pStyle w:val="ListBullet"/>
            </w:pPr>
            <w:r w:rsidRPr="002476B1">
              <w:t>appropriate mounting materials</w:t>
            </w:r>
          </w:p>
          <w:p w:rsidR="00000000" w:rsidP="002476B1">
            <w:pPr>
              <w:pStyle w:val="ListBullet"/>
              <w:rPr>
                <w:lang w:val="en-NZ"/>
              </w:rPr>
            </w:pPr>
            <w:r w:rsidRPr="002476B1">
              <w:t>glass</w:t>
            </w:r>
          </w:p>
        </w:tc>
      </w:tr>
      <w:tr w:rsidTr="00F043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Personal protective equipment</w:t>
            </w:r>
            <w:r w:rsidRPr="002476B1">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Personal protective equipment is to include that prescribed under legislation, regulations and enterprise practices and procedures. It may include:</w:t>
            </w:r>
          </w:p>
          <w:p w:rsidR="00000000" w:rsidRPr="002476B1" w:rsidP="002476B1">
            <w:pPr>
              <w:pStyle w:val="ListBullet"/>
            </w:pPr>
            <w:r w:rsidRPr="002476B1">
              <w:t>gloves</w:t>
            </w:r>
          </w:p>
          <w:p w:rsidR="00000000" w:rsidRPr="002476B1" w:rsidP="002476B1">
            <w:pPr>
              <w:pStyle w:val="ListBullet"/>
            </w:pPr>
            <w:r w:rsidRPr="002476B1">
              <w:t>safety glasses</w:t>
            </w:r>
          </w:p>
          <w:p w:rsidR="00000000" w:rsidRPr="002476B1" w:rsidP="002476B1">
            <w:pPr>
              <w:pStyle w:val="ListBullet"/>
            </w:pPr>
            <w:r w:rsidRPr="002476B1">
              <w:t>gauntlets</w:t>
            </w:r>
          </w:p>
          <w:p w:rsidR="00000000" w:rsidRPr="002476B1" w:rsidP="002476B1">
            <w:pPr>
              <w:pStyle w:val="ListBullet"/>
            </w:pPr>
            <w:r w:rsidRPr="002476B1">
              <w:t>footwe</w:t>
            </w:r>
            <w:r w:rsidRPr="002476B1">
              <w:t>ar</w:t>
            </w:r>
          </w:p>
          <w:p w:rsidR="00000000" w:rsidRPr="002476B1" w:rsidP="002476B1">
            <w:pPr>
              <w:pStyle w:val="ListBullet"/>
            </w:pPr>
            <w:r w:rsidRPr="002476B1">
              <w:t>earmuffs</w:t>
            </w:r>
          </w:p>
          <w:p w:rsidR="00000000" w:rsidRPr="002476B1" w:rsidP="002476B1">
            <w:pPr>
              <w:pStyle w:val="ListBullet"/>
            </w:pPr>
            <w:r w:rsidRPr="002476B1">
              <w:t>aprons and overalls</w:t>
            </w:r>
          </w:p>
        </w:tc>
      </w:tr>
    </w:tbl>
    <w:p w:rsidR="00F0431D" w:rsidP="002476B1">
      <w:pPr>
        <w:pStyle w:val="BodyText"/>
      </w:pPr>
    </w:p>
    <w:p w:rsidR="00F0431D" w:rsidP="002476B1">
      <w:pPr>
        <w:pStyle w:val="BodyText"/>
      </w:pPr>
    </w:p>
    <w:p w:rsidR="00000000" w:rsidRPr="002476B1" w:rsidP="002476B1">
      <w:pPr>
        <w:pStyle w:val="Heading1"/>
      </w:pPr>
      <w:bookmarkStart w:id="12" w:name="O_91298"/>
      <w:bookmarkEnd w:id="12"/>
      <w:r w:rsidRPr="002476B1">
        <w:t>Unit Sector(s)</w:t>
      </w:r>
    </w:p>
    <w:tbl>
      <w:tblPr>
        <w:tblW w:w="0" w:type="auto"/>
        <w:tblLayout w:type="fixed"/>
        <w:tblCellMar>
          <w:left w:w="62" w:type="dxa"/>
          <w:right w:w="62" w:type="dxa"/>
        </w:tblCellMar>
        <w:tblLook w:val="0000"/>
      </w:tblPr>
      <w:tblGrid>
        <w:gridCol w:w="2620"/>
        <w:gridCol w:w="5902"/>
      </w:tblGrid>
      <w:tr w:rsidTr="00F0431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r w:rsidRPr="002476B1">
              <w:t>Picture Framing</w:t>
            </w: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13" w:name="O_158438"/>
      <w:bookmarkEnd w:id="13"/>
      <w:r w:rsidRPr="002476B1">
        <w:t>Competency field</w:t>
      </w:r>
    </w:p>
    <w:tbl>
      <w:tblPr>
        <w:tblW w:w="0" w:type="auto"/>
        <w:tblLayout w:type="fixed"/>
        <w:tblCellMar>
          <w:left w:w="62" w:type="dxa"/>
          <w:right w:w="62" w:type="dxa"/>
        </w:tblCellMar>
        <w:tblLook w:val="0000"/>
      </w:tblPr>
      <w:tblGrid>
        <w:gridCol w:w="2784"/>
        <w:gridCol w:w="5738"/>
      </w:tblGrid>
      <w:tr w:rsidTr="00F043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p>
        </w:tc>
      </w:tr>
    </w:tbl>
    <w:p w:rsidR="00000000" w:rsidRPr="002476B1" w:rsidP="002476B1">
      <w:pPr>
        <w:pStyle w:val="BodyText"/>
      </w:pPr>
    </w:p>
    <w:p w:rsidR="00000000" w:rsidRPr="002476B1" w:rsidP="002476B1">
      <w:pPr>
        <w:pStyle w:val="AllowPageBreak"/>
      </w:pPr>
    </w:p>
    <w:p w:rsidR="00000000" w:rsidRPr="002476B1" w:rsidP="002476B1">
      <w:pPr>
        <w:pStyle w:val="Heading1"/>
      </w:pPr>
      <w:bookmarkStart w:id="14" w:name="O_158437"/>
      <w:bookmarkEnd w:id="14"/>
      <w:r w:rsidRPr="002476B1">
        <w:t>Co-requisite units</w:t>
      </w:r>
    </w:p>
    <w:tbl>
      <w:tblPr>
        <w:tblW w:w="0" w:type="auto"/>
        <w:tblLayout w:type="fixed"/>
        <w:tblCellMar>
          <w:left w:w="62" w:type="dxa"/>
          <w:right w:w="62" w:type="dxa"/>
        </w:tblCellMar>
        <w:tblLook w:val="0000"/>
      </w:tblPr>
      <w:tblGrid>
        <w:gridCol w:w="2641"/>
        <w:gridCol w:w="1322"/>
        <w:gridCol w:w="4559"/>
      </w:tblGrid>
      <w:tr w:rsidTr="00F043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r w:rsidRPr="002476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04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6B1">
            <w:pPr>
              <w:pStyle w:val="BodyText"/>
              <w:rPr>
                <w:lang w:val="en-NZ"/>
              </w:rPr>
            </w:pPr>
          </w:p>
        </w:tc>
      </w:tr>
      <w:tr w:rsidTr="00F04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6B1" w:rsidP="002476B1">
            <w:pPr>
              <w:pStyle w:val="BodyText"/>
            </w:pPr>
          </w:p>
        </w:tc>
      </w:tr>
    </w:tbl>
    <w:p w:rsidR="00000000" w:rsidRPr="002476B1" w:rsidP="002476B1">
      <w:pPr>
        <w:pStyle w:val="BodyText"/>
      </w:pPr>
    </w:p>
    <w:p w:rsidR="00000000" w:rsidRPr="002476B1" w:rsidP="002476B1"/>
    <w:sectPr w:rsidSect="00247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31D" w:rsidP="00F04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1D" w:rsidP="00247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431D" w:rsidP="002476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431D" w:rsidP="002476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31D" w:rsidP="00F043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1D" w:rsidP="002476B1">
    <w:pPr>
      <w:pStyle w:val="Header"/>
      <w:framePr w:wrap="around"/>
    </w:pPr>
    <w:r>
      <w:fldChar w:fldCharType="begin"/>
    </w:r>
    <w:r>
      <w:instrText xml:space="preserve"> TITLE   \* MERGEFORMAT </w:instrText>
    </w:r>
    <w:r>
      <w:fldChar w:fldCharType="separate"/>
    </w:r>
    <w:r>
      <w:t>LMFPF1001B Frame a simple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31D" w:rsidP="002476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C5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48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E0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6B1"/>
    <w:pPr>
      <w:spacing w:before="360" w:after="60"/>
      <w:outlineLvl w:val="0"/>
    </w:pPr>
    <w:rPr>
      <w:sz w:val="32"/>
    </w:rPr>
  </w:style>
  <w:style w:type="paragraph" w:styleId="Heading2">
    <w:name w:val="heading 2"/>
    <w:basedOn w:val="HeadingBase"/>
    <w:next w:val="BodyText"/>
    <w:link w:val="Heading2Char"/>
    <w:qFormat/>
    <w:rsid w:val="002476B1"/>
    <w:pPr>
      <w:keepLines/>
      <w:spacing w:before="240" w:after="120"/>
      <w:outlineLvl w:val="1"/>
    </w:pPr>
    <w:rPr>
      <w:sz w:val="28"/>
      <w:szCs w:val="40"/>
    </w:rPr>
  </w:style>
  <w:style w:type="paragraph" w:styleId="Heading3">
    <w:name w:val="heading 3"/>
    <w:basedOn w:val="HeadingBase"/>
    <w:next w:val="BodyText"/>
    <w:link w:val="Heading3Char"/>
    <w:qFormat/>
    <w:rsid w:val="002476B1"/>
    <w:pPr>
      <w:spacing w:before="180" w:after="120"/>
      <w:outlineLvl w:val="2"/>
    </w:pPr>
    <w:rPr>
      <w:spacing w:val="-10"/>
      <w:kern w:val="32"/>
    </w:rPr>
  </w:style>
  <w:style w:type="paragraph" w:styleId="Heading4">
    <w:name w:val="heading 4"/>
    <w:basedOn w:val="HeadingBase"/>
    <w:next w:val="BodyText"/>
    <w:link w:val="Heading4Char"/>
    <w:qFormat/>
    <w:rsid w:val="002476B1"/>
    <w:pPr>
      <w:spacing w:before="160" w:after="120"/>
      <w:outlineLvl w:val="3"/>
    </w:pPr>
    <w:rPr>
      <w:sz w:val="22"/>
    </w:rPr>
  </w:style>
  <w:style w:type="paragraph" w:styleId="Heading5">
    <w:name w:val="heading 5"/>
    <w:basedOn w:val="HeadingBase"/>
    <w:next w:val="Normal"/>
    <w:link w:val="Heading5Char"/>
    <w:qFormat/>
    <w:rsid w:val="002476B1"/>
    <w:pPr>
      <w:spacing w:before="80"/>
      <w:outlineLvl w:val="4"/>
    </w:pPr>
    <w:rPr>
      <w:color w:val="918585"/>
      <w:sz w:val="20"/>
    </w:rPr>
  </w:style>
  <w:style w:type="paragraph" w:styleId="Heading6">
    <w:name w:val="heading 6"/>
    <w:basedOn w:val="HeadingBase"/>
    <w:next w:val="Normal"/>
    <w:link w:val="Heading6Char"/>
    <w:qFormat/>
    <w:rsid w:val="002476B1"/>
    <w:pPr>
      <w:spacing w:before="60"/>
      <w:outlineLvl w:val="5"/>
    </w:pPr>
    <w:rPr>
      <w:color w:val="918585"/>
      <w:sz w:val="20"/>
    </w:rPr>
  </w:style>
  <w:style w:type="paragraph" w:styleId="Heading7">
    <w:name w:val="heading 7"/>
    <w:basedOn w:val="Normal"/>
    <w:next w:val="Normal"/>
    <w:link w:val="Heading7Char"/>
    <w:qFormat/>
    <w:rsid w:val="002476B1"/>
    <w:pPr>
      <w:ind w:left="720"/>
      <w:outlineLvl w:val="6"/>
    </w:pPr>
    <w:rPr>
      <w:i/>
    </w:rPr>
  </w:style>
  <w:style w:type="paragraph" w:styleId="Heading8">
    <w:name w:val="heading 8"/>
    <w:basedOn w:val="Normal"/>
    <w:next w:val="Normal"/>
    <w:link w:val="Heading8Char"/>
    <w:qFormat/>
    <w:rsid w:val="002476B1"/>
    <w:pPr>
      <w:ind w:left="720"/>
      <w:outlineLvl w:val="7"/>
    </w:pPr>
    <w:rPr>
      <w:i/>
    </w:rPr>
  </w:style>
  <w:style w:type="paragraph" w:styleId="Heading9">
    <w:name w:val="heading 9"/>
    <w:basedOn w:val="Normal"/>
    <w:next w:val="Normal"/>
    <w:link w:val="Heading9Char"/>
    <w:qFormat/>
    <w:rsid w:val="002476B1"/>
    <w:pPr>
      <w:ind w:left="720"/>
      <w:outlineLvl w:val="8"/>
    </w:pPr>
    <w:rPr>
      <w:i/>
    </w:rPr>
  </w:style>
  <w:style w:type="character" w:default="1" w:styleId="DefaultParagraphFont">
    <w:name w:val="Default Paragraph Font"/>
    <w:uiPriority w:val="1"/>
    <w:unhideWhenUsed/>
    <w:rsid w:val="00247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6B1"/>
  </w:style>
  <w:style w:type="character" w:customStyle="1" w:styleId="Heading1Char">
    <w:name w:val="Heading 1 Char"/>
    <w:basedOn w:val="DefaultParagraphFont"/>
    <w:link w:val="Heading1"/>
    <w:rsid w:val="002476B1"/>
    <w:rPr>
      <w:rFonts w:ascii="Times New Roman" w:eastAsia="Times New Roman" w:hAnsi="Times New Roman" w:cs="Times New Roman"/>
      <w:b/>
      <w:sz w:val="32"/>
      <w:szCs w:val="20"/>
      <w:lang w:eastAsia="en-US"/>
    </w:rPr>
  </w:style>
  <w:style w:type="paragraph" w:styleId="BodyText">
    <w:name w:val="Body Text"/>
    <w:basedOn w:val="Normal"/>
    <w:link w:val="BodyTextChar"/>
    <w:rsid w:val="002476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6B1"/>
    <w:rPr>
      <w:rFonts w:ascii="Times New Roman" w:eastAsia="Times New Roman" w:hAnsi="Times New Roman" w:cs="Times New Roman"/>
      <w:sz w:val="24"/>
      <w:lang w:val="en-US" w:eastAsia="en-US"/>
    </w:rPr>
  </w:style>
  <w:style w:type="paragraph" w:styleId="Footer">
    <w:name w:val="footer"/>
    <w:basedOn w:val="Normal"/>
    <w:link w:val="FooterChar"/>
    <w:rsid w:val="00247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6B1"/>
    <w:rPr>
      <w:rFonts w:ascii="Times New Roman" w:eastAsia="Times New Roman" w:hAnsi="Times New Roman" w:cs="Times New Roman"/>
      <w:sz w:val="16"/>
      <w:lang w:val="en-US" w:eastAsia="en-US"/>
    </w:rPr>
  </w:style>
  <w:style w:type="paragraph" w:styleId="List">
    <w:name w:val="List"/>
    <w:basedOn w:val="BodyText"/>
    <w:next w:val="BodyText"/>
    <w:rsid w:val="002476B1"/>
    <w:pPr>
      <w:tabs>
        <w:tab w:val="left" w:pos="340"/>
      </w:tabs>
      <w:spacing w:before="60" w:after="60"/>
      <w:ind w:left="340" w:hanging="340"/>
    </w:pPr>
  </w:style>
  <w:style w:type="paragraph" w:styleId="ListBullet">
    <w:name w:val="List Bullet"/>
    <w:basedOn w:val="List"/>
    <w:rsid w:val="002476B1"/>
    <w:pPr>
      <w:numPr>
        <w:numId w:val="13"/>
      </w:numPr>
      <w:tabs>
        <w:tab w:val="clear" w:pos="340"/>
      </w:tabs>
      <w:spacing w:before="40" w:after="40"/>
    </w:pPr>
  </w:style>
  <w:style w:type="character" w:customStyle="1" w:styleId="SpecialBold">
    <w:name w:val="Special Bold"/>
    <w:basedOn w:val="DefaultParagraphFont"/>
    <w:rsid w:val="002476B1"/>
    <w:rPr>
      <w:b/>
      <w:spacing w:val="0"/>
    </w:rPr>
  </w:style>
  <w:style w:type="paragraph" w:styleId="ListBullet2">
    <w:name w:val="List Bullet 2"/>
    <w:basedOn w:val="List2"/>
    <w:rsid w:val="002476B1"/>
    <w:pPr>
      <w:numPr>
        <w:numId w:val="14"/>
      </w:numPr>
      <w:tabs>
        <w:tab w:val="clear" w:pos="680"/>
      </w:tabs>
    </w:pPr>
  </w:style>
  <w:style w:type="paragraph" w:styleId="Header">
    <w:name w:val="header"/>
    <w:basedOn w:val="Normal"/>
    <w:link w:val="HeaderChar"/>
    <w:rsid w:val="00247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6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76B1"/>
    <w:pPr>
      <w:spacing w:before="240" w:after="120"/>
      <w:outlineLvl w:val="0"/>
    </w:pPr>
    <w:rPr>
      <w:rFonts w:ascii="Times New Roman" w:hAnsi="Times New Roman"/>
      <w:b/>
      <w:sz w:val="28"/>
    </w:rPr>
  </w:style>
  <w:style w:type="paragraph" w:customStyle="1" w:styleId="AllowPageBreak">
    <w:name w:val="AllowPageBreak"/>
    <w:rsid w:val="002476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76B1"/>
    <w:pPr>
      <w:tabs>
        <w:tab w:val="left" w:pos="680"/>
      </w:tabs>
      <w:spacing w:before="60" w:after="60"/>
      <w:ind w:left="680" w:hanging="340"/>
    </w:pPr>
  </w:style>
  <w:style w:type="character" w:customStyle="1" w:styleId="Heading2Char">
    <w:name w:val="Heading 2 Char"/>
    <w:basedOn w:val="DefaultParagraphFont"/>
    <w:link w:val="Heading2"/>
    <w:rsid w:val="00247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6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6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6B1"/>
    <w:rPr>
      <w:rFonts w:ascii="Courier New" w:eastAsia="Times New Roman" w:hAnsi="Courier New" w:cs="Times New Roman"/>
      <w:i/>
      <w:szCs w:val="20"/>
      <w:lang w:val="en-US" w:eastAsia="en-US"/>
    </w:rPr>
  </w:style>
  <w:style w:type="paragraph" w:customStyle="1" w:styleId="HeadingBase">
    <w:name w:val="Heading Base"/>
    <w:rsid w:val="00247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6B1"/>
    <w:pPr>
      <w:tabs>
        <w:tab w:val="right" w:leader="dot" w:pos="9072"/>
      </w:tabs>
      <w:ind w:left="567"/>
    </w:pPr>
    <w:rPr>
      <w:szCs w:val="22"/>
    </w:rPr>
  </w:style>
  <w:style w:type="paragraph" w:customStyle="1" w:styleId="TOCBase">
    <w:name w:val="TOC Base"/>
    <w:rsid w:val="00247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6B1"/>
    <w:pPr>
      <w:tabs>
        <w:tab w:val="right" w:leader="dot" w:pos="9072"/>
      </w:tabs>
      <w:spacing w:before="40" w:after="40"/>
      <w:ind w:left="284"/>
    </w:pPr>
    <w:rPr>
      <w:rFonts w:ascii="Times New Roman" w:hAnsi="Times New Roman"/>
    </w:rPr>
  </w:style>
  <w:style w:type="paragraph" w:styleId="TOC1">
    <w:name w:val="toc 1"/>
    <w:basedOn w:val="TOCBase"/>
    <w:next w:val="Normal"/>
    <w:rsid w:val="002476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6B1"/>
    <w:pPr>
      <w:spacing w:before="5040"/>
      <w:jc w:val="center"/>
    </w:pPr>
    <w:rPr>
      <w:sz w:val="48"/>
      <w:szCs w:val="72"/>
      <w:lang w:val="en-US"/>
    </w:rPr>
  </w:style>
  <w:style w:type="character" w:customStyle="1" w:styleId="TitleChar">
    <w:name w:val="Title Char"/>
    <w:basedOn w:val="DefaultParagraphFont"/>
    <w:link w:val="Title"/>
    <w:rsid w:val="00247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6B1"/>
    <w:pPr>
      <w:tabs>
        <w:tab w:val="left" w:pos="3600"/>
        <w:tab w:val="left" w:pos="3958"/>
      </w:tabs>
    </w:pPr>
  </w:style>
  <w:style w:type="paragraph" w:customStyle="1" w:styleId="Note">
    <w:name w:val="Note"/>
    <w:basedOn w:val="BodyText"/>
    <w:rsid w:val="00247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6B1"/>
    <w:pPr>
      <w:framePr w:wrap="auto" w:hAnchor="text" w:y="6049"/>
    </w:pPr>
    <w:rPr>
      <w:color w:val="000000"/>
      <w:sz w:val="40"/>
    </w:rPr>
  </w:style>
  <w:style w:type="paragraph" w:customStyle="1" w:styleId="TOCTitle">
    <w:name w:val="TOCTitle"/>
    <w:basedOn w:val="Heading1"/>
    <w:rsid w:val="002476B1"/>
    <w:pPr>
      <w:spacing w:after="240"/>
      <w:jc w:val="center"/>
      <w:outlineLvl w:val="9"/>
    </w:pPr>
    <w:rPr>
      <w:caps/>
    </w:rPr>
  </w:style>
  <w:style w:type="paragraph" w:customStyle="1" w:styleId="Version">
    <w:name w:val="Version"/>
    <w:rsid w:val="00247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6B1"/>
    <w:pPr>
      <w:keepNext w:val="0"/>
      <w:tabs>
        <w:tab w:val="right" w:pos="4176"/>
      </w:tabs>
      <w:ind w:left="198" w:hanging="198"/>
    </w:pPr>
    <w:rPr>
      <w:rFonts w:ascii="Garamond" w:hAnsi="Garamond"/>
    </w:rPr>
  </w:style>
  <w:style w:type="paragraph" w:styleId="IndexHeading">
    <w:name w:val="index heading"/>
    <w:basedOn w:val="Normal"/>
    <w:next w:val="Index1"/>
    <w:semiHidden/>
    <w:rsid w:val="002476B1"/>
    <w:pPr>
      <w:spacing w:before="120" w:after="120"/>
    </w:pPr>
    <w:rPr>
      <w:rFonts w:ascii="Arial" w:hAnsi="Arial"/>
      <w:b/>
      <w:color w:val="918585"/>
      <w:sz w:val="24"/>
    </w:rPr>
  </w:style>
  <w:style w:type="paragraph" w:customStyle="1" w:styleId="Chapter">
    <w:name w:val="Chapter"/>
    <w:basedOn w:val="Normal"/>
    <w:rsid w:val="002476B1"/>
    <w:pPr>
      <w:spacing w:before="240"/>
    </w:pPr>
    <w:rPr>
      <w:rFonts w:ascii="Times New Roman" w:hAnsi="Times New Roman"/>
      <w:smallCaps/>
      <w:spacing w:val="80"/>
      <w:sz w:val="28"/>
    </w:rPr>
  </w:style>
  <w:style w:type="paragraph" w:customStyle="1" w:styleId="InChapter">
    <w:name w:val="InChapter"/>
    <w:basedOn w:val="Heading3"/>
    <w:rsid w:val="002476B1"/>
    <w:pPr>
      <w:spacing w:after="240"/>
      <w:outlineLvl w:val="9"/>
    </w:pPr>
    <w:rPr>
      <w:noProof/>
    </w:rPr>
  </w:style>
  <w:style w:type="paragraph" w:styleId="Index2">
    <w:name w:val="index 2"/>
    <w:basedOn w:val="Normal"/>
    <w:next w:val="Normal"/>
    <w:semiHidden/>
    <w:rsid w:val="002476B1"/>
    <w:pPr>
      <w:tabs>
        <w:tab w:val="right" w:pos="4176"/>
      </w:tabs>
      <w:ind w:left="568" w:hanging="284"/>
    </w:pPr>
    <w:rPr>
      <w:rFonts w:ascii="Garamond" w:hAnsi="Garamond"/>
    </w:rPr>
  </w:style>
  <w:style w:type="paragraph" w:customStyle="1" w:styleId="Byline">
    <w:name w:val="Byline"/>
    <w:rsid w:val="00247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6B1"/>
    <w:pPr>
      <w:tabs>
        <w:tab w:val="clear" w:pos="3600"/>
        <w:tab w:val="clear" w:pos="3958"/>
      </w:tabs>
      <w:jc w:val="right"/>
    </w:pPr>
  </w:style>
  <w:style w:type="character" w:styleId="Emphasis">
    <w:name w:val="Emphasis"/>
    <w:basedOn w:val="DefaultParagraphFont"/>
    <w:qFormat/>
    <w:rsid w:val="002476B1"/>
    <w:rPr>
      <w:i/>
    </w:rPr>
  </w:style>
  <w:style w:type="paragraph" w:styleId="Caption">
    <w:name w:val="caption"/>
    <w:basedOn w:val="BodyText"/>
    <w:next w:val="Normal"/>
    <w:qFormat/>
    <w:rsid w:val="002476B1"/>
    <w:pPr>
      <w:framePr w:w="2268" w:hSpace="181" w:vSpace="181" w:wrap="around" w:vAnchor="text" w:hAnchor="page" w:x="1135" w:y="285" w:anchorLock="1"/>
    </w:pPr>
    <w:rPr>
      <w:i/>
    </w:rPr>
  </w:style>
  <w:style w:type="paragraph" w:customStyle="1" w:styleId="MiniTOCTitle">
    <w:name w:val="MiniTOCTitle"/>
    <w:basedOn w:val="Heading4"/>
    <w:rsid w:val="002476B1"/>
    <w:pPr>
      <w:spacing w:before="240"/>
      <w:outlineLvl w:val="9"/>
    </w:pPr>
    <w:rPr>
      <w:noProof/>
      <w:sz w:val="24"/>
    </w:rPr>
  </w:style>
  <w:style w:type="paragraph" w:customStyle="1" w:styleId="MiniTOCItem">
    <w:name w:val="MiniTOCItem"/>
    <w:basedOn w:val="ListBullet"/>
    <w:rsid w:val="002476B1"/>
    <w:pPr>
      <w:numPr>
        <w:numId w:val="0"/>
      </w:numPr>
      <w:tabs>
        <w:tab w:val="right" w:leader="dot" w:pos="6521"/>
      </w:tabs>
      <w:spacing w:before="0" w:after="0"/>
    </w:pPr>
  </w:style>
  <w:style w:type="paragraph" w:customStyle="1" w:styleId="TOFTitle">
    <w:name w:val="TOFTitle"/>
    <w:basedOn w:val="TOCTitle"/>
    <w:rsid w:val="002476B1"/>
  </w:style>
  <w:style w:type="paragraph" w:styleId="TableofFigures">
    <w:name w:val="table of figures"/>
    <w:basedOn w:val="Normal"/>
    <w:next w:val="Normal"/>
    <w:semiHidden/>
    <w:rsid w:val="002476B1"/>
    <w:pPr>
      <w:tabs>
        <w:tab w:val="right" w:leader="dot" w:pos="9072"/>
      </w:tabs>
      <w:ind w:left="970" w:hanging="403"/>
    </w:pPr>
    <w:rPr>
      <w:rFonts w:ascii="Times New Roman" w:hAnsi="Times New Roman"/>
      <w:b/>
    </w:rPr>
  </w:style>
  <w:style w:type="paragraph" w:styleId="ListNumber">
    <w:name w:val="List Number"/>
    <w:basedOn w:val="List"/>
    <w:rsid w:val="002476B1"/>
    <w:pPr>
      <w:numPr>
        <w:numId w:val="11"/>
      </w:numPr>
    </w:pPr>
  </w:style>
  <w:style w:type="character" w:customStyle="1" w:styleId="WingdingSymbols">
    <w:name w:val="Wingding Symbols"/>
    <w:rsid w:val="002476B1"/>
    <w:rPr>
      <w:rFonts w:ascii="Wingdings" w:hAnsi="Wingdings"/>
    </w:rPr>
  </w:style>
  <w:style w:type="paragraph" w:customStyle="1" w:styleId="TableHeading">
    <w:name w:val="Table Heading"/>
    <w:basedOn w:val="HeadingBase"/>
    <w:rsid w:val="002476B1"/>
    <w:pPr>
      <w:keepLines/>
      <w:pBdr>
        <w:bottom w:val="single" w:sz="6" w:space="1" w:color="918585"/>
      </w:pBdr>
      <w:spacing w:before="240"/>
    </w:pPr>
  </w:style>
  <w:style w:type="character" w:customStyle="1" w:styleId="HotSpot">
    <w:name w:val="HotSpot"/>
    <w:rsid w:val="002476B1"/>
    <w:rPr>
      <w:color w:val="0033CC"/>
      <w:u w:val="none"/>
    </w:rPr>
  </w:style>
  <w:style w:type="paragraph" w:customStyle="1" w:styleId="BodyTextRight">
    <w:name w:val="Body Text Right"/>
    <w:basedOn w:val="BodyText"/>
    <w:rsid w:val="002476B1"/>
    <w:pPr>
      <w:spacing w:before="0" w:after="0"/>
      <w:jc w:val="right"/>
    </w:pPr>
  </w:style>
  <w:style w:type="paragraph" w:styleId="Index3">
    <w:name w:val="index 3"/>
    <w:basedOn w:val="ListNumber2"/>
    <w:next w:val="Normal"/>
    <w:semiHidden/>
    <w:rsid w:val="002476B1"/>
    <w:pPr>
      <w:numPr>
        <w:numId w:val="0"/>
      </w:numPr>
      <w:tabs>
        <w:tab w:val="right" w:leader="dot" w:pos="4176"/>
      </w:tabs>
    </w:pPr>
  </w:style>
  <w:style w:type="paragraph" w:styleId="ListNumber2">
    <w:name w:val="List Number 2"/>
    <w:basedOn w:val="List2"/>
    <w:rsid w:val="002476B1"/>
    <w:pPr>
      <w:numPr>
        <w:numId w:val="10"/>
      </w:numPr>
      <w:tabs>
        <w:tab w:val="clear" w:pos="1060"/>
      </w:tabs>
    </w:pPr>
  </w:style>
  <w:style w:type="paragraph" w:customStyle="1" w:styleId="MarginNote">
    <w:name w:val="Margin Note"/>
    <w:basedOn w:val="BodyText"/>
    <w:rsid w:val="00247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6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6B1"/>
    <w:rPr>
      <w:sz w:val="32"/>
    </w:rPr>
  </w:style>
  <w:style w:type="paragraph" w:customStyle="1" w:styleId="HeadingProcedure">
    <w:name w:val="Heading Procedure"/>
    <w:basedOn w:val="HeadingBase"/>
    <w:next w:val="Normal"/>
    <w:rsid w:val="002476B1"/>
    <w:pPr>
      <w:tabs>
        <w:tab w:val="left" w:pos="0"/>
      </w:tabs>
      <w:spacing w:before="120" w:after="60"/>
    </w:pPr>
    <w:rPr>
      <w:i/>
      <w:color w:val="918585"/>
      <w:sz w:val="22"/>
    </w:rPr>
  </w:style>
  <w:style w:type="paragraph" w:customStyle="1" w:styleId="TableBodyText">
    <w:name w:val="Table Body Text"/>
    <w:basedOn w:val="BodyText"/>
    <w:rsid w:val="002476B1"/>
    <w:pPr>
      <w:spacing w:before="60" w:after="60"/>
    </w:pPr>
  </w:style>
  <w:style w:type="paragraph" w:styleId="ListContinue">
    <w:name w:val="List Continue"/>
    <w:basedOn w:val="List"/>
    <w:rsid w:val="002476B1"/>
    <w:pPr>
      <w:ind w:firstLine="0"/>
    </w:pPr>
  </w:style>
  <w:style w:type="paragraph" w:customStyle="1" w:styleId="ListNote">
    <w:name w:val="List Note"/>
    <w:basedOn w:val="List"/>
    <w:rsid w:val="002476B1"/>
    <w:pPr>
      <w:pBdr>
        <w:top w:val="single" w:sz="6" w:space="2" w:color="918585"/>
        <w:bottom w:val="single" w:sz="6" w:space="2" w:color="918585"/>
      </w:pBdr>
      <w:tabs>
        <w:tab w:val="left" w:pos="1021"/>
      </w:tabs>
      <w:ind w:firstLine="0"/>
    </w:pPr>
  </w:style>
  <w:style w:type="paragraph" w:customStyle="1" w:styleId="Warning">
    <w:name w:val="Warning"/>
    <w:basedOn w:val="BodyText"/>
    <w:rsid w:val="002476B1"/>
    <w:pPr>
      <w:shd w:val="clear" w:color="auto" w:fill="D9D9D9"/>
      <w:tabs>
        <w:tab w:val="left" w:pos="992"/>
      </w:tabs>
      <w:ind w:left="119" w:right="119"/>
    </w:pPr>
    <w:rPr>
      <w:sz w:val="20"/>
    </w:rPr>
  </w:style>
  <w:style w:type="paragraph" w:customStyle="1" w:styleId="MarginIcons">
    <w:name w:val="Margin Icons"/>
    <w:basedOn w:val="BodyText"/>
    <w:rsid w:val="00247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6B1"/>
    <w:rPr>
      <w:rFonts w:ascii="Courier New" w:hAnsi="Courier New"/>
    </w:rPr>
  </w:style>
  <w:style w:type="paragraph" w:customStyle="1" w:styleId="NoteBullet">
    <w:name w:val="Note Bullet"/>
    <w:basedOn w:val="Note"/>
    <w:rsid w:val="002476B1"/>
    <w:pPr>
      <w:tabs>
        <w:tab w:val="clear" w:pos="680"/>
      </w:tabs>
      <w:spacing w:before="60" w:after="60"/>
    </w:pPr>
  </w:style>
  <w:style w:type="paragraph" w:customStyle="1" w:styleId="SubHeading2">
    <w:name w:val="SubHeading2"/>
    <w:basedOn w:val="HeadingBase"/>
    <w:rsid w:val="002476B1"/>
    <w:pPr>
      <w:spacing w:before="240" w:after="60"/>
    </w:pPr>
    <w:rPr>
      <w:sz w:val="20"/>
    </w:rPr>
  </w:style>
  <w:style w:type="paragraph" w:customStyle="1" w:styleId="SubHeading1">
    <w:name w:val="SubHeading1"/>
    <w:basedOn w:val="HeadingBase"/>
    <w:rsid w:val="002476B1"/>
    <w:pPr>
      <w:spacing w:before="240" w:after="60"/>
    </w:pPr>
    <w:rPr>
      <w:color w:val="918585"/>
      <w:sz w:val="22"/>
    </w:rPr>
  </w:style>
  <w:style w:type="paragraph" w:customStyle="1" w:styleId="SideHeading">
    <w:name w:val="Side Heading"/>
    <w:basedOn w:val="HeadingBase"/>
    <w:rsid w:val="00247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6B1"/>
    <w:pPr>
      <w:numPr>
        <w:numId w:val="12"/>
      </w:numPr>
    </w:pPr>
  </w:style>
  <w:style w:type="paragraph" w:styleId="PlainText">
    <w:name w:val="Plain Text"/>
    <w:basedOn w:val="Normal"/>
    <w:link w:val="PlainTextChar"/>
    <w:rsid w:val="002476B1"/>
    <w:rPr>
      <w:sz w:val="20"/>
    </w:rPr>
  </w:style>
  <w:style w:type="character" w:customStyle="1" w:styleId="PlainTextChar">
    <w:name w:val="Plain Text Char"/>
    <w:basedOn w:val="DefaultParagraphFont"/>
    <w:link w:val="PlainText"/>
    <w:rsid w:val="002476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6B1"/>
    <w:rPr>
      <w:b/>
      <w:smallCaps/>
    </w:rPr>
  </w:style>
  <w:style w:type="paragraph" w:customStyle="1" w:styleId="TableListNumber">
    <w:name w:val="Table List Number"/>
    <w:basedOn w:val="ListNumber"/>
    <w:rsid w:val="002476B1"/>
    <w:pPr>
      <w:numPr>
        <w:numId w:val="0"/>
      </w:numPr>
    </w:pPr>
  </w:style>
  <w:style w:type="paragraph" w:styleId="TOC4">
    <w:name w:val="toc 4"/>
    <w:basedOn w:val="TOCBase"/>
    <w:next w:val="Normal"/>
    <w:semiHidden/>
    <w:rsid w:val="002476B1"/>
    <w:pPr>
      <w:tabs>
        <w:tab w:val="right" w:leader="dot" w:pos="9071"/>
      </w:tabs>
      <w:ind w:left="1701"/>
    </w:pPr>
  </w:style>
  <w:style w:type="paragraph" w:customStyle="1" w:styleId="ListAlpha">
    <w:name w:val="List Alpha"/>
    <w:basedOn w:val="List"/>
    <w:rsid w:val="002476B1"/>
    <w:pPr>
      <w:numPr>
        <w:numId w:val="9"/>
      </w:numPr>
    </w:pPr>
  </w:style>
  <w:style w:type="paragraph" w:customStyle="1" w:styleId="ListAlpha2">
    <w:name w:val="List Alpha 2"/>
    <w:basedOn w:val="List2"/>
    <w:rsid w:val="002476B1"/>
    <w:pPr>
      <w:numPr>
        <w:numId w:val="8"/>
      </w:numPr>
    </w:pPr>
  </w:style>
  <w:style w:type="paragraph" w:styleId="List3">
    <w:name w:val="List 3"/>
    <w:basedOn w:val="BodyText"/>
    <w:rsid w:val="002476B1"/>
    <w:pPr>
      <w:tabs>
        <w:tab w:val="left" w:pos="1021"/>
      </w:tabs>
      <w:spacing w:before="60" w:after="60"/>
      <w:ind w:left="1020" w:hanging="340"/>
    </w:pPr>
  </w:style>
  <w:style w:type="paragraph" w:styleId="List4">
    <w:name w:val="List 4"/>
    <w:basedOn w:val="BodyText"/>
    <w:rsid w:val="002476B1"/>
    <w:pPr>
      <w:tabs>
        <w:tab w:val="left" w:pos="1361"/>
      </w:tabs>
      <w:spacing w:before="60" w:after="60"/>
      <w:ind w:left="1361" w:hanging="340"/>
    </w:pPr>
  </w:style>
  <w:style w:type="paragraph" w:styleId="List5">
    <w:name w:val="List 5"/>
    <w:basedOn w:val="BodyText"/>
    <w:rsid w:val="002476B1"/>
    <w:pPr>
      <w:tabs>
        <w:tab w:val="left" w:pos="1701"/>
      </w:tabs>
      <w:spacing w:before="60" w:after="60"/>
      <w:ind w:left="1701" w:hanging="340"/>
    </w:pPr>
  </w:style>
  <w:style w:type="paragraph" w:styleId="ListBullet3">
    <w:name w:val="List Bullet 3"/>
    <w:basedOn w:val="List3"/>
    <w:rsid w:val="002476B1"/>
    <w:pPr>
      <w:numPr>
        <w:numId w:val="15"/>
      </w:numPr>
      <w:tabs>
        <w:tab w:val="clear" w:pos="1021"/>
      </w:tabs>
      <w:ind w:left="1037" w:hanging="357"/>
    </w:pPr>
  </w:style>
  <w:style w:type="paragraph" w:styleId="ListBullet4">
    <w:name w:val="List Bullet 4"/>
    <w:basedOn w:val="List4"/>
    <w:rsid w:val="002476B1"/>
    <w:pPr>
      <w:numPr>
        <w:numId w:val="3"/>
      </w:numPr>
    </w:pPr>
  </w:style>
  <w:style w:type="paragraph" w:styleId="ListBullet5">
    <w:name w:val="List Bullet 5"/>
    <w:basedOn w:val="List5"/>
    <w:rsid w:val="002476B1"/>
    <w:pPr>
      <w:numPr>
        <w:numId w:val="4"/>
      </w:numPr>
    </w:pPr>
  </w:style>
  <w:style w:type="paragraph" w:styleId="ListContinue2">
    <w:name w:val="List Continue 2"/>
    <w:basedOn w:val="List2"/>
    <w:rsid w:val="002476B1"/>
    <w:pPr>
      <w:ind w:firstLine="0"/>
    </w:pPr>
  </w:style>
  <w:style w:type="paragraph" w:styleId="ListContinue3">
    <w:name w:val="List Continue 3"/>
    <w:basedOn w:val="List3"/>
    <w:rsid w:val="002476B1"/>
    <w:pPr>
      <w:ind w:left="1021" w:firstLine="0"/>
    </w:pPr>
  </w:style>
  <w:style w:type="paragraph" w:styleId="ListContinue4">
    <w:name w:val="List Continue 4"/>
    <w:basedOn w:val="List4"/>
    <w:rsid w:val="002476B1"/>
    <w:pPr>
      <w:ind w:firstLine="0"/>
    </w:pPr>
  </w:style>
  <w:style w:type="paragraph" w:styleId="ListContinue5">
    <w:name w:val="List Continue 5"/>
    <w:basedOn w:val="List5"/>
    <w:rsid w:val="002476B1"/>
    <w:pPr>
      <w:ind w:firstLine="0"/>
    </w:pPr>
  </w:style>
  <w:style w:type="paragraph" w:styleId="ListNumber3">
    <w:name w:val="List Number 3"/>
    <w:basedOn w:val="List3"/>
    <w:rsid w:val="002476B1"/>
    <w:pPr>
      <w:numPr>
        <w:numId w:val="5"/>
      </w:numPr>
    </w:pPr>
  </w:style>
  <w:style w:type="paragraph" w:styleId="ListNumber4">
    <w:name w:val="List Number 4"/>
    <w:basedOn w:val="List4"/>
    <w:rsid w:val="002476B1"/>
    <w:pPr>
      <w:numPr>
        <w:numId w:val="6"/>
      </w:numPr>
    </w:pPr>
  </w:style>
  <w:style w:type="paragraph" w:styleId="ListNumber5">
    <w:name w:val="List Number 5"/>
    <w:basedOn w:val="List5"/>
    <w:rsid w:val="002476B1"/>
    <w:pPr>
      <w:numPr>
        <w:numId w:val="7"/>
      </w:numPr>
    </w:pPr>
  </w:style>
  <w:style w:type="paragraph" w:styleId="BlockText">
    <w:name w:val="Block Text"/>
    <w:basedOn w:val="Normal"/>
    <w:rsid w:val="002476B1"/>
    <w:pPr>
      <w:spacing w:after="120"/>
      <w:ind w:left="1440" w:right="1440"/>
    </w:pPr>
  </w:style>
  <w:style w:type="character" w:customStyle="1" w:styleId="Subscript">
    <w:name w:val="Subscript"/>
    <w:basedOn w:val="DefaultParagraphFont"/>
    <w:rsid w:val="002476B1"/>
    <w:rPr>
      <w:sz w:val="16"/>
      <w:vertAlign w:val="subscript"/>
    </w:rPr>
  </w:style>
  <w:style w:type="character" w:customStyle="1" w:styleId="Superscript">
    <w:name w:val="Superscript"/>
    <w:basedOn w:val="DefaultParagraphFont"/>
    <w:rsid w:val="002476B1"/>
    <w:rPr>
      <w:sz w:val="16"/>
      <w:vertAlign w:val="superscript"/>
    </w:rPr>
  </w:style>
  <w:style w:type="character" w:customStyle="1" w:styleId="Symbols">
    <w:name w:val="Symbols"/>
    <w:basedOn w:val="DefaultParagraphFont"/>
    <w:rsid w:val="002476B1"/>
    <w:rPr>
      <w:rFonts w:ascii="Symbol" w:hAnsi="Symbol"/>
    </w:rPr>
  </w:style>
  <w:style w:type="character" w:customStyle="1" w:styleId="MenuOptions">
    <w:name w:val="Menu Options"/>
    <w:basedOn w:val="DefaultParagraphFont"/>
    <w:rsid w:val="002476B1"/>
    <w:rPr>
      <w:rFonts w:ascii="Arial Narrow" w:hAnsi="Arial Narrow"/>
      <w:smallCaps/>
    </w:rPr>
  </w:style>
  <w:style w:type="character" w:customStyle="1" w:styleId="Buttons">
    <w:name w:val="Buttons"/>
    <w:basedOn w:val="DefaultParagraphFont"/>
    <w:rsid w:val="002476B1"/>
    <w:rPr>
      <w:b/>
    </w:rPr>
  </w:style>
  <w:style w:type="character" w:customStyle="1" w:styleId="Underlined">
    <w:name w:val="Underlined"/>
    <w:basedOn w:val="DefaultParagraphFont"/>
    <w:rsid w:val="002476B1"/>
    <w:rPr>
      <w:u w:val="single"/>
    </w:rPr>
  </w:style>
  <w:style w:type="paragraph" w:customStyle="1" w:styleId="TableBodyTextRight">
    <w:name w:val="Table Body Text Right"/>
    <w:basedOn w:val="TableBodyText"/>
    <w:rsid w:val="002476B1"/>
    <w:pPr>
      <w:widowControl w:val="0"/>
      <w:autoSpaceDE w:val="0"/>
      <w:autoSpaceDN w:val="0"/>
      <w:adjustRightInd w:val="0"/>
      <w:jc w:val="right"/>
    </w:pPr>
    <w:rPr>
      <w:rFonts w:cs="Arial"/>
      <w:szCs w:val="18"/>
    </w:rPr>
  </w:style>
  <w:style w:type="paragraph" w:customStyle="1" w:styleId="CopyrightText">
    <w:name w:val="Copyright Text"/>
    <w:basedOn w:val="BodyText"/>
    <w:rsid w:val="002476B1"/>
    <w:rPr>
      <w:sz w:val="18"/>
    </w:rPr>
  </w:style>
  <w:style w:type="paragraph" w:customStyle="1" w:styleId="BodySmallRight">
    <w:name w:val="Body Small Right"/>
    <w:basedOn w:val="BodyTextRight"/>
    <w:rsid w:val="002476B1"/>
    <w:rPr>
      <w:sz w:val="18"/>
      <w:szCs w:val="18"/>
    </w:rPr>
  </w:style>
  <w:style w:type="paragraph" w:customStyle="1" w:styleId="MarginEdition">
    <w:name w:val="Margin Edition"/>
    <w:basedOn w:val="MarginNote"/>
    <w:rsid w:val="002476B1"/>
    <w:pPr>
      <w:spacing w:before="0" w:after="0"/>
    </w:pPr>
    <w:rPr>
      <w:rFonts w:ascii="Times New Roman" w:hAnsi="Times New Roman"/>
      <w:color w:val="999999"/>
    </w:rPr>
  </w:style>
  <w:style w:type="paragraph" w:customStyle="1" w:styleId="Spacer">
    <w:name w:val="Spacer"/>
    <w:basedOn w:val="Normal"/>
    <w:rsid w:val="002476B1"/>
    <w:rPr>
      <w:sz w:val="2"/>
      <w:szCs w:val="2"/>
    </w:rPr>
  </w:style>
  <w:style w:type="character" w:customStyle="1" w:styleId="Small">
    <w:name w:val="Small"/>
    <w:basedOn w:val="DefaultParagraphFont"/>
    <w:rsid w:val="002476B1"/>
    <w:rPr>
      <w:sz w:val="16"/>
    </w:rPr>
  </w:style>
  <w:style w:type="paragraph" w:customStyle="1" w:styleId="WideTable">
    <w:name w:val="Wide Table"/>
    <w:basedOn w:val="Normal"/>
    <w:rsid w:val="002476B1"/>
    <w:pPr>
      <w:ind w:left="-1418"/>
    </w:pPr>
    <w:rPr>
      <w:sz w:val="2"/>
      <w:szCs w:val="2"/>
    </w:rPr>
  </w:style>
  <w:style w:type="character" w:styleId="PageNumber">
    <w:name w:val="page number"/>
    <w:basedOn w:val="DefaultParagraphFont"/>
    <w:rsid w:val="002476B1"/>
  </w:style>
  <w:style w:type="paragraph" w:styleId="Quote">
    <w:name w:val="Quote"/>
    <w:basedOn w:val="Heading1"/>
    <w:link w:val="QuoteChar"/>
    <w:qFormat/>
    <w:rsid w:val="002476B1"/>
    <w:rPr>
      <w:b w:val="0"/>
      <w:sz w:val="72"/>
      <w:szCs w:val="72"/>
      <w:lang w:val="en-NZ"/>
    </w:rPr>
  </w:style>
  <w:style w:type="character" w:customStyle="1" w:styleId="QuoteChar">
    <w:name w:val="Quote Char"/>
    <w:basedOn w:val="DefaultParagraphFont"/>
    <w:link w:val="Quote"/>
    <w:rsid w:val="00247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6B1"/>
    <w:pPr>
      <w:pageBreakBefore/>
    </w:pPr>
  </w:style>
  <w:style w:type="paragraph" w:customStyle="1" w:styleId="Border">
    <w:name w:val="Border"/>
    <w:basedOn w:val="Normal"/>
    <w:qFormat/>
    <w:rsid w:val="00247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6B1"/>
    <w:rPr>
      <w:b/>
      <w:bCs/>
      <w:i/>
      <w:iCs/>
      <w:color w:val="auto"/>
    </w:rPr>
  </w:style>
  <w:style w:type="paragraph" w:styleId="IntenseQuote">
    <w:name w:val="Intense Quote"/>
    <w:basedOn w:val="Normal"/>
    <w:next w:val="Normal"/>
    <w:link w:val="IntenseQuoteChar"/>
    <w:uiPriority w:val="30"/>
    <w:qFormat/>
    <w:rsid w:val="00247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6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6B1"/>
    <w:rPr>
      <w:smallCaps/>
      <w:color w:val="auto"/>
      <w:u w:val="single"/>
    </w:rPr>
  </w:style>
  <w:style w:type="character" w:styleId="IntenseReference">
    <w:name w:val="Intense Reference"/>
    <w:basedOn w:val="DefaultParagraphFont"/>
    <w:uiPriority w:val="32"/>
    <w:qFormat/>
    <w:rsid w:val="002476B1"/>
    <w:rPr>
      <w:b/>
      <w:bCs/>
      <w:smallCaps/>
      <w:color w:val="auto"/>
      <w:spacing w:val="5"/>
      <w:u w:val="single"/>
    </w:rPr>
  </w:style>
  <w:style w:type="paragraph" w:customStyle="1" w:styleId="2ColumnHeading">
    <w:name w:val="2Column Heading"/>
    <w:basedOn w:val="BodyText"/>
    <w:qFormat/>
    <w:rsid w:val="002476B1"/>
    <w:pPr>
      <w:spacing w:after="60"/>
      <w:ind w:left="-2268"/>
    </w:pPr>
    <w:rPr>
      <w:b/>
    </w:rPr>
  </w:style>
  <w:style w:type="paragraph" w:customStyle="1" w:styleId="Heading1TOC">
    <w:name w:val="Heading1 TOC"/>
    <w:basedOn w:val="Normal"/>
    <w:qFormat/>
    <w:rsid w:val="002476B1"/>
    <w:pPr>
      <w:spacing w:before="240" w:after="120"/>
    </w:pPr>
    <w:rPr>
      <w:rFonts w:ascii="Times New Roman" w:hAnsi="Times New Roman"/>
      <w:b/>
      <w:sz w:val="32"/>
    </w:rPr>
  </w:style>
  <w:style w:type="paragraph" w:customStyle="1" w:styleId="Heading2TOC">
    <w:name w:val="Heading2 TOC"/>
    <w:basedOn w:val="Normal"/>
    <w:qFormat/>
    <w:rsid w:val="002476B1"/>
    <w:pPr>
      <w:spacing w:before="240" w:after="60"/>
    </w:pPr>
    <w:rPr>
      <w:rFonts w:ascii="Times New Roman" w:hAnsi="Times New Roman"/>
      <w:b/>
      <w:sz w:val="28"/>
    </w:rPr>
  </w:style>
  <w:style w:type="character" w:customStyle="1" w:styleId="Underline">
    <w:name w:val="Underline"/>
    <w:basedOn w:val="DefaultParagraphFont"/>
    <w:qFormat/>
    <w:rsid w:val="002476B1"/>
    <w:rPr>
      <w:u w:val="single"/>
    </w:rPr>
  </w:style>
  <w:style w:type="character" w:customStyle="1" w:styleId="BoldandItalics">
    <w:name w:val="Bold and Italics"/>
    <w:qFormat/>
    <w:rsid w:val="002476B1"/>
    <w:rPr>
      <w:b/>
      <w:i/>
      <w:u w:val="none"/>
    </w:rPr>
  </w:style>
  <w:style w:type="paragraph" w:styleId="BalloonText">
    <w:name w:val="Balloon Text"/>
    <w:basedOn w:val="Normal"/>
    <w:link w:val="BalloonTextChar"/>
    <w:rsid w:val="002476B1"/>
    <w:rPr>
      <w:rFonts w:ascii="Tahoma" w:hAnsi="Tahoma" w:cs="Tahoma"/>
      <w:sz w:val="16"/>
      <w:szCs w:val="16"/>
    </w:rPr>
  </w:style>
  <w:style w:type="character" w:customStyle="1" w:styleId="BalloonTextChar">
    <w:name w:val="Balloon Text Char"/>
    <w:basedOn w:val="DefaultParagraphFont"/>
    <w:link w:val="BalloonText"/>
    <w:rsid w:val="002476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6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6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8467</Characters>
  <Application>Microsoft Office Word</Application>
  <DocSecurity>0</DocSecurity>
  <Lines>291</Lines>
  <Paragraphs>140</Paragraphs>
  <ScaleCrop>false</ScaleCrop>
  <Company>Author-it Software Corporation Ltd.</Company>
  <LinksUpToDate>false</LinksUpToDate>
  <CharactersWithSpaces>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LMFPF1001B Frame a simple artwork</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2012-05-26T17:41:00Z</dcterms:created>
  <dcterms:modified xsi:type="dcterms:W3CDTF">2012-05-26T17:41:00Z</dcterms:modified>
</cp:coreProperties>
</file>