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28CC" w:rsidP="004728CC">
      <w:pPr>
        <w:pStyle w:val="Title"/>
      </w:pPr>
      <w:r>
        <w:fldChar w:fldCharType="begin"/>
      </w:r>
      <w:r>
        <w:instrText xml:space="preserve"> TITLE   \* MERGEFORMAT </w:instrText>
      </w:r>
      <w:r>
        <w:fldChar w:fldCharType="separate"/>
      </w:r>
      <w:r>
        <w:t>LMFMB2003B Assemble mattress components</w:t>
      </w:r>
      <w:r>
        <w:fldChar w:fldCharType="end"/>
      </w:r>
    </w:p>
    <w:p w:rsidR="004728CC" w:rsidP="004728CC">
      <w:pPr>
        <w:pStyle w:val="Version"/>
        <w:sectPr w:rsidSect="005107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107E2" w:rsidP="005107E2">
      <w:pPr>
        <w:pStyle w:val="SuperHeading"/>
      </w:pPr>
      <w:r w:rsidRPr="005107E2">
        <w:t>LMFMB2003B Assemble mattress components</w:t>
      </w:r>
    </w:p>
    <w:p w:rsidR="00000000" w:rsidRPr="005107E2" w:rsidP="005107E2">
      <w:pPr>
        <w:pStyle w:val="SuperHeading"/>
      </w:pPr>
    </w:p>
    <w:p w:rsidR="00000000" w:rsidRPr="005107E2" w:rsidP="005107E2">
      <w:pPr>
        <w:pStyle w:val="Heading1"/>
      </w:pPr>
      <w:bookmarkStart w:id="1" w:name="O_91035"/>
      <w:bookmarkEnd w:id="1"/>
      <w:r w:rsidRPr="005107E2">
        <w:t>Modification History</w:t>
      </w:r>
    </w:p>
    <w:p w:rsidR="00000000" w:rsidRPr="005107E2" w:rsidP="005107E2">
      <w:pPr>
        <w:pStyle w:val="BodyText"/>
      </w:pPr>
      <w:r w:rsidRPr="005107E2">
        <w:t>Not applicable.</w:t>
      </w:r>
    </w:p>
    <w:p w:rsidR="00000000" w:rsidRPr="005107E2" w:rsidP="005107E2">
      <w:pPr>
        <w:pStyle w:val="AllowPageBreak"/>
      </w:pPr>
    </w:p>
    <w:p w:rsidR="00000000" w:rsidRPr="005107E2" w:rsidP="005107E2">
      <w:pPr>
        <w:pStyle w:val="Heading1"/>
      </w:pPr>
      <w:bookmarkStart w:id="2" w:name="O_91036"/>
      <w:bookmarkEnd w:id="2"/>
      <w:r w:rsidRPr="005107E2">
        <w:t>Unit Descriptor</w:t>
      </w:r>
    </w:p>
    <w:tbl>
      <w:tblPr>
        <w:tblW w:w="0" w:type="auto"/>
        <w:tblLayout w:type="fixed"/>
        <w:tblCellMar>
          <w:left w:w="62" w:type="dxa"/>
          <w:right w:w="62" w:type="dxa"/>
        </w:tblCellMar>
        <w:tblLook w:val="0000"/>
      </w:tblPr>
      <w:tblGrid>
        <w:gridCol w:w="2671"/>
        <w:gridCol w:w="5851"/>
      </w:tblGrid>
      <w:tr w:rsidTr="004728CC">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E2">
            <w:pPr>
              <w:pStyle w:val="BodyText"/>
              <w:rPr>
                <w:lang w:val="en-NZ"/>
              </w:rPr>
            </w:pPr>
            <w:r w:rsidRPr="005107E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E2" w:rsidP="005107E2">
            <w:pPr>
              <w:pStyle w:val="BodyText"/>
            </w:pPr>
            <w:r w:rsidRPr="005107E2">
              <w:t>This unit covers the competency to assemble specified mattresses, including the planning of work, selection of fa</w:t>
            </w:r>
            <w:r w:rsidRPr="005107E2">
              <w:t>brics and components and the assembly of the components</w:t>
            </w:r>
          </w:p>
        </w:tc>
      </w:tr>
    </w:tbl>
    <w:p w:rsidR="00000000" w:rsidRPr="005107E2" w:rsidP="005107E2">
      <w:pPr>
        <w:pStyle w:val="BodyText"/>
      </w:pPr>
    </w:p>
    <w:p w:rsidR="00000000" w:rsidRPr="005107E2" w:rsidP="005107E2">
      <w:pPr>
        <w:pStyle w:val="AllowPageBreak"/>
      </w:pPr>
    </w:p>
    <w:p w:rsidR="00000000" w:rsidRPr="005107E2" w:rsidP="005107E2">
      <w:pPr>
        <w:pStyle w:val="Heading1"/>
      </w:pPr>
      <w:bookmarkStart w:id="3" w:name="O_91037"/>
      <w:bookmarkEnd w:id="3"/>
      <w:r w:rsidRPr="005107E2">
        <w:t>Application of the Unit</w:t>
      </w:r>
    </w:p>
    <w:tbl>
      <w:tblPr>
        <w:tblW w:w="0" w:type="auto"/>
        <w:tblLayout w:type="fixed"/>
        <w:tblCellMar>
          <w:left w:w="62" w:type="dxa"/>
          <w:right w:w="62" w:type="dxa"/>
        </w:tblCellMar>
        <w:tblLook w:val="0000"/>
      </w:tblPr>
      <w:tblGrid>
        <w:gridCol w:w="2764"/>
        <w:gridCol w:w="5758"/>
      </w:tblGrid>
      <w:tr w:rsidTr="004728CC">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E2">
            <w:pPr>
              <w:pStyle w:val="BodyText"/>
              <w:rPr>
                <w:lang w:val="en-NZ"/>
              </w:rPr>
            </w:pPr>
            <w:r w:rsidRPr="005107E2">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E2" w:rsidP="005107E2">
            <w:pPr>
              <w:pStyle w:val="BodyText"/>
            </w:pPr>
          </w:p>
        </w:tc>
      </w:tr>
    </w:tbl>
    <w:p w:rsidR="00000000" w:rsidRPr="005107E2" w:rsidP="005107E2">
      <w:pPr>
        <w:pStyle w:val="BodyText"/>
      </w:pPr>
    </w:p>
    <w:p w:rsidR="00000000" w:rsidRPr="005107E2" w:rsidP="005107E2">
      <w:pPr>
        <w:pStyle w:val="AllowPageBreak"/>
      </w:pPr>
    </w:p>
    <w:p w:rsidR="00000000" w:rsidRPr="005107E2" w:rsidP="005107E2">
      <w:pPr>
        <w:pStyle w:val="Heading1"/>
      </w:pPr>
      <w:bookmarkStart w:id="4" w:name="O_91038"/>
      <w:bookmarkEnd w:id="4"/>
      <w:r w:rsidRPr="005107E2">
        <w:t>Licensing/Regulatory Information</w:t>
      </w:r>
    </w:p>
    <w:p w:rsidR="00000000" w:rsidRPr="005107E2" w:rsidP="005107E2">
      <w:pPr>
        <w:pStyle w:val="BodyText"/>
      </w:pPr>
      <w:r w:rsidRPr="005107E2">
        <w:t>Not applicable.</w:t>
      </w:r>
    </w:p>
    <w:p w:rsidR="00000000" w:rsidRPr="005107E2" w:rsidP="005107E2">
      <w:pPr>
        <w:pStyle w:val="AllowPageBreak"/>
      </w:pPr>
    </w:p>
    <w:p w:rsidR="00000000" w:rsidRPr="005107E2" w:rsidP="005107E2">
      <w:pPr>
        <w:pStyle w:val="Heading1"/>
      </w:pPr>
      <w:bookmarkStart w:id="5" w:name="O_91039"/>
      <w:bookmarkEnd w:id="5"/>
      <w:r w:rsidRPr="005107E2">
        <w:t>Pre-Requisites</w:t>
      </w:r>
    </w:p>
    <w:tbl>
      <w:tblPr>
        <w:tblW w:w="0" w:type="auto"/>
        <w:tblLayout w:type="fixed"/>
        <w:tblCellMar>
          <w:left w:w="62" w:type="dxa"/>
          <w:right w:w="62" w:type="dxa"/>
        </w:tblCellMar>
        <w:tblLook w:val="0000"/>
      </w:tblPr>
      <w:tblGrid>
        <w:gridCol w:w="2771"/>
        <w:gridCol w:w="1313"/>
        <w:gridCol w:w="4438"/>
      </w:tblGrid>
      <w:tr w:rsidTr="004728CC">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E2">
            <w:pPr>
              <w:pStyle w:val="BodyText"/>
              <w:rPr>
                <w:lang w:val="en-NZ"/>
              </w:rPr>
            </w:pPr>
            <w:r w:rsidRPr="005107E2">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E2">
            <w:pPr>
              <w:pStyle w:val="BodyText"/>
              <w:rPr>
                <w:lang w:val="en-NZ"/>
              </w:rPr>
            </w:pPr>
            <w:r w:rsidRPr="005107E2">
              <w:t>Nil</w:t>
            </w:r>
          </w:p>
        </w:tc>
      </w:tr>
      <w:tr w:rsidTr="004728C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E2">
            <w:pPr>
              <w:pStyle w:val="BodyText"/>
              <w:rPr>
                <w:lang w:val="en-NZ"/>
              </w:rPr>
            </w:pPr>
          </w:p>
        </w:tc>
      </w:tr>
      <w:tr w:rsidTr="004728C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E2" w:rsidP="005107E2">
            <w:pPr>
              <w:pStyle w:val="BodyText"/>
            </w:pPr>
          </w:p>
        </w:tc>
      </w:tr>
    </w:tbl>
    <w:p w:rsidR="00000000" w:rsidRPr="005107E2" w:rsidP="005107E2">
      <w:pPr>
        <w:pStyle w:val="BodyText"/>
      </w:pPr>
    </w:p>
    <w:p w:rsidR="00000000" w:rsidRPr="005107E2" w:rsidP="005107E2">
      <w:pPr>
        <w:pStyle w:val="AllowPageBreak"/>
      </w:pPr>
    </w:p>
    <w:p w:rsidR="00000000" w:rsidRPr="005107E2" w:rsidP="005107E2">
      <w:pPr>
        <w:pStyle w:val="Heading1"/>
      </w:pPr>
      <w:bookmarkStart w:id="6" w:name="O_91040"/>
      <w:bookmarkEnd w:id="6"/>
      <w:r w:rsidRPr="005107E2">
        <w:t>Employability Skills Information</w:t>
      </w:r>
    </w:p>
    <w:tbl>
      <w:tblPr>
        <w:tblW w:w="0" w:type="auto"/>
        <w:tblLayout w:type="fixed"/>
        <w:tblCellMar>
          <w:left w:w="62" w:type="dxa"/>
          <w:right w:w="62" w:type="dxa"/>
        </w:tblCellMar>
        <w:tblLook w:val="0000"/>
      </w:tblPr>
      <w:tblGrid>
        <w:gridCol w:w="2802"/>
        <w:gridCol w:w="5720"/>
      </w:tblGrid>
      <w:tr w:rsidTr="004728C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E2">
            <w:pPr>
              <w:pStyle w:val="BodyText"/>
              <w:rPr>
                <w:lang w:val="en-NZ"/>
              </w:rPr>
            </w:pPr>
            <w:r w:rsidRPr="005107E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E2" w:rsidP="005107E2">
            <w:pPr>
              <w:pStyle w:val="BodyText"/>
            </w:pPr>
            <w:r w:rsidRPr="005107E2">
              <w:t>This unit contains employability skills.</w:t>
            </w:r>
          </w:p>
        </w:tc>
      </w:tr>
    </w:tbl>
    <w:p w:rsidR="00000000" w:rsidRPr="005107E2" w:rsidP="005107E2">
      <w:pPr>
        <w:pStyle w:val="BodyText"/>
      </w:pPr>
    </w:p>
    <w:p w:rsidR="00000000" w:rsidRPr="005107E2" w:rsidP="005107E2">
      <w:pPr>
        <w:pStyle w:val="AllowPageBreak"/>
      </w:pPr>
    </w:p>
    <w:p w:rsidR="00000000" w:rsidRPr="005107E2" w:rsidP="005107E2">
      <w:pPr>
        <w:pStyle w:val="Heading1"/>
      </w:pPr>
      <w:bookmarkStart w:id="7" w:name="O_91041"/>
      <w:bookmarkEnd w:id="7"/>
      <w:r w:rsidRPr="005107E2">
        <w:t>Elements and Performance Criteria Pre-Content</w:t>
      </w:r>
    </w:p>
    <w:tbl>
      <w:tblPr>
        <w:tblW w:w="0" w:type="auto"/>
        <w:tblLayout w:type="fixed"/>
        <w:tblCellMar>
          <w:left w:w="62" w:type="dxa"/>
          <w:right w:w="62" w:type="dxa"/>
        </w:tblCellMar>
        <w:tblLook w:val="0000"/>
      </w:tblPr>
      <w:tblGrid>
        <w:gridCol w:w="2558"/>
        <w:gridCol w:w="5964"/>
      </w:tblGrid>
      <w:tr w:rsidTr="004728CC">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E2">
            <w:pPr>
              <w:pStyle w:val="BodyText"/>
              <w:rPr>
                <w:lang w:val="en-NZ"/>
              </w:rPr>
            </w:pPr>
            <w:r w:rsidRPr="005107E2">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E2" w:rsidP="005107E2">
            <w:pPr>
              <w:pStyle w:val="BodyText"/>
            </w:pPr>
            <w:r w:rsidRPr="005107E2">
              <w:t>Performance criteria describe the performance needed to demonstrate achievement of the element. Where bold italicised text is used, further information is detailed in the required skills and knowledge section and the range statement. Assessment of performa</w:t>
            </w:r>
            <w:r w:rsidRPr="005107E2">
              <w:t>nce is to be consistent with the evidence guide.</w:t>
            </w:r>
          </w:p>
        </w:tc>
      </w:tr>
    </w:tbl>
    <w:p w:rsidR="00000000" w:rsidRPr="005107E2" w:rsidP="005107E2">
      <w:pPr>
        <w:pStyle w:val="BodyText"/>
      </w:pPr>
    </w:p>
    <w:p w:rsidR="00000000" w:rsidRPr="005107E2" w:rsidP="005107E2">
      <w:pPr>
        <w:pStyle w:val="AllowPageBreak"/>
      </w:pPr>
    </w:p>
    <w:p w:rsidR="00000000" w:rsidRPr="005107E2" w:rsidP="005107E2">
      <w:pPr>
        <w:pStyle w:val="Heading1"/>
      </w:pPr>
      <w:bookmarkStart w:id="8" w:name="O_91042"/>
      <w:bookmarkEnd w:id="8"/>
      <w:r w:rsidRPr="005107E2">
        <w:t>Elements and Performance Criteria</w:t>
      </w:r>
    </w:p>
    <w:tbl>
      <w:tblPr>
        <w:tblW w:w="0" w:type="auto"/>
        <w:tblLayout w:type="fixed"/>
        <w:tblCellMar>
          <w:left w:w="62" w:type="dxa"/>
          <w:right w:w="62" w:type="dxa"/>
        </w:tblCellMar>
        <w:tblLook w:val="0000"/>
      </w:tblPr>
      <w:tblGrid>
        <w:gridCol w:w="2558"/>
        <w:gridCol w:w="5964"/>
      </w:tblGrid>
      <w:tr w:rsidTr="004728CC">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E2" w:rsidP="005107E2">
            <w:pPr>
              <w:pStyle w:val="BodyText"/>
            </w:pPr>
            <w:r w:rsidRPr="005107E2">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E2">
            <w:pPr>
              <w:pStyle w:val="BodyText"/>
              <w:rPr>
                <w:lang w:val="en-NZ"/>
              </w:rPr>
            </w:pPr>
            <w:r w:rsidRPr="005107E2">
              <w:rPr>
                <w:rStyle w:val="SpecialBold"/>
              </w:rPr>
              <w:t>PERFORMANCE CRITERIA</w:t>
            </w:r>
          </w:p>
        </w:tc>
      </w:tr>
      <w:tr w:rsidTr="004728CC">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E2">
            <w:pPr>
              <w:pStyle w:val="List"/>
              <w:rPr>
                <w:lang w:val="en-NZ"/>
              </w:rPr>
            </w:pPr>
            <w:r w:rsidRPr="005107E2">
              <w:t>1.</w:t>
            </w:r>
            <w:r w:rsidRPr="005107E2">
              <w:tab/>
              <w:t>Plan work operations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E2" w:rsidP="005107E2">
            <w:pPr>
              <w:pStyle w:val="List2"/>
            </w:pPr>
            <w:r w:rsidRPr="005107E2">
              <w:t>1.1.</w:t>
            </w:r>
            <w:r w:rsidRPr="005107E2">
              <w:tab/>
            </w:r>
            <w:r w:rsidRPr="005107E2">
              <w:t>Specifications concerning design, fabrics and finish are confirmed with designer/client, as required</w:t>
            </w:r>
          </w:p>
          <w:p w:rsidR="00000000" w:rsidRPr="005107E2" w:rsidP="005107E2">
            <w:pPr>
              <w:pStyle w:val="List2"/>
            </w:pPr>
            <w:r w:rsidRPr="005107E2">
              <w:t>1.2.</w:t>
            </w:r>
            <w:r w:rsidRPr="005107E2">
              <w:tab/>
              <w:t>Workplace health and safety requirements, including ergonomic criteria and personal protection needs, are observed throughout the work</w:t>
            </w:r>
          </w:p>
          <w:p w:rsidR="00000000" w:rsidRPr="005107E2" w:rsidP="005107E2">
            <w:pPr>
              <w:pStyle w:val="List2"/>
            </w:pPr>
            <w:r w:rsidRPr="005107E2">
              <w:t>1.3.</w:t>
            </w:r>
            <w:r w:rsidRPr="005107E2">
              <w:tab/>
              <w:t>Suitable w</w:t>
            </w:r>
            <w:r w:rsidRPr="005107E2">
              <w:t>ork area is selected, tidied and cleaned of any contaminants</w:t>
            </w:r>
          </w:p>
          <w:p w:rsidR="00000000" w:rsidP="005107E2">
            <w:pPr>
              <w:pStyle w:val="List2"/>
              <w:rPr>
                <w:lang w:val="en-NZ"/>
              </w:rPr>
            </w:pPr>
            <w:r w:rsidRPr="005107E2">
              <w:t>1.4.</w:t>
            </w:r>
            <w:r w:rsidRPr="005107E2">
              <w:tab/>
              <w:t>Appropriate equipment and tools are selected and checked for the required fitting and assembly process</w:t>
            </w:r>
          </w:p>
        </w:tc>
      </w:tr>
      <w:tr w:rsidTr="004728CC">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E2">
            <w:pPr>
              <w:pStyle w:val="List"/>
              <w:rPr>
                <w:lang w:val="en-NZ"/>
              </w:rPr>
            </w:pPr>
            <w:r w:rsidRPr="005107E2">
              <w:t>2.</w:t>
            </w:r>
            <w:r w:rsidRPr="005107E2">
              <w:tab/>
              <w:t>Select and inspect fabrics and components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E2" w:rsidP="005107E2">
            <w:pPr>
              <w:pStyle w:val="List2"/>
            </w:pPr>
            <w:r w:rsidRPr="005107E2">
              <w:t>2.1.</w:t>
            </w:r>
            <w:r w:rsidRPr="005107E2">
              <w:tab/>
              <w:t>Fabric panels are checked in terms o</w:t>
            </w:r>
            <w:r w:rsidRPr="005107E2">
              <w:t>f quantity, quality, contaminants, size, pattern and consistency</w:t>
            </w:r>
          </w:p>
          <w:p w:rsidR="00000000" w:rsidRPr="005107E2" w:rsidP="005107E2">
            <w:pPr>
              <w:pStyle w:val="List2"/>
            </w:pPr>
            <w:r w:rsidRPr="005107E2">
              <w:t>2.2.</w:t>
            </w:r>
            <w:r w:rsidRPr="005107E2">
              <w:tab/>
              <w:t>Grade of foam is selected and checked in accordance with work order</w:t>
            </w:r>
          </w:p>
          <w:p w:rsidR="00000000" w:rsidP="005107E2">
            <w:pPr>
              <w:pStyle w:val="List2"/>
              <w:rPr>
                <w:lang w:val="en-NZ"/>
              </w:rPr>
            </w:pPr>
            <w:r w:rsidRPr="005107E2">
              <w:t>2.3.</w:t>
            </w:r>
            <w:r w:rsidRPr="005107E2">
              <w:tab/>
              <w:t>Appropriate padding and springs are selected and checked</w:t>
            </w:r>
          </w:p>
        </w:tc>
      </w:tr>
      <w:tr w:rsidTr="004728CC">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E2">
            <w:pPr>
              <w:pStyle w:val="List"/>
              <w:rPr>
                <w:lang w:val="en-NZ"/>
              </w:rPr>
            </w:pPr>
            <w:r w:rsidRPr="005107E2">
              <w:t>3.</w:t>
            </w:r>
            <w:r w:rsidRPr="005107E2">
              <w:tab/>
              <w:t>Assemble components and fit fabric cover</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E2" w:rsidP="005107E2">
            <w:pPr>
              <w:pStyle w:val="List2"/>
            </w:pPr>
            <w:r w:rsidRPr="005107E2">
              <w:t>3.1.</w:t>
            </w:r>
            <w:r w:rsidRPr="005107E2">
              <w:tab/>
              <w:t>Work p</w:t>
            </w:r>
            <w:r w:rsidRPr="005107E2">
              <w:t>ieces are laid out in sequence according to specifications, construction process and workplace procedures</w:t>
            </w:r>
          </w:p>
          <w:p w:rsidR="00000000" w:rsidRPr="005107E2" w:rsidP="005107E2">
            <w:pPr>
              <w:pStyle w:val="List2"/>
            </w:pPr>
            <w:r w:rsidRPr="005107E2">
              <w:t>3.2.</w:t>
            </w:r>
            <w:r w:rsidRPr="005107E2">
              <w:tab/>
              <w:t>Padding and underlay materials are attached to spring unit using appropriate enterprise techniques and equipment</w:t>
            </w:r>
          </w:p>
          <w:p w:rsidR="00000000" w:rsidRPr="005107E2" w:rsidP="005107E2">
            <w:pPr>
              <w:pStyle w:val="List2"/>
            </w:pPr>
            <w:r w:rsidRPr="005107E2">
              <w:t>3.3.</w:t>
            </w:r>
            <w:r w:rsidRPr="005107E2">
              <w:tab/>
            </w:r>
            <w:r w:rsidRPr="005107E2">
              <w:t>Covering fabrics are applied to mattress ensuring:</w:t>
            </w:r>
          </w:p>
          <w:p w:rsidR="00000000" w:rsidRPr="005107E2" w:rsidP="005107E2">
            <w:pPr>
              <w:pStyle w:val="List2"/>
            </w:pPr>
            <w:r w:rsidRPr="005107E2">
              <w:t>3.4.</w:t>
            </w:r>
            <w:r w:rsidRPr="005107E2">
              <w:tab/>
              <w:t>Patterns, naps, sheens, direction of pattern, pattern repeat and finished side of the materials are positioned appropriate to the design</w:t>
            </w:r>
          </w:p>
          <w:p w:rsidR="00000000" w:rsidRPr="005107E2" w:rsidP="005107E2">
            <w:pPr>
              <w:pStyle w:val="List2"/>
            </w:pPr>
            <w:r w:rsidRPr="005107E2">
              <w:t>3.5.</w:t>
            </w:r>
            <w:r w:rsidRPr="005107E2">
              <w:tab/>
              <w:t>Fabric finish over the spring unit is smooth and consisten</w:t>
            </w:r>
            <w:r w:rsidRPr="005107E2">
              <w:t>t</w:t>
            </w:r>
          </w:p>
          <w:p w:rsidR="00000000" w:rsidRPr="005107E2" w:rsidP="005107E2">
            <w:pPr>
              <w:pStyle w:val="List2"/>
            </w:pPr>
            <w:r w:rsidRPr="005107E2">
              <w:t>3.6.</w:t>
            </w:r>
            <w:r w:rsidRPr="005107E2">
              <w:tab/>
              <w:t>Weaving lines are straight</w:t>
            </w:r>
          </w:p>
          <w:p w:rsidR="00000000" w:rsidP="005107E2">
            <w:pPr>
              <w:pStyle w:val="List2"/>
              <w:rPr>
                <w:lang w:val="en-NZ"/>
              </w:rPr>
            </w:pPr>
            <w:r w:rsidRPr="005107E2">
              <w:t>3.7.</w:t>
            </w:r>
            <w:r w:rsidRPr="005107E2">
              <w:tab/>
              <w:t>Finish of applied fabric is checked against quality standards</w:t>
            </w:r>
          </w:p>
        </w:tc>
      </w:tr>
      <w:tr w:rsidTr="004728CC">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E2">
            <w:pPr>
              <w:pStyle w:val="List"/>
              <w:rPr>
                <w:lang w:val="en-NZ"/>
              </w:rPr>
            </w:pPr>
            <w:r w:rsidRPr="005107E2">
              <w:t>4.</w:t>
            </w:r>
            <w:r w:rsidRPr="005107E2">
              <w:tab/>
              <w:t>Clean work area/s and maintain equipment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E2" w:rsidP="005107E2">
            <w:pPr>
              <w:pStyle w:val="List2"/>
            </w:pPr>
            <w:r w:rsidRPr="005107E2">
              <w:t>4.1.</w:t>
            </w:r>
            <w:r w:rsidRPr="005107E2">
              <w:tab/>
              <w:t>Faulty and/or defective equipment is tagged and reported in accordance with workplace OHS procedures</w:t>
            </w:r>
          </w:p>
          <w:p w:rsidR="00000000" w:rsidRPr="005107E2" w:rsidP="005107E2">
            <w:pPr>
              <w:pStyle w:val="List2"/>
            </w:pPr>
            <w:r w:rsidRPr="005107E2">
              <w:t>4.2.</w:t>
            </w:r>
            <w:r w:rsidRPr="005107E2">
              <w:tab/>
              <w:t>Waste and scrap is removed following workplace procedures</w:t>
            </w:r>
          </w:p>
          <w:p w:rsidR="00000000" w:rsidRPr="005107E2" w:rsidP="005107E2">
            <w:pPr>
              <w:pStyle w:val="List2"/>
            </w:pPr>
            <w:r w:rsidRPr="005107E2">
              <w:t>4.3.</w:t>
            </w:r>
            <w:r w:rsidRPr="005107E2">
              <w:tab/>
              <w:t>Tools and equipment used are cleaned, inspected for serviceable condition and stored appropriately in accordance with workplace procedures</w:t>
            </w:r>
          </w:p>
          <w:p w:rsidR="00000000" w:rsidRPr="005107E2" w:rsidP="005107E2">
            <w:pPr>
              <w:pStyle w:val="List2"/>
            </w:pPr>
            <w:r w:rsidRPr="005107E2">
              <w:t>4.4.</w:t>
            </w:r>
            <w:r w:rsidRPr="005107E2">
              <w:tab/>
              <w:t>Equipment and work area clean-up is maintained i</w:t>
            </w:r>
            <w:r w:rsidRPr="005107E2">
              <w:t>n accordance with workplace procedures</w:t>
            </w:r>
          </w:p>
        </w:tc>
      </w:tr>
    </w:tbl>
    <w:p w:rsidR="00000000" w:rsidRPr="005107E2" w:rsidP="005107E2">
      <w:pPr>
        <w:pStyle w:val="BodyText"/>
      </w:pPr>
    </w:p>
    <w:p w:rsidR="00000000" w:rsidRPr="005107E2" w:rsidP="005107E2">
      <w:pPr>
        <w:pStyle w:val="AllowPageBreak"/>
      </w:pPr>
    </w:p>
    <w:p w:rsidR="00000000" w:rsidRPr="005107E2" w:rsidP="005107E2">
      <w:pPr>
        <w:pStyle w:val="Heading1"/>
      </w:pPr>
      <w:bookmarkStart w:id="9" w:name="O_91043"/>
      <w:bookmarkEnd w:id="9"/>
      <w:r w:rsidRPr="005107E2">
        <w:t>Required Skills and Knowledge</w:t>
      </w:r>
    </w:p>
    <w:tbl>
      <w:tblPr>
        <w:tblW w:w="0" w:type="auto"/>
        <w:tblLayout w:type="fixed"/>
        <w:tblCellMar>
          <w:left w:w="62" w:type="dxa"/>
          <w:right w:w="62" w:type="dxa"/>
        </w:tblCellMar>
        <w:tblLook w:val="0000"/>
      </w:tblPr>
      <w:tblGrid>
        <w:gridCol w:w="8522"/>
      </w:tblGrid>
      <w:tr w:rsidTr="004728C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07E2">
            <w:pPr>
              <w:pStyle w:val="BodyText"/>
              <w:rPr>
                <w:lang w:val="en-NZ"/>
              </w:rPr>
            </w:pPr>
            <w:r w:rsidRPr="005107E2">
              <w:rPr>
                <w:rStyle w:val="SpecialBold"/>
              </w:rPr>
              <w:t>REQUIRED SKILLS AND KNOWLEDGE</w:t>
            </w:r>
          </w:p>
        </w:tc>
      </w:tr>
      <w:tr w:rsidTr="004728C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07E2">
            <w:pPr>
              <w:pStyle w:val="BodyText"/>
              <w:rPr>
                <w:lang w:val="en-NZ"/>
              </w:rPr>
            </w:pPr>
            <w:r w:rsidRPr="005107E2">
              <w:t>This section describes the skills and knowledge required for this unit.</w:t>
            </w:r>
          </w:p>
        </w:tc>
      </w:tr>
      <w:tr w:rsidTr="004728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E2">
            <w:pPr>
              <w:pStyle w:val="BodyText"/>
              <w:rPr>
                <w:lang w:val="en-NZ"/>
              </w:rPr>
            </w:pPr>
            <w:r w:rsidRPr="005107E2">
              <w:rPr>
                <w:rStyle w:val="SpecialBold"/>
              </w:rPr>
              <w:t>Required skills</w:t>
            </w:r>
          </w:p>
        </w:tc>
      </w:tr>
      <w:tr w:rsidTr="004728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E2" w:rsidP="005107E2">
            <w:pPr>
              <w:pStyle w:val="ListBullet"/>
            </w:pPr>
            <w:r w:rsidRPr="005107E2">
              <w:t xml:space="preserve">collect, organise and understand information related to work orders, assembly plans, and safety procedures </w:t>
            </w:r>
          </w:p>
          <w:p w:rsidR="00000000" w:rsidRPr="005107E2" w:rsidP="005107E2">
            <w:pPr>
              <w:pStyle w:val="ListBullet"/>
            </w:pPr>
            <w:r w:rsidRPr="005107E2">
              <w:t>communicate ideas and information to enable confirmation of work requirements and specifications,</w:t>
            </w:r>
            <w:r w:rsidRPr="005107E2">
              <w:t xml:space="preserve"> coordination of work with site supervisor, other workers and customers, and the reporting of work outcomes and problems </w:t>
            </w:r>
          </w:p>
          <w:p w:rsidR="00000000" w:rsidRPr="005107E2" w:rsidP="005107E2">
            <w:pPr>
              <w:pStyle w:val="ListBullet"/>
            </w:pPr>
            <w:r w:rsidRPr="005107E2">
              <w:t>plan and organise activities, including the preparation and layout of the worksite and the obtaining of equipment and materials to avo</w:t>
            </w:r>
            <w:r w:rsidRPr="005107E2">
              <w:t xml:space="preserve">id any back tracking, workflow interruptions or wastage </w:t>
            </w:r>
          </w:p>
          <w:p w:rsidR="00000000" w:rsidRPr="005107E2" w:rsidP="005107E2">
            <w:pPr>
              <w:pStyle w:val="ListBullet"/>
            </w:pPr>
            <w:r w:rsidRPr="005107E2">
              <w:t xml:space="preserve">work with others and in a team by recognising dependencies and using cooperative approaches to optimise workflow and productivity </w:t>
            </w:r>
          </w:p>
          <w:p w:rsidR="00000000" w:rsidRPr="005107E2" w:rsidP="005107E2">
            <w:pPr>
              <w:pStyle w:val="ListBullet"/>
            </w:pPr>
            <w:r w:rsidRPr="005107E2">
              <w:t>use mathematical ideas and techniques to correctly complete measurem</w:t>
            </w:r>
            <w:r w:rsidRPr="005107E2">
              <w:t xml:space="preserve">ents, calculate area and estimate other material requirements </w:t>
            </w:r>
          </w:p>
          <w:p w:rsidR="00000000" w:rsidRPr="005107E2" w:rsidP="005107E2">
            <w:pPr>
              <w:pStyle w:val="ListBullet"/>
            </w:pPr>
            <w:r w:rsidRPr="005107E2">
              <w:t xml:space="preserve">use pre-checking and inspection techniques to anticipate assembly problems, avoid re-working and wastage </w:t>
            </w:r>
          </w:p>
          <w:p w:rsidR="00000000" w:rsidP="005107E2">
            <w:pPr>
              <w:pStyle w:val="ListBullet"/>
              <w:rPr>
                <w:lang w:val="en-NZ"/>
              </w:rPr>
            </w:pPr>
            <w:r w:rsidRPr="005107E2">
              <w:t>use the limited workplace technology related to the assembly, including tools, equipmen</w:t>
            </w:r>
            <w:r w:rsidRPr="005107E2">
              <w:t xml:space="preserve">t, materials and measuring devices </w:t>
            </w:r>
          </w:p>
        </w:tc>
      </w:tr>
      <w:tr w:rsidTr="004728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E2">
            <w:pPr>
              <w:pStyle w:val="BodyText"/>
              <w:rPr>
                <w:lang w:val="en-NZ"/>
              </w:rPr>
            </w:pPr>
            <w:r w:rsidRPr="005107E2">
              <w:rPr>
                <w:rStyle w:val="SpecialBold"/>
              </w:rPr>
              <w:t>Required knowledge</w:t>
            </w:r>
          </w:p>
        </w:tc>
      </w:tr>
      <w:tr w:rsidTr="004728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E2" w:rsidP="005107E2">
            <w:pPr>
              <w:pStyle w:val="ListBullet"/>
            </w:pPr>
            <w:r w:rsidRPr="005107E2">
              <w:t xml:space="preserve">work requirements, including workplace standards </w:t>
            </w:r>
          </w:p>
          <w:p w:rsidR="00000000" w:rsidRPr="005107E2" w:rsidP="005107E2">
            <w:pPr>
              <w:pStyle w:val="ListBullet"/>
            </w:pPr>
            <w:r w:rsidRPr="005107E2">
              <w:t xml:space="preserve">fabric types and characteristics, common faults and inspection procedures </w:t>
            </w:r>
          </w:p>
          <w:p w:rsidR="00000000" w:rsidRPr="005107E2" w:rsidP="005107E2">
            <w:pPr>
              <w:pStyle w:val="ListBullet"/>
            </w:pPr>
            <w:r w:rsidRPr="005107E2">
              <w:t xml:space="preserve">padding/underlay materials and spring units </w:t>
            </w:r>
          </w:p>
          <w:p w:rsidR="00000000" w:rsidRPr="005107E2" w:rsidP="005107E2">
            <w:pPr>
              <w:pStyle w:val="ListBullet"/>
            </w:pPr>
            <w:r w:rsidRPr="005107E2">
              <w:t>risks to health from repetit</w:t>
            </w:r>
            <w:r w:rsidRPr="005107E2">
              <w:t xml:space="preserve">ive actions and prevention strategies </w:t>
            </w:r>
          </w:p>
          <w:p w:rsidR="00000000" w:rsidRPr="005107E2" w:rsidP="005107E2">
            <w:pPr>
              <w:pStyle w:val="ListBullet"/>
            </w:pPr>
            <w:r w:rsidRPr="005107E2">
              <w:t>design features of the finished furnishing items</w:t>
            </w:r>
          </w:p>
        </w:tc>
      </w:tr>
    </w:tbl>
    <w:p w:rsidR="00000000" w:rsidRPr="005107E2" w:rsidP="005107E2">
      <w:pPr>
        <w:pStyle w:val="BodyText"/>
      </w:pPr>
    </w:p>
    <w:p w:rsidR="00000000" w:rsidRPr="005107E2" w:rsidP="005107E2">
      <w:pPr>
        <w:pStyle w:val="AllowPageBreak"/>
      </w:pPr>
    </w:p>
    <w:p w:rsidR="00000000" w:rsidRPr="005107E2" w:rsidP="005107E2">
      <w:pPr>
        <w:pStyle w:val="Heading1"/>
      </w:pPr>
      <w:bookmarkStart w:id="10" w:name="O_91044"/>
      <w:bookmarkEnd w:id="10"/>
      <w:r w:rsidRPr="005107E2">
        <w:t>Evidence Guide</w:t>
      </w:r>
    </w:p>
    <w:tbl>
      <w:tblPr>
        <w:tblW w:w="9570" w:type="dxa"/>
        <w:tblLayout w:type="fixed"/>
        <w:tblCellMar>
          <w:left w:w="62" w:type="dxa"/>
          <w:right w:w="62" w:type="dxa"/>
        </w:tblCellMar>
        <w:tblLook w:val="0000"/>
      </w:tblPr>
      <w:tblGrid>
        <w:gridCol w:w="3908"/>
        <w:gridCol w:w="5662"/>
      </w:tblGrid>
      <w:tr w:rsidTr="004728C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E2">
            <w:pPr>
              <w:pStyle w:val="BodyText"/>
              <w:rPr>
                <w:lang w:val="en-NZ"/>
              </w:rPr>
            </w:pPr>
            <w:r w:rsidRPr="005107E2">
              <w:rPr>
                <w:rStyle w:val="SpecialBold"/>
              </w:rPr>
              <w:t>EVIDENCE GUIDE</w:t>
            </w:r>
          </w:p>
        </w:tc>
      </w:tr>
      <w:tr w:rsidTr="004728C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E2">
            <w:pPr>
              <w:pStyle w:val="BodyText"/>
              <w:rPr>
                <w:lang w:val="en-NZ"/>
              </w:rPr>
            </w:pPr>
            <w:r w:rsidRPr="005107E2">
              <w:t>The Evidence Guide provides advice on assessment and must be read in conjunction with the performance criteria, required skills and knowledge, range statement and the Assessment Guidelines for the Training Package.</w:t>
            </w:r>
          </w:p>
        </w:tc>
      </w:tr>
      <w:tr w:rsidTr="004728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E2">
            <w:pPr>
              <w:pStyle w:val="BodyText"/>
              <w:rPr>
                <w:lang w:val="en-NZ"/>
              </w:rPr>
            </w:pPr>
            <w:r w:rsidRPr="005107E2">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E2" w:rsidP="005107E2">
            <w:pPr>
              <w:pStyle w:val="ListBullet"/>
            </w:pPr>
            <w:r w:rsidRPr="005107E2">
              <w:t>Interpret work order and locate and apply relevant information</w:t>
            </w:r>
          </w:p>
          <w:p w:rsidR="00000000" w:rsidRPr="005107E2" w:rsidP="005107E2">
            <w:pPr>
              <w:pStyle w:val="ListBullet"/>
            </w:pPr>
            <w:r w:rsidRPr="005107E2">
              <w:t>Apply safe handling requirements for equipment, products and materials, including use of personal protective equipment</w:t>
            </w:r>
          </w:p>
          <w:p w:rsidR="00000000" w:rsidRPr="005107E2" w:rsidP="005107E2">
            <w:pPr>
              <w:pStyle w:val="ListBullet"/>
            </w:pPr>
            <w:r w:rsidRPr="005107E2">
              <w:t>Follow work instructions, operating procedures and inspection practices to</w:t>
            </w:r>
            <w:r w:rsidRPr="005107E2">
              <w:t>:</w:t>
            </w:r>
          </w:p>
          <w:p w:rsidR="00000000" w:rsidRPr="005107E2" w:rsidP="005107E2">
            <w:pPr>
              <w:pStyle w:val="ListBullet2"/>
            </w:pPr>
            <w:r w:rsidRPr="005107E2">
              <w:t>minimise the risk of injury to self and others</w:t>
            </w:r>
          </w:p>
          <w:p w:rsidR="00000000" w:rsidRPr="005107E2" w:rsidP="005107E2">
            <w:pPr>
              <w:pStyle w:val="ListBullet2"/>
            </w:pPr>
            <w:r w:rsidRPr="005107E2">
              <w:t>prevent damage to goods, equipment and products</w:t>
            </w:r>
          </w:p>
          <w:p w:rsidR="00000000" w:rsidRPr="005107E2" w:rsidP="005107E2">
            <w:pPr>
              <w:pStyle w:val="ListBullet2"/>
            </w:pPr>
            <w:r w:rsidRPr="005107E2">
              <w:t>maintain required production output and product quality</w:t>
            </w:r>
          </w:p>
          <w:p w:rsidR="00000000" w:rsidRPr="005107E2" w:rsidP="005107E2">
            <w:pPr>
              <w:pStyle w:val="ListBullet"/>
            </w:pPr>
            <w:r w:rsidRPr="005107E2">
              <w:t>Identify and select materials used and any special handling requirements for those materials</w:t>
            </w:r>
          </w:p>
          <w:p w:rsidR="00000000" w:rsidRPr="005107E2" w:rsidP="005107E2">
            <w:pPr>
              <w:pStyle w:val="ListBullet"/>
            </w:pPr>
            <w:r w:rsidRPr="005107E2">
              <w:t>Assemble</w:t>
            </w:r>
            <w:r w:rsidRPr="005107E2">
              <w:t xml:space="preserve"> mattress components to construct at least the following:</w:t>
            </w:r>
          </w:p>
          <w:p w:rsidR="00000000" w:rsidRPr="005107E2" w:rsidP="005107E2">
            <w:pPr>
              <w:pStyle w:val="ListBullet2"/>
            </w:pPr>
            <w:r w:rsidRPr="005107E2">
              <w:t>one pillow top mattress</w:t>
            </w:r>
          </w:p>
          <w:p w:rsidR="00000000" w:rsidRPr="005107E2" w:rsidP="005107E2">
            <w:pPr>
              <w:pStyle w:val="ListBullet2"/>
            </w:pPr>
            <w:r w:rsidRPr="005107E2">
              <w:t>one standard sprung mattress</w:t>
            </w:r>
          </w:p>
          <w:p w:rsidR="00000000" w:rsidRPr="005107E2" w:rsidP="005107E2">
            <w:pPr>
              <w:pStyle w:val="ListBullet"/>
            </w:pPr>
            <w:r w:rsidRPr="005107E2">
              <w:t>Work effectively with others</w:t>
            </w:r>
          </w:p>
          <w:p w:rsidR="00000000" w:rsidP="005107E2">
            <w:pPr>
              <w:pStyle w:val="ListBullet"/>
              <w:rPr>
                <w:lang w:val="en-NZ"/>
              </w:rPr>
            </w:pPr>
            <w:r w:rsidRPr="005107E2">
              <w:t>Modify activities to cater for variations in workplace contexts and environment</w:t>
            </w:r>
          </w:p>
        </w:tc>
      </w:tr>
      <w:tr w:rsidTr="004728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E2">
            <w:pPr>
              <w:pStyle w:val="BodyText"/>
              <w:rPr>
                <w:lang w:val="en-NZ"/>
              </w:rPr>
            </w:pPr>
            <w:r w:rsidRPr="005107E2">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E2">
            <w:pPr>
              <w:pStyle w:val="BodyText"/>
              <w:rPr>
                <w:lang w:val="en-NZ"/>
              </w:rPr>
            </w:pPr>
            <w:r w:rsidRPr="005107E2">
              <w:t>Appropriate equipment and tools, plain and patterned fabrics, padding materials, spring units, fixing materials and tools, work order, workplace information, including work procedures and equipment instructions.</w:t>
            </w:r>
          </w:p>
        </w:tc>
      </w:tr>
      <w:tr w:rsidTr="004728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E2">
            <w:pPr>
              <w:pStyle w:val="BodyText"/>
              <w:rPr>
                <w:lang w:val="en-NZ"/>
              </w:rPr>
            </w:pPr>
            <w:r w:rsidRPr="005107E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E2" w:rsidP="005107E2">
            <w:pPr>
              <w:pStyle w:val="BodyText"/>
            </w:pPr>
            <w:r w:rsidRPr="005107E2">
              <w:t>Assessment methods mus</w:t>
            </w:r>
            <w:r w:rsidRPr="005107E2">
              <w:t>t confirm consistency of performance over time and in a range of workplace relevant contexts.</w:t>
            </w:r>
          </w:p>
          <w:p w:rsidR="00000000" w:rsidRPr="005107E2" w:rsidP="005107E2">
            <w:pPr>
              <w:pStyle w:val="BodyText"/>
            </w:pPr>
            <w:r w:rsidRPr="005107E2">
              <w:t>Assessment should be by direct observation of tasks and questioning on underpinning knowledge.</w:t>
            </w:r>
          </w:p>
          <w:p w:rsidR="00000000" w:rsidP="005107E2">
            <w:pPr>
              <w:pStyle w:val="BodyText"/>
              <w:rPr>
                <w:lang w:val="en-NZ"/>
              </w:rPr>
            </w:pPr>
            <w:r w:rsidRPr="005107E2">
              <w:t>Assessment should be conducted over time and will generally be in c</w:t>
            </w:r>
            <w:r w:rsidRPr="005107E2">
              <w:t>onjunction with assessment of other units of competency.</w:t>
            </w:r>
          </w:p>
        </w:tc>
      </w:tr>
      <w:tr w:rsidTr="004728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E2">
            <w:pPr>
              <w:pStyle w:val="BodyText"/>
              <w:rPr>
                <w:lang w:val="en-NZ"/>
              </w:rPr>
            </w:pPr>
            <w:r w:rsidRPr="005107E2">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E2" w:rsidP="005107E2">
            <w:pPr>
              <w:pStyle w:val="BodyText"/>
            </w:pPr>
            <w:r w:rsidRPr="005107E2">
              <w:t xml:space="preserve">Assessment may occur on the job or in a workplace simulated facility with relevant process equipment, materials, work instructions and deadlines. </w:t>
            </w:r>
          </w:p>
        </w:tc>
      </w:tr>
    </w:tbl>
    <w:p w:rsidR="00000000" w:rsidRPr="005107E2" w:rsidP="005107E2">
      <w:pPr>
        <w:pStyle w:val="BodyText"/>
      </w:pPr>
    </w:p>
    <w:p w:rsidR="00000000" w:rsidRPr="005107E2" w:rsidP="005107E2">
      <w:pPr>
        <w:pStyle w:val="AllowPageBreak"/>
      </w:pPr>
    </w:p>
    <w:p w:rsidR="00000000" w:rsidRPr="005107E2" w:rsidP="005107E2">
      <w:pPr>
        <w:pStyle w:val="Heading1"/>
      </w:pPr>
      <w:bookmarkStart w:id="11" w:name="O_91045"/>
      <w:bookmarkEnd w:id="11"/>
      <w:r w:rsidRPr="005107E2">
        <w:t>Range Statement</w:t>
      </w:r>
    </w:p>
    <w:tbl>
      <w:tblPr>
        <w:tblW w:w="0" w:type="auto"/>
        <w:tblLayout w:type="fixed"/>
        <w:tblCellMar>
          <w:left w:w="62" w:type="dxa"/>
          <w:right w:w="62" w:type="dxa"/>
        </w:tblCellMar>
        <w:tblLook w:val="0000"/>
      </w:tblPr>
      <w:tblGrid>
        <w:gridCol w:w="3509"/>
        <w:gridCol w:w="5013"/>
      </w:tblGrid>
      <w:tr w:rsidTr="004728C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E2">
            <w:pPr>
              <w:pStyle w:val="BodyText"/>
              <w:rPr>
                <w:lang w:val="en-NZ"/>
              </w:rPr>
            </w:pPr>
            <w:r w:rsidRPr="005107E2">
              <w:rPr>
                <w:rStyle w:val="SpecialBold"/>
              </w:rPr>
              <w:t>RANGE STATEMENT</w:t>
            </w:r>
          </w:p>
        </w:tc>
      </w:tr>
      <w:tr w:rsidTr="004728C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E2">
            <w:pPr>
              <w:pStyle w:val="BodyText"/>
              <w:rPr>
                <w:lang w:val="en-NZ"/>
              </w:rPr>
            </w:pPr>
            <w:r w:rsidRPr="005107E2">
              <w:t>The range statement relates to the unit of competency as a whole. It allows for different work environments and situations that may affect performance. Bold italicised wording, if used in the performance criteria, is detai</w:t>
            </w:r>
            <w:r w:rsidRPr="005107E2">
              <w:t>led below. Essential operating conditions that may be present with training and assessment (depending on the work situation, needs of the candidate, accessibility of the item, and local industry and regional contexts) may also be included.</w:t>
            </w:r>
          </w:p>
        </w:tc>
      </w:tr>
      <w:tr w:rsidTr="004728CC">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E2">
            <w:pPr>
              <w:pStyle w:val="BodyText"/>
              <w:rPr>
                <w:lang w:val="en-NZ"/>
              </w:rPr>
            </w:pPr>
            <w:r w:rsidRPr="005107E2">
              <w:rPr>
                <w:rStyle w:val="SpecialBold"/>
              </w:rPr>
              <w:t>Unit scope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E2">
            <w:pPr>
              <w:pStyle w:val="BodyText"/>
              <w:rPr>
                <w:lang w:val="en-NZ"/>
              </w:rPr>
            </w:pPr>
            <w:r w:rsidRPr="005107E2">
              <w:t>Thi</w:t>
            </w:r>
            <w:r w:rsidRPr="005107E2">
              <w:t xml:space="preserve">s unit covers work involving the assembly of components to produce mattresses </w:t>
            </w:r>
          </w:p>
        </w:tc>
      </w:tr>
      <w:tr w:rsidTr="004728CC">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E2">
            <w:pPr>
              <w:pStyle w:val="BodyText"/>
              <w:rPr>
                <w:lang w:val="en-NZ"/>
              </w:rPr>
            </w:pPr>
            <w:r w:rsidRPr="005107E2">
              <w:rPr>
                <w:rStyle w:val="SpecialBold"/>
              </w:rPr>
              <w:t>Materials and components may include but are not limited to</w:t>
            </w:r>
            <w:r w:rsidRPr="005107E2">
              <w: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E2" w:rsidP="005107E2">
            <w:pPr>
              <w:pStyle w:val="ListBullet"/>
            </w:pPr>
            <w:r w:rsidRPr="005107E2">
              <w:t>spring units</w:t>
            </w:r>
          </w:p>
          <w:p w:rsidR="00000000" w:rsidRPr="005107E2" w:rsidP="005107E2">
            <w:pPr>
              <w:pStyle w:val="ListBullet"/>
            </w:pPr>
            <w:r w:rsidRPr="005107E2">
              <w:t>plain and patterned fabric</w:t>
            </w:r>
          </w:p>
          <w:p w:rsidR="00000000" w:rsidRPr="005107E2" w:rsidP="005107E2">
            <w:pPr>
              <w:pStyle w:val="ListBullet"/>
            </w:pPr>
            <w:r w:rsidRPr="005107E2">
              <w:t>padding materials</w:t>
            </w:r>
          </w:p>
          <w:p w:rsidR="00000000" w:rsidP="005107E2">
            <w:pPr>
              <w:pStyle w:val="ListBullet"/>
              <w:rPr>
                <w:lang w:val="en-NZ"/>
              </w:rPr>
            </w:pPr>
            <w:r w:rsidRPr="005107E2">
              <w:t>foam</w:t>
            </w:r>
          </w:p>
        </w:tc>
      </w:tr>
      <w:tr w:rsidTr="004728CC">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E2">
            <w:pPr>
              <w:pStyle w:val="BodyText"/>
              <w:rPr>
                <w:lang w:val="en-NZ"/>
              </w:rPr>
            </w:pPr>
            <w:r w:rsidRPr="005107E2">
              <w:rPr>
                <w:rStyle w:val="SpecialBold"/>
              </w:rPr>
              <w:t>Unit context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E2" w:rsidP="005107E2">
            <w:pPr>
              <w:pStyle w:val="ListBullet"/>
            </w:pPr>
            <w:r w:rsidRPr="005107E2">
              <w:t xml:space="preserve">Work is carried out in accordance with statutory requirements, organisation insurance requirements, OHS legislation, environmental legislation, manual handling procedures and relevant health regulations </w:t>
            </w:r>
          </w:p>
          <w:p w:rsidR="00000000" w:rsidRPr="005107E2" w:rsidP="005107E2">
            <w:pPr>
              <w:pStyle w:val="ListBullet"/>
            </w:pPr>
            <w:r w:rsidRPr="005107E2">
              <w:t>Work requires individuals to demonstrate discretion,</w:t>
            </w:r>
            <w:r w:rsidRPr="005107E2">
              <w:t xml:space="preserve"> judgement and problem solving skills in the assembly of mattress components </w:t>
            </w:r>
          </w:p>
          <w:p w:rsidR="00000000" w:rsidP="005107E2">
            <w:pPr>
              <w:pStyle w:val="ListBullet"/>
              <w:rPr>
                <w:lang w:val="en-NZ"/>
              </w:rPr>
            </w:pPr>
            <w:r w:rsidRPr="005107E2">
              <w:t xml:space="preserve">Work may be performed in workplaces which are involved in the manufacture or restoration of mattresses and base units </w:t>
            </w:r>
          </w:p>
        </w:tc>
      </w:tr>
      <w:tr w:rsidTr="004728CC">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E2">
            <w:pPr>
              <w:pStyle w:val="BodyText"/>
              <w:rPr>
                <w:lang w:val="en-NZ"/>
              </w:rPr>
            </w:pPr>
            <w:r w:rsidRPr="005107E2">
              <w:rPr>
                <w:rStyle w:val="SpecialBold"/>
              </w:rPr>
              <w:t>Tools and equipment may include</w:t>
            </w:r>
            <w:r w:rsidRPr="005107E2">
              <w:t xml:space="preserve">, </w:t>
            </w:r>
            <w:r w:rsidRPr="005107E2">
              <w:rPr>
                <w:rStyle w:val="SpecialBold"/>
              </w:rPr>
              <w:t>but are not limited to</w:t>
            </w:r>
            <w:r w:rsidRPr="005107E2">
              <w: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E2" w:rsidP="005107E2">
            <w:pPr>
              <w:pStyle w:val="ListBullet"/>
            </w:pPr>
            <w:r w:rsidRPr="005107E2">
              <w:t>glues</w:t>
            </w:r>
          </w:p>
          <w:p w:rsidR="00000000" w:rsidRPr="005107E2" w:rsidP="005107E2">
            <w:pPr>
              <w:pStyle w:val="ListBullet"/>
            </w:pPr>
            <w:r w:rsidRPr="005107E2">
              <w:t>staples</w:t>
            </w:r>
          </w:p>
          <w:p w:rsidR="00000000" w:rsidRPr="005107E2" w:rsidP="005107E2">
            <w:pPr>
              <w:pStyle w:val="ListBullet"/>
            </w:pPr>
            <w:r w:rsidRPr="005107E2">
              <w:t>buttons</w:t>
            </w:r>
          </w:p>
          <w:p w:rsidR="00000000" w:rsidRPr="005107E2" w:rsidP="005107E2">
            <w:pPr>
              <w:pStyle w:val="ListBullet"/>
            </w:pPr>
            <w:r w:rsidRPr="005107E2">
              <w:t>scissors</w:t>
            </w:r>
          </w:p>
          <w:p w:rsidR="00000000" w:rsidRPr="005107E2" w:rsidP="005107E2">
            <w:pPr>
              <w:pStyle w:val="ListBullet"/>
            </w:pPr>
            <w:r w:rsidRPr="005107E2">
              <w:t>measuring and marking equipment</w:t>
            </w:r>
          </w:p>
          <w:p w:rsidR="00000000" w:rsidRPr="005107E2" w:rsidP="005107E2">
            <w:pPr>
              <w:pStyle w:val="ListBullet"/>
            </w:pPr>
            <w:r w:rsidRPr="005107E2">
              <w:t>staple lifters</w:t>
            </w:r>
          </w:p>
          <w:p w:rsidR="00000000" w:rsidRPr="005107E2" w:rsidP="005107E2">
            <w:pPr>
              <w:pStyle w:val="ListBullet"/>
            </w:pPr>
            <w:r w:rsidRPr="005107E2">
              <w:t>pliers</w:t>
            </w:r>
          </w:p>
          <w:p w:rsidR="00000000" w:rsidRPr="005107E2" w:rsidP="005107E2">
            <w:pPr>
              <w:pStyle w:val="ListBullet"/>
            </w:pPr>
            <w:r w:rsidRPr="005107E2">
              <w:t>trimming knife</w:t>
            </w:r>
          </w:p>
          <w:p w:rsidR="00000000" w:rsidRPr="005107E2" w:rsidP="005107E2">
            <w:pPr>
              <w:pStyle w:val="ListBullet"/>
            </w:pPr>
            <w:r w:rsidRPr="005107E2">
              <w:t>needles</w:t>
            </w:r>
          </w:p>
          <w:p w:rsidR="00000000" w:rsidRPr="005107E2" w:rsidP="005107E2">
            <w:pPr>
              <w:pStyle w:val="ListBullet"/>
            </w:pPr>
            <w:r w:rsidRPr="005107E2">
              <w:t>spring benders</w:t>
            </w:r>
          </w:p>
          <w:p w:rsidR="00000000" w:rsidRPr="005107E2" w:rsidP="005107E2">
            <w:pPr>
              <w:pStyle w:val="ListBullet"/>
            </w:pPr>
            <w:r w:rsidRPr="005107E2">
              <w:t>clip guns</w:t>
            </w:r>
          </w:p>
          <w:p w:rsidR="00000000" w:rsidRPr="005107E2" w:rsidP="005107E2">
            <w:pPr>
              <w:pStyle w:val="ListBullet"/>
            </w:pPr>
            <w:r w:rsidRPr="005107E2">
              <w:t>staple guns</w:t>
            </w:r>
          </w:p>
          <w:p w:rsidR="00000000" w:rsidRPr="005107E2" w:rsidP="005107E2">
            <w:pPr>
              <w:pStyle w:val="ListBullet"/>
            </w:pPr>
            <w:r w:rsidRPr="005107E2">
              <w:t>glue guns</w:t>
            </w:r>
          </w:p>
          <w:p w:rsidR="00000000" w:rsidRPr="005107E2" w:rsidP="005107E2">
            <w:pPr>
              <w:pStyle w:val="ListBullet"/>
            </w:pPr>
            <w:r w:rsidRPr="005107E2">
              <w:t>long tom</w:t>
            </w:r>
          </w:p>
          <w:p w:rsidR="00000000" w:rsidRPr="005107E2" w:rsidP="005107E2">
            <w:pPr>
              <w:pStyle w:val="ListBullet"/>
            </w:pPr>
            <w:r w:rsidRPr="005107E2">
              <w:t>foam cutter</w:t>
            </w:r>
          </w:p>
          <w:p w:rsidR="00000000" w:rsidRPr="005107E2" w:rsidP="005107E2">
            <w:pPr>
              <w:pStyle w:val="ListBullet"/>
            </w:pPr>
            <w:r w:rsidRPr="005107E2">
              <w:t>fabric cutter</w:t>
            </w:r>
          </w:p>
          <w:p w:rsidR="00000000" w:rsidP="005107E2">
            <w:pPr>
              <w:pStyle w:val="ListBullet"/>
              <w:rPr>
                <w:lang w:val="en-NZ"/>
              </w:rPr>
            </w:pPr>
            <w:r w:rsidRPr="005107E2">
              <w:t>sewing machines</w:t>
            </w:r>
          </w:p>
        </w:tc>
      </w:tr>
      <w:tr w:rsidTr="004728CC">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E2">
            <w:pPr>
              <w:pStyle w:val="BodyText"/>
              <w:rPr>
                <w:lang w:val="en-NZ"/>
              </w:rPr>
            </w:pPr>
            <w:r w:rsidRPr="005107E2">
              <w:rPr>
                <w:rStyle w:val="SpecialBold"/>
              </w:rPr>
              <w:t>Personal protective equipment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E2">
            <w:pPr>
              <w:pStyle w:val="BodyText"/>
              <w:rPr>
                <w:lang w:val="en-NZ"/>
              </w:rPr>
            </w:pPr>
            <w:r w:rsidRPr="005107E2">
              <w:t xml:space="preserve">Personal protective equipment is to include that prescribed under legislation, regulations and enterprise policies and practices </w:t>
            </w:r>
          </w:p>
        </w:tc>
      </w:tr>
      <w:tr w:rsidTr="004728CC">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E2">
            <w:pPr>
              <w:pStyle w:val="BodyText"/>
              <w:rPr>
                <w:lang w:val="en-NZ"/>
              </w:rPr>
            </w:pPr>
            <w:r w:rsidRPr="005107E2">
              <w:rPr>
                <w:rStyle w:val="SpecialBold"/>
              </w:rPr>
              <w:t>Information and procedures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E2" w:rsidP="005107E2">
            <w:pPr>
              <w:pStyle w:val="ListBullet"/>
            </w:pPr>
            <w:r w:rsidRPr="005107E2">
              <w:t xml:space="preserve">Workplace procedures relating to the use and operations of tools </w:t>
            </w:r>
          </w:p>
          <w:p w:rsidR="00000000" w:rsidRPr="005107E2" w:rsidP="005107E2">
            <w:pPr>
              <w:pStyle w:val="ListBullet"/>
            </w:pPr>
            <w:r w:rsidRPr="005107E2">
              <w:t>Work instructions, including jo</w:t>
            </w:r>
            <w:r w:rsidRPr="005107E2">
              <w:t xml:space="preserve">b sheets, plans, drawings and designs </w:t>
            </w:r>
          </w:p>
          <w:p w:rsidR="00000000" w:rsidRPr="005107E2" w:rsidP="005107E2">
            <w:pPr>
              <w:pStyle w:val="ListBullet"/>
            </w:pPr>
            <w:r w:rsidRPr="005107E2">
              <w:t xml:space="preserve">Workplace procedures relating to reporting and communication </w:t>
            </w:r>
          </w:p>
        </w:tc>
      </w:tr>
    </w:tbl>
    <w:p w:rsidR="004728CC" w:rsidP="005107E2">
      <w:pPr>
        <w:pStyle w:val="BodyText"/>
      </w:pPr>
    </w:p>
    <w:p w:rsidR="004728CC" w:rsidP="005107E2">
      <w:pPr>
        <w:pStyle w:val="BodyText"/>
      </w:pPr>
    </w:p>
    <w:p w:rsidR="00000000" w:rsidRPr="005107E2" w:rsidP="005107E2">
      <w:pPr>
        <w:pStyle w:val="Heading1"/>
      </w:pPr>
      <w:bookmarkStart w:id="12" w:name="O_91046"/>
      <w:bookmarkEnd w:id="12"/>
      <w:r w:rsidRPr="005107E2">
        <w:t>Unit Sector(s)</w:t>
      </w:r>
    </w:p>
    <w:tbl>
      <w:tblPr>
        <w:tblW w:w="0" w:type="auto"/>
        <w:tblLayout w:type="fixed"/>
        <w:tblCellMar>
          <w:left w:w="62" w:type="dxa"/>
          <w:right w:w="62" w:type="dxa"/>
        </w:tblCellMar>
        <w:tblLook w:val="0000"/>
      </w:tblPr>
      <w:tblGrid>
        <w:gridCol w:w="2615"/>
        <w:gridCol w:w="5907"/>
      </w:tblGrid>
      <w:tr w:rsidTr="004728CC">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E2">
            <w:pPr>
              <w:pStyle w:val="BodyText"/>
              <w:rPr>
                <w:lang w:val="en-NZ"/>
              </w:rPr>
            </w:pPr>
            <w:r w:rsidRPr="005107E2">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E2" w:rsidP="005107E2">
            <w:pPr>
              <w:pStyle w:val="BodyText"/>
            </w:pPr>
            <w:r w:rsidRPr="005107E2">
              <w:t>Mattress and Base Making</w:t>
            </w:r>
          </w:p>
        </w:tc>
      </w:tr>
    </w:tbl>
    <w:p w:rsidR="00000000" w:rsidRPr="005107E2" w:rsidP="005107E2">
      <w:pPr>
        <w:pStyle w:val="BodyText"/>
      </w:pPr>
    </w:p>
    <w:p w:rsidR="00000000" w:rsidRPr="005107E2" w:rsidP="005107E2">
      <w:pPr>
        <w:pStyle w:val="AllowPageBreak"/>
      </w:pPr>
    </w:p>
    <w:p w:rsidR="00000000" w:rsidRPr="005107E2" w:rsidP="005107E2">
      <w:pPr>
        <w:pStyle w:val="Heading1"/>
      </w:pPr>
      <w:bookmarkStart w:id="13" w:name="O_158396"/>
      <w:bookmarkEnd w:id="13"/>
      <w:r w:rsidRPr="005107E2">
        <w:t>Competency field</w:t>
      </w:r>
    </w:p>
    <w:tbl>
      <w:tblPr>
        <w:tblW w:w="0" w:type="auto"/>
        <w:tblLayout w:type="fixed"/>
        <w:tblCellMar>
          <w:left w:w="62" w:type="dxa"/>
          <w:right w:w="62" w:type="dxa"/>
        </w:tblCellMar>
        <w:tblLook w:val="0000"/>
      </w:tblPr>
      <w:tblGrid>
        <w:gridCol w:w="2784"/>
        <w:gridCol w:w="5738"/>
      </w:tblGrid>
      <w:tr w:rsidTr="004728C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E2">
            <w:pPr>
              <w:pStyle w:val="BodyText"/>
              <w:rPr>
                <w:lang w:val="en-NZ"/>
              </w:rPr>
            </w:pPr>
            <w:r w:rsidRPr="005107E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E2" w:rsidP="005107E2">
            <w:pPr>
              <w:pStyle w:val="BodyText"/>
            </w:pPr>
          </w:p>
        </w:tc>
      </w:tr>
    </w:tbl>
    <w:p w:rsidR="00000000" w:rsidRPr="005107E2" w:rsidP="005107E2">
      <w:pPr>
        <w:pStyle w:val="BodyText"/>
      </w:pPr>
    </w:p>
    <w:p w:rsidR="00000000" w:rsidRPr="005107E2" w:rsidP="005107E2">
      <w:pPr>
        <w:pStyle w:val="AllowPageBreak"/>
      </w:pPr>
    </w:p>
    <w:p w:rsidR="00000000" w:rsidRPr="005107E2" w:rsidP="005107E2">
      <w:pPr>
        <w:pStyle w:val="Heading1"/>
      </w:pPr>
      <w:bookmarkStart w:id="14" w:name="O_158395"/>
      <w:bookmarkEnd w:id="14"/>
      <w:r w:rsidRPr="005107E2">
        <w:t>Co-requisite units</w:t>
      </w:r>
    </w:p>
    <w:tbl>
      <w:tblPr>
        <w:tblW w:w="0" w:type="auto"/>
        <w:tblLayout w:type="fixed"/>
        <w:tblCellMar>
          <w:left w:w="62" w:type="dxa"/>
          <w:right w:w="62" w:type="dxa"/>
        </w:tblCellMar>
        <w:tblLook w:val="0000"/>
      </w:tblPr>
      <w:tblGrid>
        <w:gridCol w:w="2641"/>
        <w:gridCol w:w="1322"/>
        <w:gridCol w:w="4559"/>
      </w:tblGrid>
      <w:tr w:rsidTr="004728C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E2">
            <w:pPr>
              <w:pStyle w:val="BodyText"/>
              <w:rPr>
                <w:lang w:val="en-NZ"/>
              </w:rPr>
            </w:pPr>
            <w:r w:rsidRPr="005107E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E2">
            <w:pPr>
              <w:pStyle w:val="BodyText"/>
              <w:rPr>
                <w:lang w:val="en-NZ"/>
              </w:rPr>
            </w:pPr>
          </w:p>
        </w:tc>
      </w:tr>
      <w:tr w:rsidTr="004728C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E2">
            <w:pPr>
              <w:pStyle w:val="BodyText"/>
              <w:rPr>
                <w:lang w:val="en-NZ"/>
              </w:rPr>
            </w:pPr>
          </w:p>
        </w:tc>
      </w:tr>
      <w:tr w:rsidTr="004728C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E2" w:rsidP="005107E2">
            <w:pPr>
              <w:pStyle w:val="BodyText"/>
            </w:pPr>
          </w:p>
        </w:tc>
      </w:tr>
    </w:tbl>
    <w:p w:rsidR="00000000" w:rsidRPr="005107E2" w:rsidP="005107E2">
      <w:pPr>
        <w:pStyle w:val="BodyText"/>
      </w:pPr>
    </w:p>
    <w:p w:rsidR="00000000" w:rsidRPr="005107E2" w:rsidP="005107E2"/>
    <w:sectPr w:rsidSect="005107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7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28CC" w:rsidP="004728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7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8CC" w:rsidP="005107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728CC" w:rsidP="005107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728CC" w:rsidP="005107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7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28CC" w:rsidP="004728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7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8CC" w:rsidP="005107E2">
    <w:pPr>
      <w:pStyle w:val="Header"/>
      <w:framePr w:wrap="around"/>
    </w:pPr>
    <w:r>
      <w:fldChar w:fldCharType="begin"/>
    </w:r>
    <w:r>
      <w:instrText xml:space="preserve"> TITLE   \* MERGEFORMAT </w:instrText>
    </w:r>
    <w:r>
      <w:fldChar w:fldCharType="separate"/>
    </w:r>
    <w:r>
      <w:t>LMFMB2003B Assemble mattress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28CC" w:rsidP="005107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5A7D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161D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B494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7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07E2"/>
    <w:pPr>
      <w:spacing w:before="360" w:after="60"/>
      <w:outlineLvl w:val="0"/>
    </w:pPr>
    <w:rPr>
      <w:sz w:val="32"/>
    </w:rPr>
  </w:style>
  <w:style w:type="paragraph" w:styleId="Heading2">
    <w:name w:val="heading 2"/>
    <w:basedOn w:val="HeadingBase"/>
    <w:next w:val="BodyText"/>
    <w:link w:val="Heading2Char"/>
    <w:qFormat/>
    <w:rsid w:val="005107E2"/>
    <w:pPr>
      <w:keepLines/>
      <w:spacing w:before="240" w:after="120"/>
      <w:outlineLvl w:val="1"/>
    </w:pPr>
    <w:rPr>
      <w:sz w:val="28"/>
      <w:szCs w:val="40"/>
    </w:rPr>
  </w:style>
  <w:style w:type="paragraph" w:styleId="Heading3">
    <w:name w:val="heading 3"/>
    <w:basedOn w:val="HeadingBase"/>
    <w:next w:val="BodyText"/>
    <w:link w:val="Heading3Char"/>
    <w:qFormat/>
    <w:rsid w:val="005107E2"/>
    <w:pPr>
      <w:spacing w:before="180" w:after="120"/>
      <w:outlineLvl w:val="2"/>
    </w:pPr>
    <w:rPr>
      <w:spacing w:val="-10"/>
      <w:kern w:val="32"/>
    </w:rPr>
  </w:style>
  <w:style w:type="paragraph" w:styleId="Heading4">
    <w:name w:val="heading 4"/>
    <w:basedOn w:val="HeadingBase"/>
    <w:next w:val="BodyText"/>
    <w:link w:val="Heading4Char"/>
    <w:qFormat/>
    <w:rsid w:val="005107E2"/>
    <w:pPr>
      <w:spacing w:before="160" w:after="120"/>
      <w:outlineLvl w:val="3"/>
    </w:pPr>
    <w:rPr>
      <w:sz w:val="22"/>
    </w:rPr>
  </w:style>
  <w:style w:type="paragraph" w:styleId="Heading5">
    <w:name w:val="heading 5"/>
    <w:basedOn w:val="HeadingBase"/>
    <w:next w:val="Normal"/>
    <w:link w:val="Heading5Char"/>
    <w:qFormat/>
    <w:rsid w:val="005107E2"/>
    <w:pPr>
      <w:spacing w:before="80"/>
      <w:outlineLvl w:val="4"/>
    </w:pPr>
    <w:rPr>
      <w:color w:val="918585"/>
      <w:sz w:val="20"/>
    </w:rPr>
  </w:style>
  <w:style w:type="paragraph" w:styleId="Heading6">
    <w:name w:val="heading 6"/>
    <w:basedOn w:val="HeadingBase"/>
    <w:next w:val="Normal"/>
    <w:link w:val="Heading6Char"/>
    <w:qFormat/>
    <w:rsid w:val="005107E2"/>
    <w:pPr>
      <w:spacing w:before="60"/>
      <w:outlineLvl w:val="5"/>
    </w:pPr>
    <w:rPr>
      <w:color w:val="918585"/>
      <w:sz w:val="20"/>
    </w:rPr>
  </w:style>
  <w:style w:type="paragraph" w:styleId="Heading7">
    <w:name w:val="heading 7"/>
    <w:basedOn w:val="Normal"/>
    <w:next w:val="Normal"/>
    <w:link w:val="Heading7Char"/>
    <w:qFormat/>
    <w:rsid w:val="005107E2"/>
    <w:pPr>
      <w:ind w:left="720"/>
      <w:outlineLvl w:val="6"/>
    </w:pPr>
    <w:rPr>
      <w:i/>
    </w:rPr>
  </w:style>
  <w:style w:type="paragraph" w:styleId="Heading8">
    <w:name w:val="heading 8"/>
    <w:basedOn w:val="Normal"/>
    <w:next w:val="Normal"/>
    <w:link w:val="Heading8Char"/>
    <w:qFormat/>
    <w:rsid w:val="005107E2"/>
    <w:pPr>
      <w:ind w:left="720"/>
      <w:outlineLvl w:val="7"/>
    </w:pPr>
    <w:rPr>
      <w:i/>
    </w:rPr>
  </w:style>
  <w:style w:type="paragraph" w:styleId="Heading9">
    <w:name w:val="heading 9"/>
    <w:basedOn w:val="Normal"/>
    <w:next w:val="Normal"/>
    <w:link w:val="Heading9Char"/>
    <w:qFormat/>
    <w:rsid w:val="005107E2"/>
    <w:pPr>
      <w:ind w:left="720"/>
      <w:outlineLvl w:val="8"/>
    </w:pPr>
    <w:rPr>
      <w:i/>
    </w:rPr>
  </w:style>
  <w:style w:type="character" w:default="1" w:styleId="DefaultParagraphFont">
    <w:name w:val="Default Paragraph Font"/>
    <w:uiPriority w:val="1"/>
    <w:unhideWhenUsed/>
    <w:rsid w:val="005107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07E2"/>
  </w:style>
  <w:style w:type="character" w:customStyle="1" w:styleId="Heading1Char">
    <w:name w:val="Heading 1 Char"/>
    <w:basedOn w:val="DefaultParagraphFont"/>
    <w:link w:val="Heading1"/>
    <w:rsid w:val="005107E2"/>
    <w:rPr>
      <w:rFonts w:ascii="Times New Roman" w:eastAsia="Times New Roman" w:hAnsi="Times New Roman" w:cs="Times New Roman"/>
      <w:b/>
      <w:sz w:val="32"/>
      <w:szCs w:val="20"/>
      <w:lang w:eastAsia="en-US"/>
    </w:rPr>
  </w:style>
  <w:style w:type="paragraph" w:styleId="BodyText">
    <w:name w:val="Body Text"/>
    <w:basedOn w:val="Normal"/>
    <w:link w:val="BodyTextChar"/>
    <w:rsid w:val="005107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07E2"/>
    <w:rPr>
      <w:rFonts w:ascii="Times New Roman" w:eastAsia="Times New Roman" w:hAnsi="Times New Roman" w:cs="Times New Roman"/>
      <w:sz w:val="24"/>
      <w:lang w:val="en-US" w:eastAsia="en-US"/>
    </w:rPr>
  </w:style>
  <w:style w:type="paragraph" w:styleId="Footer">
    <w:name w:val="footer"/>
    <w:basedOn w:val="Normal"/>
    <w:link w:val="FooterChar"/>
    <w:rsid w:val="005107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07E2"/>
    <w:rPr>
      <w:rFonts w:ascii="Times New Roman" w:eastAsia="Times New Roman" w:hAnsi="Times New Roman" w:cs="Times New Roman"/>
      <w:sz w:val="16"/>
      <w:lang w:val="en-US" w:eastAsia="en-US"/>
    </w:rPr>
  </w:style>
  <w:style w:type="paragraph" w:styleId="List">
    <w:name w:val="List"/>
    <w:basedOn w:val="BodyText"/>
    <w:next w:val="BodyText"/>
    <w:rsid w:val="005107E2"/>
    <w:pPr>
      <w:tabs>
        <w:tab w:val="left" w:pos="340"/>
      </w:tabs>
      <w:spacing w:before="60" w:after="60"/>
      <w:ind w:left="340" w:hanging="340"/>
    </w:pPr>
  </w:style>
  <w:style w:type="paragraph" w:styleId="ListBullet">
    <w:name w:val="List Bullet"/>
    <w:basedOn w:val="List"/>
    <w:rsid w:val="005107E2"/>
    <w:pPr>
      <w:numPr>
        <w:numId w:val="13"/>
      </w:numPr>
      <w:tabs>
        <w:tab w:val="clear" w:pos="340"/>
      </w:tabs>
      <w:spacing w:before="40" w:after="40"/>
    </w:pPr>
  </w:style>
  <w:style w:type="character" w:customStyle="1" w:styleId="SpecialBold">
    <w:name w:val="Special Bold"/>
    <w:basedOn w:val="DefaultParagraphFont"/>
    <w:rsid w:val="005107E2"/>
    <w:rPr>
      <w:b/>
      <w:spacing w:val="0"/>
    </w:rPr>
  </w:style>
  <w:style w:type="paragraph" w:styleId="ListBullet2">
    <w:name w:val="List Bullet 2"/>
    <w:basedOn w:val="List2"/>
    <w:rsid w:val="005107E2"/>
    <w:pPr>
      <w:numPr>
        <w:numId w:val="14"/>
      </w:numPr>
      <w:tabs>
        <w:tab w:val="clear" w:pos="680"/>
      </w:tabs>
    </w:pPr>
  </w:style>
  <w:style w:type="paragraph" w:styleId="Header">
    <w:name w:val="header"/>
    <w:basedOn w:val="Normal"/>
    <w:link w:val="HeaderChar"/>
    <w:rsid w:val="005107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07E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07E2"/>
    <w:pPr>
      <w:spacing w:before="240" w:after="120"/>
      <w:outlineLvl w:val="0"/>
    </w:pPr>
    <w:rPr>
      <w:rFonts w:ascii="Times New Roman" w:hAnsi="Times New Roman"/>
      <w:b/>
      <w:sz w:val="28"/>
    </w:rPr>
  </w:style>
  <w:style w:type="paragraph" w:customStyle="1" w:styleId="AllowPageBreak">
    <w:name w:val="AllowPageBreak"/>
    <w:rsid w:val="005107E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07E2"/>
    <w:pPr>
      <w:tabs>
        <w:tab w:val="left" w:pos="680"/>
      </w:tabs>
      <w:spacing w:before="60" w:after="60"/>
      <w:ind w:left="680" w:hanging="340"/>
    </w:pPr>
  </w:style>
  <w:style w:type="character" w:customStyle="1" w:styleId="Heading2Char">
    <w:name w:val="Heading 2 Char"/>
    <w:basedOn w:val="DefaultParagraphFont"/>
    <w:link w:val="Heading2"/>
    <w:rsid w:val="005107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07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07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07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07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07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07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07E2"/>
    <w:rPr>
      <w:rFonts w:ascii="Courier New" w:eastAsia="Times New Roman" w:hAnsi="Courier New" w:cs="Times New Roman"/>
      <w:i/>
      <w:szCs w:val="20"/>
      <w:lang w:val="en-US" w:eastAsia="en-US"/>
    </w:rPr>
  </w:style>
  <w:style w:type="paragraph" w:customStyle="1" w:styleId="HeadingBase">
    <w:name w:val="Heading Base"/>
    <w:rsid w:val="005107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07E2"/>
    <w:pPr>
      <w:tabs>
        <w:tab w:val="right" w:leader="dot" w:pos="9072"/>
      </w:tabs>
      <w:ind w:left="567"/>
    </w:pPr>
    <w:rPr>
      <w:szCs w:val="22"/>
    </w:rPr>
  </w:style>
  <w:style w:type="paragraph" w:customStyle="1" w:styleId="TOCBase">
    <w:name w:val="TOC Base"/>
    <w:rsid w:val="005107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07E2"/>
    <w:pPr>
      <w:tabs>
        <w:tab w:val="right" w:leader="dot" w:pos="9072"/>
      </w:tabs>
      <w:spacing w:before="40" w:after="40"/>
      <w:ind w:left="284"/>
    </w:pPr>
    <w:rPr>
      <w:rFonts w:ascii="Times New Roman" w:hAnsi="Times New Roman"/>
    </w:rPr>
  </w:style>
  <w:style w:type="paragraph" w:styleId="TOC1">
    <w:name w:val="toc 1"/>
    <w:basedOn w:val="TOCBase"/>
    <w:next w:val="Normal"/>
    <w:rsid w:val="005107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07E2"/>
    <w:pPr>
      <w:spacing w:before="5040"/>
      <w:jc w:val="center"/>
    </w:pPr>
    <w:rPr>
      <w:sz w:val="48"/>
      <w:szCs w:val="72"/>
      <w:lang w:val="en-US"/>
    </w:rPr>
  </w:style>
  <w:style w:type="character" w:customStyle="1" w:styleId="TitleChar">
    <w:name w:val="Title Char"/>
    <w:basedOn w:val="DefaultParagraphFont"/>
    <w:link w:val="Title"/>
    <w:rsid w:val="005107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07E2"/>
    <w:pPr>
      <w:tabs>
        <w:tab w:val="left" w:pos="3600"/>
        <w:tab w:val="left" w:pos="3958"/>
      </w:tabs>
    </w:pPr>
  </w:style>
  <w:style w:type="paragraph" w:customStyle="1" w:styleId="Note">
    <w:name w:val="Note"/>
    <w:basedOn w:val="BodyText"/>
    <w:rsid w:val="005107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07E2"/>
    <w:pPr>
      <w:framePr w:wrap="auto" w:hAnchor="text" w:y="6049"/>
    </w:pPr>
    <w:rPr>
      <w:color w:val="000000"/>
      <w:sz w:val="40"/>
    </w:rPr>
  </w:style>
  <w:style w:type="paragraph" w:customStyle="1" w:styleId="TOCTitle">
    <w:name w:val="TOCTitle"/>
    <w:basedOn w:val="Heading1"/>
    <w:rsid w:val="005107E2"/>
    <w:pPr>
      <w:spacing w:after="240"/>
      <w:jc w:val="center"/>
      <w:outlineLvl w:val="9"/>
    </w:pPr>
    <w:rPr>
      <w:caps/>
    </w:rPr>
  </w:style>
  <w:style w:type="paragraph" w:customStyle="1" w:styleId="Version">
    <w:name w:val="Version"/>
    <w:rsid w:val="005107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07E2"/>
    <w:pPr>
      <w:keepNext w:val="0"/>
      <w:tabs>
        <w:tab w:val="right" w:pos="4176"/>
      </w:tabs>
      <w:ind w:left="198" w:hanging="198"/>
    </w:pPr>
    <w:rPr>
      <w:rFonts w:ascii="Garamond" w:hAnsi="Garamond"/>
    </w:rPr>
  </w:style>
  <w:style w:type="paragraph" w:styleId="IndexHeading">
    <w:name w:val="index heading"/>
    <w:basedOn w:val="Normal"/>
    <w:next w:val="Index1"/>
    <w:semiHidden/>
    <w:rsid w:val="005107E2"/>
    <w:pPr>
      <w:spacing w:before="120" w:after="120"/>
    </w:pPr>
    <w:rPr>
      <w:rFonts w:ascii="Arial" w:hAnsi="Arial"/>
      <w:b/>
      <w:color w:val="918585"/>
      <w:sz w:val="24"/>
    </w:rPr>
  </w:style>
  <w:style w:type="paragraph" w:customStyle="1" w:styleId="Chapter">
    <w:name w:val="Chapter"/>
    <w:basedOn w:val="Normal"/>
    <w:rsid w:val="005107E2"/>
    <w:pPr>
      <w:spacing w:before="240"/>
    </w:pPr>
    <w:rPr>
      <w:rFonts w:ascii="Times New Roman" w:hAnsi="Times New Roman"/>
      <w:smallCaps/>
      <w:spacing w:val="80"/>
      <w:sz w:val="28"/>
    </w:rPr>
  </w:style>
  <w:style w:type="paragraph" w:customStyle="1" w:styleId="InChapter">
    <w:name w:val="InChapter"/>
    <w:basedOn w:val="Heading3"/>
    <w:rsid w:val="005107E2"/>
    <w:pPr>
      <w:spacing w:after="240"/>
      <w:outlineLvl w:val="9"/>
    </w:pPr>
    <w:rPr>
      <w:noProof/>
    </w:rPr>
  </w:style>
  <w:style w:type="paragraph" w:styleId="Index2">
    <w:name w:val="index 2"/>
    <w:basedOn w:val="Normal"/>
    <w:next w:val="Normal"/>
    <w:semiHidden/>
    <w:rsid w:val="005107E2"/>
    <w:pPr>
      <w:tabs>
        <w:tab w:val="right" w:pos="4176"/>
      </w:tabs>
      <w:ind w:left="568" w:hanging="284"/>
    </w:pPr>
    <w:rPr>
      <w:rFonts w:ascii="Garamond" w:hAnsi="Garamond"/>
    </w:rPr>
  </w:style>
  <w:style w:type="paragraph" w:customStyle="1" w:styleId="Byline">
    <w:name w:val="Byline"/>
    <w:rsid w:val="005107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07E2"/>
    <w:pPr>
      <w:tabs>
        <w:tab w:val="clear" w:pos="3600"/>
        <w:tab w:val="clear" w:pos="3958"/>
      </w:tabs>
      <w:jc w:val="right"/>
    </w:pPr>
  </w:style>
  <w:style w:type="character" w:styleId="Emphasis">
    <w:name w:val="Emphasis"/>
    <w:basedOn w:val="DefaultParagraphFont"/>
    <w:qFormat/>
    <w:rsid w:val="005107E2"/>
    <w:rPr>
      <w:i/>
    </w:rPr>
  </w:style>
  <w:style w:type="paragraph" w:styleId="Caption">
    <w:name w:val="caption"/>
    <w:basedOn w:val="BodyText"/>
    <w:next w:val="Normal"/>
    <w:qFormat/>
    <w:rsid w:val="005107E2"/>
    <w:pPr>
      <w:framePr w:w="2268" w:hSpace="181" w:vSpace="181" w:wrap="around" w:vAnchor="text" w:hAnchor="page" w:x="1135" w:y="285" w:anchorLock="1"/>
    </w:pPr>
    <w:rPr>
      <w:i/>
    </w:rPr>
  </w:style>
  <w:style w:type="paragraph" w:customStyle="1" w:styleId="MiniTOCTitle">
    <w:name w:val="MiniTOCTitle"/>
    <w:basedOn w:val="Heading4"/>
    <w:rsid w:val="005107E2"/>
    <w:pPr>
      <w:spacing w:before="240"/>
      <w:outlineLvl w:val="9"/>
    </w:pPr>
    <w:rPr>
      <w:noProof/>
      <w:sz w:val="24"/>
    </w:rPr>
  </w:style>
  <w:style w:type="paragraph" w:customStyle="1" w:styleId="MiniTOCItem">
    <w:name w:val="MiniTOCItem"/>
    <w:basedOn w:val="ListBullet"/>
    <w:rsid w:val="005107E2"/>
    <w:pPr>
      <w:numPr>
        <w:numId w:val="0"/>
      </w:numPr>
      <w:tabs>
        <w:tab w:val="right" w:leader="dot" w:pos="6521"/>
      </w:tabs>
      <w:spacing w:before="0" w:after="0"/>
    </w:pPr>
  </w:style>
  <w:style w:type="paragraph" w:customStyle="1" w:styleId="TOFTitle">
    <w:name w:val="TOFTitle"/>
    <w:basedOn w:val="TOCTitle"/>
    <w:rsid w:val="005107E2"/>
  </w:style>
  <w:style w:type="paragraph" w:styleId="TableofFigures">
    <w:name w:val="table of figures"/>
    <w:basedOn w:val="Normal"/>
    <w:next w:val="Normal"/>
    <w:semiHidden/>
    <w:rsid w:val="005107E2"/>
    <w:pPr>
      <w:tabs>
        <w:tab w:val="right" w:leader="dot" w:pos="9072"/>
      </w:tabs>
      <w:ind w:left="970" w:hanging="403"/>
    </w:pPr>
    <w:rPr>
      <w:rFonts w:ascii="Times New Roman" w:hAnsi="Times New Roman"/>
      <w:b/>
    </w:rPr>
  </w:style>
  <w:style w:type="paragraph" w:styleId="ListNumber">
    <w:name w:val="List Number"/>
    <w:basedOn w:val="List"/>
    <w:rsid w:val="005107E2"/>
    <w:pPr>
      <w:numPr>
        <w:numId w:val="11"/>
      </w:numPr>
    </w:pPr>
  </w:style>
  <w:style w:type="character" w:customStyle="1" w:styleId="WingdingSymbols">
    <w:name w:val="Wingding Symbols"/>
    <w:rsid w:val="005107E2"/>
    <w:rPr>
      <w:rFonts w:ascii="Wingdings" w:hAnsi="Wingdings"/>
    </w:rPr>
  </w:style>
  <w:style w:type="paragraph" w:customStyle="1" w:styleId="TableHeading">
    <w:name w:val="Table Heading"/>
    <w:basedOn w:val="HeadingBase"/>
    <w:rsid w:val="005107E2"/>
    <w:pPr>
      <w:keepLines/>
      <w:pBdr>
        <w:bottom w:val="single" w:sz="6" w:space="1" w:color="918585"/>
      </w:pBdr>
      <w:spacing w:before="240"/>
    </w:pPr>
  </w:style>
  <w:style w:type="character" w:customStyle="1" w:styleId="HotSpot">
    <w:name w:val="HotSpot"/>
    <w:rsid w:val="005107E2"/>
    <w:rPr>
      <w:color w:val="0033CC"/>
      <w:u w:val="none"/>
    </w:rPr>
  </w:style>
  <w:style w:type="paragraph" w:customStyle="1" w:styleId="BodyTextRight">
    <w:name w:val="Body Text Right"/>
    <w:basedOn w:val="BodyText"/>
    <w:rsid w:val="005107E2"/>
    <w:pPr>
      <w:spacing w:before="0" w:after="0"/>
      <w:jc w:val="right"/>
    </w:pPr>
  </w:style>
  <w:style w:type="paragraph" w:styleId="Index3">
    <w:name w:val="index 3"/>
    <w:basedOn w:val="ListNumber2"/>
    <w:next w:val="Normal"/>
    <w:semiHidden/>
    <w:rsid w:val="005107E2"/>
    <w:pPr>
      <w:numPr>
        <w:numId w:val="0"/>
      </w:numPr>
      <w:tabs>
        <w:tab w:val="right" w:leader="dot" w:pos="4176"/>
      </w:tabs>
    </w:pPr>
  </w:style>
  <w:style w:type="paragraph" w:styleId="ListNumber2">
    <w:name w:val="List Number 2"/>
    <w:basedOn w:val="List2"/>
    <w:rsid w:val="005107E2"/>
    <w:pPr>
      <w:numPr>
        <w:numId w:val="10"/>
      </w:numPr>
      <w:tabs>
        <w:tab w:val="clear" w:pos="1060"/>
      </w:tabs>
    </w:pPr>
  </w:style>
  <w:style w:type="paragraph" w:customStyle="1" w:styleId="MarginNote">
    <w:name w:val="Margin Note"/>
    <w:basedOn w:val="BodyText"/>
    <w:rsid w:val="005107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07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07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07E2"/>
    <w:rPr>
      <w:sz w:val="32"/>
    </w:rPr>
  </w:style>
  <w:style w:type="paragraph" w:customStyle="1" w:styleId="HeadingProcedure">
    <w:name w:val="Heading Procedure"/>
    <w:basedOn w:val="HeadingBase"/>
    <w:next w:val="Normal"/>
    <w:rsid w:val="005107E2"/>
    <w:pPr>
      <w:tabs>
        <w:tab w:val="left" w:pos="0"/>
      </w:tabs>
      <w:spacing w:before="120" w:after="60"/>
    </w:pPr>
    <w:rPr>
      <w:i/>
      <w:color w:val="918585"/>
      <w:sz w:val="22"/>
    </w:rPr>
  </w:style>
  <w:style w:type="paragraph" w:customStyle="1" w:styleId="TableBodyText">
    <w:name w:val="Table Body Text"/>
    <w:basedOn w:val="BodyText"/>
    <w:rsid w:val="005107E2"/>
    <w:pPr>
      <w:spacing w:before="60" w:after="60"/>
    </w:pPr>
  </w:style>
  <w:style w:type="paragraph" w:styleId="ListContinue">
    <w:name w:val="List Continue"/>
    <w:basedOn w:val="List"/>
    <w:rsid w:val="005107E2"/>
    <w:pPr>
      <w:ind w:firstLine="0"/>
    </w:pPr>
  </w:style>
  <w:style w:type="paragraph" w:customStyle="1" w:styleId="ListNote">
    <w:name w:val="List Note"/>
    <w:basedOn w:val="List"/>
    <w:rsid w:val="005107E2"/>
    <w:pPr>
      <w:pBdr>
        <w:top w:val="single" w:sz="6" w:space="2" w:color="918585"/>
        <w:bottom w:val="single" w:sz="6" w:space="2" w:color="918585"/>
      </w:pBdr>
      <w:tabs>
        <w:tab w:val="left" w:pos="1021"/>
      </w:tabs>
      <w:ind w:firstLine="0"/>
    </w:pPr>
  </w:style>
  <w:style w:type="paragraph" w:customStyle="1" w:styleId="Warning">
    <w:name w:val="Warning"/>
    <w:basedOn w:val="BodyText"/>
    <w:rsid w:val="005107E2"/>
    <w:pPr>
      <w:shd w:val="clear" w:color="auto" w:fill="D9D9D9"/>
      <w:tabs>
        <w:tab w:val="left" w:pos="992"/>
      </w:tabs>
      <w:ind w:left="119" w:right="119"/>
    </w:pPr>
    <w:rPr>
      <w:sz w:val="20"/>
    </w:rPr>
  </w:style>
  <w:style w:type="paragraph" w:customStyle="1" w:styleId="MarginIcons">
    <w:name w:val="Margin Icons"/>
    <w:basedOn w:val="BodyText"/>
    <w:rsid w:val="005107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07E2"/>
    <w:rPr>
      <w:rFonts w:ascii="Courier New" w:hAnsi="Courier New"/>
    </w:rPr>
  </w:style>
  <w:style w:type="paragraph" w:customStyle="1" w:styleId="NoteBullet">
    <w:name w:val="Note Bullet"/>
    <w:basedOn w:val="Note"/>
    <w:rsid w:val="005107E2"/>
    <w:pPr>
      <w:tabs>
        <w:tab w:val="clear" w:pos="680"/>
      </w:tabs>
      <w:spacing w:before="60" w:after="60"/>
    </w:pPr>
  </w:style>
  <w:style w:type="paragraph" w:customStyle="1" w:styleId="SubHeading2">
    <w:name w:val="SubHeading2"/>
    <w:basedOn w:val="HeadingBase"/>
    <w:rsid w:val="005107E2"/>
    <w:pPr>
      <w:spacing w:before="240" w:after="60"/>
    </w:pPr>
    <w:rPr>
      <w:sz w:val="20"/>
    </w:rPr>
  </w:style>
  <w:style w:type="paragraph" w:customStyle="1" w:styleId="SubHeading1">
    <w:name w:val="SubHeading1"/>
    <w:basedOn w:val="HeadingBase"/>
    <w:rsid w:val="005107E2"/>
    <w:pPr>
      <w:spacing w:before="240" w:after="60"/>
    </w:pPr>
    <w:rPr>
      <w:color w:val="918585"/>
      <w:sz w:val="22"/>
    </w:rPr>
  </w:style>
  <w:style w:type="paragraph" w:customStyle="1" w:styleId="SideHeading">
    <w:name w:val="Side Heading"/>
    <w:basedOn w:val="HeadingBase"/>
    <w:rsid w:val="005107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07E2"/>
    <w:pPr>
      <w:numPr>
        <w:numId w:val="12"/>
      </w:numPr>
    </w:pPr>
  </w:style>
  <w:style w:type="paragraph" w:styleId="PlainText">
    <w:name w:val="Plain Text"/>
    <w:basedOn w:val="Normal"/>
    <w:link w:val="PlainTextChar"/>
    <w:rsid w:val="005107E2"/>
    <w:rPr>
      <w:sz w:val="20"/>
    </w:rPr>
  </w:style>
  <w:style w:type="character" w:customStyle="1" w:styleId="PlainTextChar">
    <w:name w:val="Plain Text Char"/>
    <w:basedOn w:val="DefaultParagraphFont"/>
    <w:link w:val="PlainText"/>
    <w:rsid w:val="005107E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07E2"/>
    <w:rPr>
      <w:b/>
      <w:smallCaps/>
    </w:rPr>
  </w:style>
  <w:style w:type="paragraph" w:customStyle="1" w:styleId="TableListNumber">
    <w:name w:val="Table List Number"/>
    <w:basedOn w:val="ListNumber"/>
    <w:rsid w:val="005107E2"/>
    <w:pPr>
      <w:numPr>
        <w:numId w:val="0"/>
      </w:numPr>
    </w:pPr>
  </w:style>
  <w:style w:type="paragraph" w:styleId="TOC4">
    <w:name w:val="toc 4"/>
    <w:basedOn w:val="TOCBase"/>
    <w:next w:val="Normal"/>
    <w:semiHidden/>
    <w:rsid w:val="005107E2"/>
    <w:pPr>
      <w:tabs>
        <w:tab w:val="right" w:leader="dot" w:pos="9071"/>
      </w:tabs>
      <w:ind w:left="1701"/>
    </w:pPr>
  </w:style>
  <w:style w:type="paragraph" w:customStyle="1" w:styleId="ListAlpha">
    <w:name w:val="List Alpha"/>
    <w:basedOn w:val="List"/>
    <w:rsid w:val="005107E2"/>
    <w:pPr>
      <w:numPr>
        <w:numId w:val="9"/>
      </w:numPr>
    </w:pPr>
  </w:style>
  <w:style w:type="paragraph" w:customStyle="1" w:styleId="ListAlpha2">
    <w:name w:val="List Alpha 2"/>
    <w:basedOn w:val="List2"/>
    <w:rsid w:val="005107E2"/>
    <w:pPr>
      <w:numPr>
        <w:numId w:val="8"/>
      </w:numPr>
    </w:pPr>
  </w:style>
  <w:style w:type="paragraph" w:styleId="List3">
    <w:name w:val="List 3"/>
    <w:basedOn w:val="BodyText"/>
    <w:rsid w:val="005107E2"/>
    <w:pPr>
      <w:tabs>
        <w:tab w:val="left" w:pos="1021"/>
      </w:tabs>
      <w:spacing w:before="60" w:after="60"/>
      <w:ind w:left="1020" w:hanging="340"/>
    </w:pPr>
  </w:style>
  <w:style w:type="paragraph" w:styleId="List4">
    <w:name w:val="List 4"/>
    <w:basedOn w:val="BodyText"/>
    <w:rsid w:val="005107E2"/>
    <w:pPr>
      <w:tabs>
        <w:tab w:val="left" w:pos="1361"/>
      </w:tabs>
      <w:spacing w:before="60" w:after="60"/>
      <w:ind w:left="1361" w:hanging="340"/>
    </w:pPr>
  </w:style>
  <w:style w:type="paragraph" w:styleId="List5">
    <w:name w:val="List 5"/>
    <w:basedOn w:val="BodyText"/>
    <w:rsid w:val="005107E2"/>
    <w:pPr>
      <w:tabs>
        <w:tab w:val="left" w:pos="1701"/>
      </w:tabs>
      <w:spacing w:before="60" w:after="60"/>
      <w:ind w:left="1701" w:hanging="340"/>
    </w:pPr>
  </w:style>
  <w:style w:type="paragraph" w:styleId="ListBullet3">
    <w:name w:val="List Bullet 3"/>
    <w:basedOn w:val="List3"/>
    <w:rsid w:val="005107E2"/>
    <w:pPr>
      <w:numPr>
        <w:numId w:val="15"/>
      </w:numPr>
      <w:tabs>
        <w:tab w:val="clear" w:pos="1021"/>
      </w:tabs>
      <w:ind w:left="1037" w:hanging="357"/>
    </w:pPr>
  </w:style>
  <w:style w:type="paragraph" w:styleId="ListBullet4">
    <w:name w:val="List Bullet 4"/>
    <w:basedOn w:val="List4"/>
    <w:rsid w:val="005107E2"/>
    <w:pPr>
      <w:numPr>
        <w:numId w:val="3"/>
      </w:numPr>
    </w:pPr>
  </w:style>
  <w:style w:type="paragraph" w:styleId="ListBullet5">
    <w:name w:val="List Bullet 5"/>
    <w:basedOn w:val="List5"/>
    <w:rsid w:val="005107E2"/>
    <w:pPr>
      <w:numPr>
        <w:numId w:val="4"/>
      </w:numPr>
    </w:pPr>
  </w:style>
  <w:style w:type="paragraph" w:styleId="ListContinue2">
    <w:name w:val="List Continue 2"/>
    <w:basedOn w:val="List2"/>
    <w:rsid w:val="005107E2"/>
    <w:pPr>
      <w:ind w:firstLine="0"/>
    </w:pPr>
  </w:style>
  <w:style w:type="paragraph" w:styleId="ListContinue3">
    <w:name w:val="List Continue 3"/>
    <w:basedOn w:val="List3"/>
    <w:rsid w:val="005107E2"/>
    <w:pPr>
      <w:ind w:left="1021" w:firstLine="0"/>
    </w:pPr>
  </w:style>
  <w:style w:type="paragraph" w:styleId="ListContinue4">
    <w:name w:val="List Continue 4"/>
    <w:basedOn w:val="List4"/>
    <w:rsid w:val="005107E2"/>
    <w:pPr>
      <w:ind w:firstLine="0"/>
    </w:pPr>
  </w:style>
  <w:style w:type="paragraph" w:styleId="ListContinue5">
    <w:name w:val="List Continue 5"/>
    <w:basedOn w:val="List5"/>
    <w:rsid w:val="005107E2"/>
    <w:pPr>
      <w:ind w:firstLine="0"/>
    </w:pPr>
  </w:style>
  <w:style w:type="paragraph" w:styleId="ListNumber3">
    <w:name w:val="List Number 3"/>
    <w:basedOn w:val="List3"/>
    <w:rsid w:val="005107E2"/>
    <w:pPr>
      <w:numPr>
        <w:numId w:val="5"/>
      </w:numPr>
    </w:pPr>
  </w:style>
  <w:style w:type="paragraph" w:styleId="ListNumber4">
    <w:name w:val="List Number 4"/>
    <w:basedOn w:val="List4"/>
    <w:rsid w:val="005107E2"/>
    <w:pPr>
      <w:numPr>
        <w:numId w:val="6"/>
      </w:numPr>
    </w:pPr>
  </w:style>
  <w:style w:type="paragraph" w:styleId="ListNumber5">
    <w:name w:val="List Number 5"/>
    <w:basedOn w:val="List5"/>
    <w:rsid w:val="005107E2"/>
    <w:pPr>
      <w:numPr>
        <w:numId w:val="7"/>
      </w:numPr>
    </w:pPr>
  </w:style>
  <w:style w:type="paragraph" w:styleId="BlockText">
    <w:name w:val="Block Text"/>
    <w:basedOn w:val="Normal"/>
    <w:rsid w:val="005107E2"/>
    <w:pPr>
      <w:spacing w:after="120"/>
      <w:ind w:left="1440" w:right="1440"/>
    </w:pPr>
  </w:style>
  <w:style w:type="character" w:customStyle="1" w:styleId="Subscript">
    <w:name w:val="Subscript"/>
    <w:basedOn w:val="DefaultParagraphFont"/>
    <w:rsid w:val="005107E2"/>
    <w:rPr>
      <w:sz w:val="16"/>
      <w:vertAlign w:val="subscript"/>
    </w:rPr>
  </w:style>
  <w:style w:type="character" w:customStyle="1" w:styleId="Superscript">
    <w:name w:val="Superscript"/>
    <w:basedOn w:val="DefaultParagraphFont"/>
    <w:rsid w:val="005107E2"/>
    <w:rPr>
      <w:sz w:val="16"/>
      <w:vertAlign w:val="superscript"/>
    </w:rPr>
  </w:style>
  <w:style w:type="character" w:customStyle="1" w:styleId="Symbols">
    <w:name w:val="Symbols"/>
    <w:basedOn w:val="DefaultParagraphFont"/>
    <w:rsid w:val="005107E2"/>
    <w:rPr>
      <w:rFonts w:ascii="Symbol" w:hAnsi="Symbol"/>
    </w:rPr>
  </w:style>
  <w:style w:type="character" w:customStyle="1" w:styleId="MenuOptions">
    <w:name w:val="Menu Options"/>
    <w:basedOn w:val="DefaultParagraphFont"/>
    <w:rsid w:val="005107E2"/>
    <w:rPr>
      <w:rFonts w:ascii="Arial Narrow" w:hAnsi="Arial Narrow"/>
      <w:smallCaps/>
    </w:rPr>
  </w:style>
  <w:style w:type="character" w:customStyle="1" w:styleId="Buttons">
    <w:name w:val="Buttons"/>
    <w:basedOn w:val="DefaultParagraphFont"/>
    <w:rsid w:val="005107E2"/>
    <w:rPr>
      <w:b/>
    </w:rPr>
  </w:style>
  <w:style w:type="character" w:customStyle="1" w:styleId="Underlined">
    <w:name w:val="Underlined"/>
    <w:basedOn w:val="DefaultParagraphFont"/>
    <w:rsid w:val="005107E2"/>
    <w:rPr>
      <w:u w:val="single"/>
    </w:rPr>
  </w:style>
  <w:style w:type="paragraph" w:customStyle="1" w:styleId="TableBodyTextRight">
    <w:name w:val="Table Body Text Right"/>
    <w:basedOn w:val="TableBodyText"/>
    <w:rsid w:val="005107E2"/>
    <w:pPr>
      <w:widowControl w:val="0"/>
      <w:autoSpaceDE w:val="0"/>
      <w:autoSpaceDN w:val="0"/>
      <w:adjustRightInd w:val="0"/>
      <w:jc w:val="right"/>
    </w:pPr>
    <w:rPr>
      <w:rFonts w:cs="Arial"/>
      <w:szCs w:val="18"/>
    </w:rPr>
  </w:style>
  <w:style w:type="paragraph" w:customStyle="1" w:styleId="CopyrightText">
    <w:name w:val="Copyright Text"/>
    <w:basedOn w:val="BodyText"/>
    <w:rsid w:val="005107E2"/>
    <w:rPr>
      <w:sz w:val="18"/>
    </w:rPr>
  </w:style>
  <w:style w:type="paragraph" w:customStyle="1" w:styleId="BodySmallRight">
    <w:name w:val="Body Small Right"/>
    <w:basedOn w:val="BodyTextRight"/>
    <w:rsid w:val="005107E2"/>
    <w:rPr>
      <w:sz w:val="18"/>
      <w:szCs w:val="18"/>
    </w:rPr>
  </w:style>
  <w:style w:type="paragraph" w:customStyle="1" w:styleId="MarginEdition">
    <w:name w:val="Margin Edition"/>
    <w:basedOn w:val="MarginNote"/>
    <w:rsid w:val="005107E2"/>
    <w:pPr>
      <w:spacing w:before="0" w:after="0"/>
    </w:pPr>
    <w:rPr>
      <w:rFonts w:ascii="Times New Roman" w:hAnsi="Times New Roman"/>
      <w:color w:val="999999"/>
    </w:rPr>
  </w:style>
  <w:style w:type="paragraph" w:customStyle="1" w:styleId="Spacer">
    <w:name w:val="Spacer"/>
    <w:basedOn w:val="Normal"/>
    <w:rsid w:val="005107E2"/>
    <w:rPr>
      <w:sz w:val="2"/>
      <w:szCs w:val="2"/>
    </w:rPr>
  </w:style>
  <w:style w:type="character" w:customStyle="1" w:styleId="Small">
    <w:name w:val="Small"/>
    <w:basedOn w:val="DefaultParagraphFont"/>
    <w:rsid w:val="005107E2"/>
    <w:rPr>
      <w:sz w:val="16"/>
    </w:rPr>
  </w:style>
  <w:style w:type="paragraph" w:customStyle="1" w:styleId="WideTable">
    <w:name w:val="Wide Table"/>
    <w:basedOn w:val="Normal"/>
    <w:rsid w:val="005107E2"/>
    <w:pPr>
      <w:ind w:left="-1418"/>
    </w:pPr>
    <w:rPr>
      <w:sz w:val="2"/>
      <w:szCs w:val="2"/>
    </w:rPr>
  </w:style>
  <w:style w:type="character" w:styleId="PageNumber">
    <w:name w:val="page number"/>
    <w:basedOn w:val="DefaultParagraphFont"/>
    <w:rsid w:val="005107E2"/>
  </w:style>
  <w:style w:type="paragraph" w:styleId="Quote">
    <w:name w:val="Quote"/>
    <w:basedOn w:val="Heading1"/>
    <w:link w:val="QuoteChar"/>
    <w:qFormat/>
    <w:rsid w:val="005107E2"/>
    <w:rPr>
      <w:b w:val="0"/>
      <w:sz w:val="72"/>
      <w:szCs w:val="72"/>
      <w:lang w:val="en-NZ"/>
    </w:rPr>
  </w:style>
  <w:style w:type="character" w:customStyle="1" w:styleId="QuoteChar">
    <w:name w:val="Quote Char"/>
    <w:basedOn w:val="DefaultParagraphFont"/>
    <w:link w:val="Quote"/>
    <w:rsid w:val="005107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07E2"/>
    <w:pPr>
      <w:pageBreakBefore/>
    </w:pPr>
  </w:style>
  <w:style w:type="paragraph" w:customStyle="1" w:styleId="Border">
    <w:name w:val="Border"/>
    <w:basedOn w:val="Normal"/>
    <w:qFormat/>
    <w:rsid w:val="005107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07E2"/>
    <w:rPr>
      <w:b/>
      <w:bCs/>
      <w:i/>
      <w:iCs/>
      <w:color w:val="auto"/>
    </w:rPr>
  </w:style>
  <w:style w:type="paragraph" w:styleId="IntenseQuote">
    <w:name w:val="Intense Quote"/>
    <w:basedOn w:val="Normal"/>
    <w:next w:val="Normal"/>
    <w:link w:val="IntenseQuoteChar"/>
    <w:uiPriority w:val="30"/>
    <w:qFormat/>
    <w:rsid w:val="005107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07E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07E2"/>
    <w:rPr>
      <w:smallCaps/>
      <w:color w:val="auto"/>
      <w:u w:val="single"/>
    </w:rPr>
  </w:style>
  <w:style w:type="character" w:styleId="IntenseReference">
    <w:name w:val="Intense Reference"/>
    <w:basedOn w:val="DefaultParagraphFont"/>
    <w:uiPriority w:val="32"/>
    <w:qFormat/>
    <w:rsid w:val="005107E2"/>
    <w:rPr>
      <w:b/>
      <w:bCs/>
      <w:smallCaps/>
      <w:color w:val="auto"/>
      <w:spacing w:val="5"/>
      <w:u w:val="single"/>
    </w:rPr>
  </w:style>
  <w:style w:type="paragraph" w:customStyle="1" w:styleId="2ColumnHeading">
    <w:name w:val="2Column Heading"/>
    <w:basedOn w:val="BodyText"/>
    <w:qFormat/>
    <w:rsid w:val="005107E2"/>
    <w:pPr>
      <w:spacing w:after="60"/>
      <w:ind w:left="-2268"/>
    </w:pPr>
    <w:rPr>
      <w:b/>
    </w:rPr>
  </w:style>
  <w:style w:type="paragraph" w:customStyle="1" w:styleId="Heading1TOC">
    <w:name w:val="Heading1 TOC"/>
    <w:basedOn w:val="Normal"/>
    <w:qFormat/>
    <w:rsid w:val="005107E2"/>
    <w:pPr>
      <w:spacing w:before="240" w:after="120"/>
    </w:pPr>
    <w:rPr>
      <w:rFonts w:ascii="Times New Roman" w:hAnsi="Times New Roman"/>
      <w:b/>
      <w:sz w:val="32"/>
    </w:rPr>
  </w:style>
  <w:style w:type="paragraph" w:customStyle="1" w:styleId="Heading2TOC">
    <w:name w:val="Heading2 TOC"/>
    <w:basedOn w:val="Normal"/>
    <w:qFormat/>
    <w:rsid w:val="005107E2"/>
    <w:pPr>
      <w:spacing w:before="240" w:after="60"/>
    </w:pPr>
    <w:rPr>
      <w:rFonts w:ascii="Times New Roman" w:hAnsi="Times New Roman"/>
      <w:b/>
      <w:sz w:val="28"/>
    </w:rPr>
  </w:style>
  <w:style w:type="character" w:customStyle="1" w:styleId="Underline">
    <w:name w:val="Underline"/>
    <w:basedOn w:val="DefaultParagraphFont"/>
    <w:qFormat/>
    <w:rsid w:val="005107E2"/>
    <w:rPr>
      <w:u w:val="single"/>
    </w:rPr>
  </w:style>
  <w:style w:type="character" w:customStyle="1" w:styleId="BoldandItalics">
    <w:name w:val="Bold and Italics"/>
    <w:qFormat/>
    <w:rsid w:val="005107E2"/>
    <w:rPr>
      <w:b/>
      <w:i/>
      <w:u w:val="none"/>
    </w:rPr>
  </w:style>
  <w:style w:type="paragraph" w:styleId="BalloonText">
    <w:name w:val="Balloon Text"/>
    <w:basedOn w:val="Normal"/>
    <w:link w:val="BalloonTextChar"/>
    <w:rsid w:val="005107E2"/>
    <w:rPr>
      <w:rFonts w:ascii="Tahoma" w:hAnsi="Tahoma" w:cs="Tahoma"/>
      <w:sz w:val="16"/>
      <w:szCs w:val="16"/>
    </w:rPr>
  </w:style>
  <w:style w:type="character" w:customStyle="1" w:styleId="BalloonTextChar">
    <w:name w:val="Balloon Text Char"/>
    <w:basedOn w:val="DefaultParagraphFont"/>
    <w:link w:val="BalloonText"/>
    <w:rsid w:val="005107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07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07E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1110</Words>
  <Characters>6972</Characters>
  <Application>Microsoft Office Word</Application>
  <DocSecurity>0</DocSecurity>
  <Lines>263</Lines>
  <Paragraphs>132</Paragraphs>
  <ScaleCrop>false</ScaleCrop>
  <Company>Author-it Software Corporation Ltd.</Company>
  <LinksUpToDate>false</LinksUpToDate>
  <CharactersWithSpaces>8020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LMFMB2003B Assemble mattress components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2012-05-26T17:40:00Z</dcterms:created>
  <dcterms:modified xsi:type="dcterms:W3CDTF">2012-05-26T17:40:00Z</dcterms:modified>
</cp:coreProperties>
</file>