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1E8" w:rsidP="002A01E8">
      <w:pPr>
        <w:pStyle w:val="Title"/>
      </w:pPr>
      <w:r>
        <w:fldChar w:fldCharType="begin"/>
      </w:r>
      <w:r>
        <w:instrText xml:space="preserve"> TITLE   \* MERGEFORMAT </w:instrText>
      </w:r>
      <w:r>
        <w:fldChar w:fldCharType="separate"/>
      </w:r>
      <w:r>
        <w:t>LMFMB2002B Prepare and assemble base unit</w:t>
      </w:r>
      <w:r>
        <w:fldChar w:fldCharType="end"/>
      </w:r>
    </w:p>
    <w:p w:rsidR="002A01E8" w:rsidP="002A01E8">
      <w:pPr>
        <w:pStyle w:val="Version"/>
        <w:sectPr w:rsidSect="00A155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55C5" w:rsidP="00A155C5">
      <w:pPr>
        <w:pStyle w:val="SuperHeading"/>
      </w:pPr>
      <w:r w:rsidRPr="00A155C5">
        <w:t>LMFMB2002B Prepare and assemble base unit</w:t>
      </w:r>
    </w:p>
    <w:p w:rsidR="00000000" w:rsidRPr="00A155C5" w:rsidP="00A155C5">
      <w:pPr>
        <w:pStyle w:val="SuperHeading"/>
      </w:pPr>
    </w:p>
    <w:p w:rsidR="00000000" w:rsidRPr="00A155C5" w:rsidP="00A155C5">
      <w:pPr>
        <w:pStyle w:val="Heading1"/>
      </w:pPr>
      <w:bookmarkStart w:id="1" w:name="O_91023"/>
      <w:bookmarkEnd w:id="1"/>
      <w:r w:rsidRPr="00A155C5">
        <w:t>Modification History</w:t>
      </w:r>
    </w:p>
    <w:p w:rsidR="00000000" w:rsidRPr="00A155C5" w:rsidP="00A155C5">
      <w:pPr>
        <w:pStyle w:val="BodyText"/>
      </w:pPr>
      <w:r w:rsidRPr="00A155C5">
        <w:t>Not applicable.</w:t>
      </w:r>
    </w:p>
    <w:p w:rsidR="00000000" w:rsidRPr="00A155C5" w:rsidP="00A155C5">
      <w:pPr>
        <w:pStyle w:val="AllowPageBreak"/>
      </w:pPr>
    </w:p>
    <w:p w:rsidR="00000000" w:rsidRPr="00A155C5" w:rsidP="00A155C5">
      <w:pPr>
        <w:pStyle w:val="Heading1"/>
      </w:pPr>
      <w:bookmarkStart w:id="2" w:name="O_91024"/>
      <w:bookmarkEnd w:id="2"/>
      <w:r w:rsidRPr="00A155C5">
        <w:t>Unit Descriptor</w:t>
      </w:r>
    </w:p>
    <w:tbl>
      <w:tblPr>
        <w:tblW w:w="0" w:type="auto"/>
        <w:tblLayout w:type="fixed"/>
        <w:tblCellMar>
          <w:left w:w="62" w:type="dxa"/>
          <w:right w:w="62" w:type="dxa"/>
        </w:tblCellMar>
        <w:tblLook w:val="0000"/>
      </w:tblPr>
      <w:tblGrid>
        <w:gridCol w:w="2671"/>
        <w:gridCol w:w="5851"/>
      </w:tblGrid>
      <w:tr w:rsidTr="002A01E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r w:rsidRPr="00A155C5">
              <w:t>This unit covers the competency for the assembly of components to construct bases for mattresses, including tim</w:t>
            </w:r>
            <w:r w:rsidRPr="00A155C5">
              <w:t>ber platforms, webbing, coil springs, grid wires, foam and padding.</w:t>
            </w: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3" w:name="O_91025"/>
      <w:bookmarkEnd w:id="3"/>
      <w:r w:rsidRPr="00A155C5">
        <w:t>Application of the Unit</w:t>
      </w:r>
    </w:p>
    <w:tbl>
      <w:tblPr>
        <w:tblW w:w="0" w:type="auto"/>
        <w:tblLayout w:type="fixed"/>
        <w:tblCellMar>
          <w:left w:w="62" w:type="dxa"/>
          <w:right w:w="62" w:type="dxa"/>
        </w:tblCellMar>
        <w:tblLook w:val="0000"/>
      </w:tblPr>
      <w:tblGrid>
        <w:gridCol w:w="2764"/>
        <w:gridCol w:w="5758"/>
      </w:tblGrid>
      <w:tr w:rsidTr="002A01E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4" w:name="O_91026"/>
      <w:bookmarkEnd w:id="4"/>
      <w:r w:rsidRPr="00A155C5">
        <w:t>Licensing/Regulatory Information</w:t>
      </w:r>
    </w:p>
    <w:p w:rsidR="00000000" w:rsidRPr="00A155C5" w:rsidP="00A155C5">
      <w:pPr>
        <w:pStyle w:val="BodyText"/>
      </w:pPr>
      <w:r w:rsidRPr="00A155C5">
        <w:t>Not applicable.</w:t>
      </w:r>
    </w:p>
    <w:p w:rsidR="00000000" w:rsidRPr="00A155C5" w:rsidP="00A155C5">
      <w:pPr>
        <w:pStyle w:val="AllowPageBreak"/>
      </w:pPr>
    </w:p>
    <w:p w:rsidR="00000000" w:rsidRPr="00A155C5" w:rsidP="00A155C5">
      <w:pPr>
        <w:pStyle w:val="Heading1"/>
      </w:pPr>
      <w:bookmarkStart w:id="5" w:name="O_91027"/>
      <w:bookmarkEnd w:id="5"/>
      <w:r w:rsidRPr="00A155C5">
        <w:t>Pre-Requisites</w:t>
      </w:r>
    </w:p>
    <w:tbl>
      <w:tblPr>
        <w:tblW w:w="0" w:type="auto"/>
        <w:tblLayout w:type="fixed"/>
        <w:tblCellMar>
          <w:left w:w="62" w:type="dxa"/>
          <w:right w:w="62" w:type="dxa"/>
        </w:tblCellMar>
        <w:tblLook w:val="0000"/>
      </w:tblPr>
      <w:tblGrid>
        <w:gridCol w:w="2771"/>
        <w:gridCol w:w="1313"/>
        <w:gridCol w:w="4438"/>
      </w:tblGrid>
      <w:tr w:rsidTr="002A01E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t>Nil</w:t>
            </w:r>
          </w:p>
        </w:tc>
      </w:tr>
      <w:tr w:rsidTr="002A01E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p>
        </w:tc>
      </w:tr>
      <w:tr w:rsidTr="002A01E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6" w:name="O_91028"/>
      <w:bookmarkEnd w:id="6"/>
      <w:r w:rsidRPr="00A155C5">
        <w:t>Employability Skills Information</w:t>
      </w:r>
    </w:p>
    <w:tbl>
      <w:tblPr>
        <w:tblW w:w="0" w:type="auto"/>
        <w:tblLayout w:type="fixed"/>
        <w:tblCellMar>
          <w:left w:w="62" w:type="dxa"/>
          <w:right w:w="62" w:type="dxa"/>
        </w:tblCellMar>
        <w:tblLook w:val="0000"/>
      </w:tblPr>
      <w:tblGrid>
        <w:gridCol w:w="2802"/>
        <w:gridCol w:w="5720"/>
      </w:tblGrid>
      <w:tr w:rsidTr="002A01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r w:rsidRPr="00A155C5">
              <w:t>This unit contains employability skills.</w:t>
            </w: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7" w:name="O_91029"/>
      <w:bookmarkEnd w:id="7"/>
      <w:r w:rsidRPr="00A155C5">
        <w:t>Elements and Performance Criteria Pre-Content</w:t>
      </w:r>
    </w:p>
    <w:tbl>
      <w:tblPr>
        <w:tblW w:w="0" w:type="auto"/>
        <w:tblLayout w:type="fixed"/>
        <w:tblCellMar>
          <w:left w:w="62" w:type="dxa"/>
          <w:right w:w="62" w:type="dxa"/>
        </w:tblCellMar>
        <w:tblLook w:val="0000"/>
      </w:tblPr>
      <w:tblGrid>
        <w:gridCol w:w="2558"/>
        <w:gridCol w:w="5964"/>
      </w:tblGrid>
      <w:tr w:rsidTr="002A01E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r w:rsidRPr="00A155C5">
              <w:t>Performance criteria describe the performance needed to demonstrate achievement of the element. Where bold italicised text is used, further information is detailed in the required skills and knowledge section and the range statement. Assessment of performa</w:t>
            </w:r>
            <w:r w:rsidRPr="00A155C5">
              <w:t>nce is to be consistent with the evidence guide.</w:t>
            </w: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8" w:name="O_91030"/>
      <w:bookmarkEnd w:id="8"/>
      <w:r w:rsidRPr="00A155C5">
        <w:t>Elements and Performance Criteria</w:t>
      </w:r>
    </w:p>
    <w:tbl>
      <w:tblPr>
        <w:tblW w:w="0" w:type="auto"/>
        <w:tblLayout w:type="fixed"/>
        <w:tblCellMar>
          <w:left w:w="62" w:type="dxa"/>
          <w:right w:w="62" w:type="dxa"/>
        </w:tblCellMar>
        <w:tblLook w:val="0000"/>
      </w:tblPr>
      <w:tblGrid>
        <w:gridCol w:w="2558"/>
        <w:gridCol w:w="5964"/>
      </w:tblGrid>
      <w:tr w:rsidTr="002A01E8">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r w:rsidRPr="00A155C5">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PERFORMANCE CRITERIA</w:t>
            </w:r>
          </w:p>
        </w:tc>
      </w:tr>
      <w:tr w:rsidTr="002A01E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List"/>
              <w:rPr>
                <w:lang w:val="en-NZ"/>
              </w:rPr>
            </w:pPr>
            <w:r w:rsidRPr="00A155C5">
              <w:t>1.</w:t>
            </w:r>
            <w:r w:rsidRPr="00A155C5">
              <w:tab/>
              <w:t>Prepare for base assembly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2"/>
            </w:pPr>
            <w:r w:rsidRPr="00A155C5">
              <w:t>1.1.</w:t>
            </w:r>
            <w:r w:rsidRPr="00A155C5">
              <w:tab/>
            </w:r>
            <w:r w:rsidRPr="00A155C5">
              <w:t>Specifications are used to determine job requirements, including design, tolerances, process, materials, finish and quantity</w:t>
            </w:r>
          </w:p>
          <w:p w:rsidR="00000000" w:rsidRPr="00A155C5" w:rsidP="00A155C5">
            <w:pPr>
              <w:pStyle w:val="List2"/>
            </w:pPr>
            <w:r w:rsidRPr="00A155C5">
              <w:t>1.2.</w:t>
            </w:r>
            <w:r w:rsidRPr="00A155C5">
              <w:tab/>
              <w:t>Assembly sequence is planned</w:t>
            </w:r>
          </w:p>
          <w:p w:rsidR="00000000" w:rsidRPr="00A155C5" w:rsidP="00A155C5">
            <w:pPr>
              <w:pStyle w:val="List2"/>
            </w:pPr>
            <w:r w:rsidRPr="00A155C5">
              <w:t>1.3.</w:t>
            </w:r>
            <w:r w:rsidRPr="00A155C5">
              <w:tab/>
              <w:t xml:space="preserve">Workplace health and safety requirements, including personal protection needs, are observed </w:t>
            </w:r>
            <w:r w:rsidRPr="00A155C5">
              <w:t>throughout the work</w:t>
            </w:r>
          </w:p>
          <w:p w:rsidR="00000000" w:rsidRPr="00A155C5" w:rsidP="00A155C5">
            <w:pPr>
              <w:pStyle w:val="List2"/>
            </w:pPr>
            <w:r w:rsidRPr="00A155C5">
              <w:t>1.4.</w:t>
            </w:r>
            <w:r w:rsidRPr="00A155C5">
              <w:tab/>
              <w:t>Procedures are determined for checking quality at each stage of the process</w:t>
            </w:r>
          </w:p>
          <w:p w:rsidR="00000000" w:rsidRPr="00A155C5" w:rsidP="00A155C5">
            <w:pPr>
              <w:pStyle w:val="List2"/>
            </w:pPr>
            <w:r w:rsidRPr="00A155C5">
              <w:t>1.5.</w:t>
            </w:r>
            <w:r w:rsidRPr="00A155C5">
              <w:tab/>
              <w:t>Fixing devices are selected in line with work instructions and type of materials to be joined</w:t>
            </w:r>
          </w:p>
          <w:p w:rsidR="00000000" w:rsidRPr="00A155C5" w:rsidP="00A155C5">
            <w:pPr>
              <w:pStyle w:val="List2"/>
            </w:pPr>
            <w:r w:rsidRPr="00A155C5">
              <w:t>1.6.</w:t>
            </w:r>
            <w:r w:rsidRPr="00A155C5">
              <w:tab/>
              <w:t xml:space="preserve">Components, hardware, fittings and attachments are </w:t>
            </w:r>
            <w:r w:rsidRPr="00A155C5">
              <w:t>collected</w:t>
            </w:r>
          </w:p>
          <w:p w:rsidR="00000000" w:rsidRPr="00A155C5" w:rsidP="00A155C5">
            <w:pPr>
              <w:pStyle w:val="List2"/>
            </w:pPr>
            <w:r w:rsidRPr="00A155C5">
              <w:t>1.7.</w:t>
            </w:r>
            <w:r w:rsidRPr="00A155C5">
              <w:tab/>
              <w:t>Tools and equipment suitable to the fixing method are selected and checked for safe operation</w:t>
            </w:r>
          </w:p>
          <w:p w:rsidR="00000000" w:rsidP="00A155C5">
            <w:pPr>
              <w:pStyle w:val="List2"/>
              <w:rPr>
                <w:lang w:val="en-NZ"/>
              </w:rPr>
            </w:pPr>
            <w:r w:rsidRPr="00A155C5">
              <w:t>1.8.</w:t>
            </w:r>
            <w:r w:rsidRPr="00A155C5">
              <w:tab/>
              <w:t>Appropriate jigs are selected</w:t>
            </w:r>
          </w:p>
        </w:tc>
      </w:tr>
      <w:tr w:rsidTr="002A01E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List"/>
              <w:rPr>
                <w:lang w:val="en-NZ"/>
              </w:rPr>
            </w:pPr>
            <w:r w:rsidRPr="00A155C5">
              <w:t>2.</w:t>
            </w:r>
            <w:r w:rsidRPr="00A155C5">
              <w:tab/>
              <w:t>Assemble base components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2"/>
            </w:pPr>
            <w:r w:rsidRPr="00A155C5">
              <w:t>2.1.</w:t>
            </w:r>
            <w:r w:rsidRPr="00A155C5">
              <w:tab/>
              <w:t>Components are laid out and assembled using jigs and appropriate fastenings</w:t>
            </w:r>
          </w:p>
          <w:p w:rsidR="00000000" w:rsidRPr="00A155C5" w:rsidP="00A155C5">
            <w:pPr>
              <w:pStyle w:val="List2"/>
            </w:pPr>
            <w:r w:rsidRPr="00A155C5">
              <w:t>2.</w:t>
            </w:r>
            <w:r w:rsidRPr="00A155C5">
              <w:t>2.</w:t>
            </w:r>
            <w:r w:rsidRPr="00A155C5">
              <w:tab/>
              <w:t>Hand and/or power tools, equipment are used as required</w:t>
            </w:r>
          </w:p>
          <w:p w:rsidR="00000000" w:rsidRPr="00A155C5" w:rsidP="00A155C5">
            <w:pPr>
              <w:pStyle w:val="List2"/>
            </w:pPr>
            <w:r w:rsidRPr="00A155C5">
              <w:t>2.3.</w:t>
            </w:r>
            <w:r w:rsidRPr="00A155C5">
              <w:tab/>
              <w:t>Assembled base is checked for compliance with specifications</w:t>
            </w:r>
          </w:p>
          <w:p w:rsidR="00000000" w:rsidRPr="00A155C5" w:rsidP="00A155C5">
            <w:pPr>
              <w:pStyle w:val="List2"/>
            </w:pPr>
            <w:r w:rsidRPr="00A155C5">
              <w:t>2.4.</w:t>
            </w:r>
            <w:r w:rsidRPr="00A155C5">
              <w:tab/>
              <w:t>Spring grid/unit is attached to base</w:t>
            </w:r>
          </w:p>
          <w:p w:rsidR="00000000" w:rsidRPr="00A155C5" w:rsidP="00A155C5">
            <w:pPr>
              <w:pStyle w:val="List2"/>
            </w:pPr>
            <w:r w:rsidRPr="00A155C5">
              <w:t>2.5.</w:t>
            </w:r>
            <w:r w:rsidRPr="00A155C5">
              <w:tab/>
              <w:t>Fabric is upholstered to base according to specifications</w:t>
            </w:r>
          </w:p>
          <w:p w:rsidR="00000000" w:rsidRPr="00A155C5" w:rsidP="00A155C5">
            <w:pPr>
              <w:pStyle w:val="List2"/>
            </w:pPr>
            <w:r w:rsidRPr="00A155C5">
              <w:t>2.6.</w:t>
            </w:r>
            <w:r w:rsidRPr="00A155C5">
              <w:tab/>
            </w:r>
            <w:r w:rsidRPr="00A155C5">
              <w:t>Base is finished to eliminate all excess materials</w:t>
            </w:r>
          </w:p>
          <w:p w:rsidR="00000000" w:rsidP="00A155C5">
            <w:pPr>
              <w:pStyle w:val="List2"/>
              <w:rPr>
                <w:lang w:val="en-NZ"/>
              </w:rPr>
            </w:pPr>
            <w:r w:rsidRPr="00A155C5">
              <w:t>2.7.</w:t>
            </w:r>
            <w:r w:rsidRPr="00A155C5">
              <w:tab/>
              <w:t>Bases which do not meet quality specifications are repaired or tagged for further processing or recycling/disposal</w:t>
            </w:r>
          </w:p>
        </w:tc>
      </w:tr>
      <w:tr w:rsidTr="002A01E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List"/>
              <w:rPr>
                <w:lang w:val="en-NZ"/>
              </w:rPr>
            </w:pPr>
            <w:r w:rsidRPr="00A155C5">
              <w:t>3.</w:t>
            </w:r>
            <w:r w:rsidRPr="00A155C5">
              <w:tab/>
              <w:t>Identify quality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2"/>
            </w:pPr>
            <w:r w:rsidRPr="00A155C5">
              <w:t>3.1.</w:t>
            </w:r>
            <w:r w:rsidRPr="00A155C5">
              <w:tab/>
              <w:t xml:space="preserve">Process is monitored and conditions which may </w:t>
            </w:r>
            <w:r w:rsidRPr="00A155C5">
              <w:t>affect quality standards are noted</w:t>
            </w:r>
          </w:p>
          <w:p w:rsidR="00000000" w:rsidRPr="00A155C5" w:rsidP="00A155C5">
            <w:pPr>
              <w:pStyle w:val="List2"/>
            </w:pPr>
            <w:r w:rsidRPr="00A155C5">
              <w:t>3.2.</w:t>
            </w:r>
            <w:r w:rsidRPr="00A155C5">
              <w:tab/>
              <w:t>Variations to normal activities are reported within workplace procedures</w:t>
            </w:r>
          </w:p>
          <w:p w:rsidR="00000000" w:rsidRPr="00A155C5" w:rsidP="00A155C5">
            <w:pPr>
              <w:pStyle w:val="List2"/>
            </w:pPr>
            <w:r w:rsidRPr="00A155C5">
              <w:t>3.3.</w:t>
            </w:r>
            <w:r w:rsidRPr="00A155C5">
              <w:tab/>
              <w:t>Authorised changes in standard operating procedures and work order or instructions are implemented</w:t>
            </w:r>
          </w:p>
          <w:p w:rsidR="00000000" w:rsidP="00A155C5">
            <w:pPr>
              <w:pStyle w:val="List2"/>
              <w:rPr>
                <w:lang w:val="en-NZ"/>
              </w:rPr>
            </w:pPr>
            <w:r w:rsidRPr="00A155C5">
              <w:t>3.4.</w:t>
            </w:r>
            <w:r w:rsidRPr="00A155C5">
              <w:tab/>
              <w:t>Workplace required documentation i</w:t>
            </w:r>
            <w:r w:rsidRPr="00A155C5">
              <w:t>s completed and stored following appropriate procedures</w:t>
            </w:r>
          </w:p>
        </w:tc>
      </w:tr>
      <w:tr w:rsidTr="002A01E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List"/>
              <w:rPr>
                <w:lang w:val="en-NZ"/>
              </w:rPr>
            </w:pPr>
            <w:r w:rsidRPr="00A155C5">
              <w:t>4.</w:t>
            </w:r>
            <w:r w:rsidRPr="00A155C5">
              <w:tab/>
              <w:t>Clean work area/s and maintain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2"/>
            </w:pPr>
            <w:r w:rsidRPr="00A155C5">
              <w:t>4.1.</w:t>
            </w:r>
            <w:r w:rsidRPr="00A155C5">
              <w:tab/>
              <w:t>Faulty and/or defective equipment is tagged and reported in accordance with workplace OH&amp;S procedures</w:t>
            </w:r>
          </w:p>
          <w:p w:rsidR="00000000" w:rsidRPr="00A155C5" w:rsidP="00A155C5">
            <w:pPr>
              <w:pStyle w:val="List2"/>
            </w:pPr>
            <w:r w:rsidRPr="00A155C5">
              <w:t>4.2.</w:t>
            </w:r>
            <w:r w:rsidRPr="00A155C5">
              <w:tab/>
              <w:t>Waste and scrap is removed following workpl</w:t>
            </w:r>
            <w:r w:rsidRPr="00A155C5">
              <w:t>ace procedures</w:t>
            </w:r>
          </w:p>
          <w:p w:rsidR="00000000" w:rsidRPr="00A155C5" w:rsidP="00A155C5">
            <w:pPr>
              <w:pStyle w:val="List2"/>
            </w:pPr>
            <w:r w:rsidRPr="00A155C5">
              <w:t>4.3.</w:t>
            </w:r>
            <w:r w:rsidRPr="00A155C5">
              <w:tab/>
              <w:t>Tools and equipment used are cleaned, inspected for serviceable condition and stored appropriately in accordance with workplace procedures</w:t>
            </w:r>
          </w:p>
          <w:p w:rsidR="00000000" w:rsidRPr="00A155C5" w:rsidP="00A155C5">
            <w:pPr>
              <w:pStyle w:val="List2"/>
            </w:pPr>
            <w:r w:rsidRPr="00A155C5">
              <w:t>4.4.</w:t>
            </w:r>
            <w:r w:rsidRPr="00A155C5">
              <w:tab/>
              <w:t>Equipment and work area clean-up is maintained in accordance with workplace procedures</w:t>
            </w: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9" w:name="O_91031"/>
      <w:bookmarkEnd w:id="9"/>
      <w:r w:rsidRPr="00A155C5">
        <w:t>Required Skills and Knowledge</w:t>
      </w:r>
    </w:p>
    <w:tbl>
      <w:tblPr>
        <w:tblW w:w="0" w:type="auto"/>
        <w:tblLayout w:type="fixed"/>
        <w:tblCellMar>
          <w:left w:w="62" w:type="dxa"/>
          <w:right w:w="62" w:type="dxa"/>
        </w:tblCellMar>
        <w:tblLook w:val="0000"/>
      </w:tblPr>
      <w:tblGrid>
        <w:gridCol w:w="8522"/>
      </w:tblGrid>
      <w:tr w:rsidTr="002A01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REQUIRED SKILLS AND KNOWLEDGE</w:t>
            </w:r>
          </w:p>
        </w:tc>
      </w:tr>
      <w:tr w:rsidTr="002A01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t>This section describes the skills and knowledge required for this unit.</w:t>
            </w:r>
          </w:p>
        </w:tc>
      </w:tr>
      <w:tr w:rsidTr="002A0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Required skills</w:t>
            </w:r>
          </w:p>
        </w:tc>
      </w:tr>
      <w:tr w:rsidTr="002A0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Bullet"/>
            </w:pPr>
            <w:r w:rsidRPr="00A155C5">
              <w:t>collect, organise and understand information related to work orders, basic plans, and safe</w:t>
            </w:r>
            <w:r w:rsidRPr="00A155C5">
              <w:t xml:space="preserve">ty procedures </w:t>
            </w:r>
          </w:p>
          <w:p w:rsidR="00000000" w:rsidRPr="00A155C5" w:rsidP="00A155C5">
            <w:pPr>
              <w:pStyle w:val="ListBullet"/>
            </w:pPr>
            <w:r w:rsidRPr="00A155C5">
              <w:t xml:space="preserve">communicate ideas and information to enable confirmation of work requirements and specifications, coordination of work with site supervisor, other workers and customers, and the reporting of work outcomes and problems </w:t>
            </w:r>
          </w:p>
          <w:p w:rsidR="00000000" w:rsidRPr="00A155C5" w:rsidP="00A155C5">
            <w:pPr>
              <w:pStyle w:val="ListBullet"/>
            </w:pPr>
            <w:r w:rsidRPr="00A155C5">
              <w:t xml:space="preserve">plan and organise activities, including the preparation and layout of the worksite and the obtaining of equipment and materials to avoid any back tracking, workflow interruptions or wastage </w:t>
            </w:r>
          </w:p>
          <w:p w:rsidR="00000000" w:rsidRPr="00A155C5" w:rsidP="00A155C5">
            <w:pPr>
              <w:pStyle w:val="ListBullet"/>
            </w:pPr>
            <w:r w:rsidRPr="00A155C5">
              <w:t>work with others and in a team by recognising dependencies and us</w:t>
            </w:r>
            <w:r w:rsidRPr="00A155C5">
              <w:t xml:space="preserve">ing cooperative approaches to optimise workflow and productivity </w:t>
            </w:r>
          </w:p>
          <w:p w:rsidR="00000000" w:rsidRPr="00A155C5" w:rsidP="00A155C5">
            <w:pPr>
              <w:pStyle w:val="ListBullet"/>
            </w:pPr>
            <w:r w:rsidRPr="00A155C5">
              <w:t xml:space="preserve">use mathematical ideas and techniques to correctly complete measurements, calculate area and estimate other material requirements </w:t>
            </w:r>
          </w:p>
          <w:p w:rsidR="00000000" w:rsidRPr="00A155C5" w:rsidP="00A155C5">
            <w:pPr>
              <w:pStyle w:val="ListBullet"/>
            </w:pPr>
            <w:r w:rsidRPr="00A155C5">
              <w:t>use pre-checking and inspection techniques to anticipate as</w:t>
            </w:r>
            <w:r w:rsidRPr="00A155C5">
              <w:t xml:space="preserve">sembly problems, avoid re-working and avoid wastage </w:t>
            </w:r>
          </w:p>
          <w:p w:rsidR="00000000" w:rsidP="00A155C5">
            <w:pPr>
              <w:pStyle w:val="ListBullet"/>
              <w:rPr>
                <w:lang w:val="en-NZ"/>
              </w:rPr>
            </w:pPr>
            <w:r w:rsidRPr="00A155C5">
              <w:t>use the limited workplace technology related to the assembly, including tools, equipment, materials and measuring devices</w:t>
            </w:r>
          </w:p>
        </w:tc>
      </w:tr>
      <w:tr w:rsidTr="002A0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Required knowledge</w:t>
            </w:r>
          </w:p>
        </w:tc>
      </w:tr>
      <w:tr w:rsidTr="002A0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Bullet"/>
            </w:pPr>
            <w:r w:rsidRPr="00A155C5">
              <w:t xml:space="preserve">the interpretation of plan representation of base design </w:t>
            </w:r>
          </w:p>
          <w:p w:rsidR="00000000" w:rsidRPr="00A155C5" w:rsidP="00A155C5">
            <w:pPr>
              <w:pStyle w:val="ListBullet"/>
            </w:pPr>
            <w:r w:rsidRPr="00A155C5">
              <w:t>i</w:t>
            </w:r>
            <w:r w:rsidRPr="00A155C5">
              <w:t xml:space="preserve">dentification of hand and/or power tools, materials, equipment, processes and procedures </w:t>
            </w:r>
          </w:p>
          <w:p w:rsidR="00000000" w:rsidRPr="00A155C5" w:rsidP="00A155C5">
            <w:pPr>
              <w:pStyle w:val="ListBullet"/>
            </w:pPr>
            <w:r w:rsidRPr="00A155C5">
              <w:t>workflow in relation to base production</w:t>
            </w: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10" w:name="O_91032"/>
      <w:bookmarkEnd w:id="10"/>
      <w:r w:rsidRPr="00A155C5">
        <w:t>Evidence Guide</w:t>
      </w:r>
    </w:p>
    <w:tbl>
      <w:tblPr>
        <w:tblW w:w="9570" w:type="dxa"/>
        <w:tblLayout w:type="fixed"/>
        <w:tblCellMar>
          <w:left w:w="62" w:type="dxa"/>
          <w:right w:w="62" w:type="dxa"/>
        </w:tblCellMar>
        <w:tblLook w:val="0000"/>
      </w:tblPr>
      <w:tblGrid>
        <w:gridCol w:w="3908"/>
        <w:gridCol w:w="5662"/>
      </w:tblGrid>
      <w:tr w:rsidTr="002A01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EVIDENCE GUIDE</w:t>
            </w:r>
          </w:p>
        </w:tc>
      </w:tr>
      <w:tr w:rsidTr="002A01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t>The Evidence Guide provides advice on assessment and must be read in conjunction with the performance criteria, required skills and knowledge, range statement and the Assessment Guidelines for the Training Package.</w:t>
            </w:r>
          </w:p>
        </w:tc>
      </w:tr>
      <w:tr w:rsidTr="002A0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Bullet"/>
            </w:pPr>
            <w:r w:rsidRPr="00A155C5">
              <w:t>Interpret</w:t>
            </w:r>
            <w:r w:rsidRPr="00A155C5">
              <w:t xml:space="preserve"> work order and locate relevant information</w:t>
            </w:r>
          </w:p>
          <w:p w:rsidR="00000000" w:rsidRPr="00A155C5" w:rsidP="00A155C5">
            <w:pPr>
              <w:pStyle w:val="ListBullet"/>
            </w:pPr>
            <w:r w:rsidRPr="00A155C5">
              <w:t>Apply safe handling requirements for equipment and products and materials, including use of personal protective equipment</w:t>
            </w:r>
          </w:p>
          <w:p w:rsidR="00000000" w:rsidRPr="00A155C5" w:rsidP="00A155C5">
            <w:pPr>
              <w:pStyle w:val="ListBullet"/>
            </w:pPr>
            <w:r w:rsidRPr="00A155C5">
              <w:t>Follow work instructions, operating procedures and inspection practices to:</w:t>
            </w:r>
          </w:p>
          <w:p w:rsidR="00000000" w:rsidRPr="00A155C5" w:rsidP="00A155C5">
            <w:pPr>
              <w:pStyle w:val="ListBullet2"/>
            </w:pPr>
            <w:r w:rsidRPr="00A155C5">
              <w:t>minimise the risk of injury to self and others</w:t>
            </w:r>
          </w:p>
          <w:p w:rsidR="00000000" w:rsidRPr="00A155C5" w:rsidP="00A155C5">
            <w:pPr>
              <w:pStyle w:val="ListBullet2"/>
            </w:pPr>
            <w:r w:rsidRPr="00A155C5">
              <w:t>prevent damage to goods, equipment and products</w:t>
            </w:r>
          </w:p>
          <w:p w:rsidR="00000000" w:rsidRPr="00A155C5" w:rsidP="00A155C5">
            <w:pPr>
              <w:pStyle w:val="ListBullet2"/>
            </w:pPr>
            <w:r w:rsidRPr="00A155C5">
              <w:t>maintain required production output and product quality</w:t>
            </w:r>
          </w:p>
          <w:p w:rsidR="00000000" w:rsidRPr="00A155C5" w:rsidP="00A155C5">
            <w:pPr>
              <w:pStyle w:val="ListBullet"/>
            </w:pPr>
            <w:r w:rsidRPr="00A155C5">
              <w:t>Assemble base components to construct at least one sprung base unit</w:t>
            </w:r>
          </w:p>
          <w:p w:rsidR="00000000" w:rsidRPr="00A155C5" w:rsidP="00A155C5">
            <w:pPr>
              <w:pStyle w:val="ListBullet"/>
            </w:pPr>
            <w:r w:rsidRPr="00A155C5">
              <w:t>Work effectively with others</w:t>
            </w:r>
          </w:p>
          <w:p w:rsidR="00000000" w:rsidP="00A155C5">
            <w:pPr>
              <w:pStyle w:val="ListBullet"/>
              <w:rPr>
                <w:lang w:val="en-NZ"/>
              </w:rPr>
            </w:pPr>
            <w:r w:rsidRPr="00A155C5">
              <w:t xml:space="preserve">Modify </w:t>
            </w:r>
            <w:r w:rsidRPr="00A155C5">
              <w:t>activities to cater for variations in workplace context and environment</w:t>
            </w:r>
          </w:p>
        </w:tc>
      </w:tr>
      <w:tr w:rsidTr="002A0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t>Access to plans, hand and/or power tools, equipment, materials, jigs, appropriate machinery, and a suitable work area.</w:t>
            </w:r>
          </w:p>
        </w:tc>
      </w:tr>
      <w:tr w:rsidTr="002A0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r w:rsidRPr="00A155C5">
              <w:t>Assessment methods must confirm consistency of performance over time and in a range of workplace relevant contexts.</w:t>
            </w:r>
          </w:p>
          <w:p w:rsidR="00000000" w:rsidRPr="00A155C5" w:rsidP="00A155C5">
            <w:pPr>
              <w:pStyle w:val="BodyText"/>
            </w:pPr>
            <w:r w:rsidRPr="00A155C5">
              <w:t>Assessment should be by direct observation of tasks and questioning on underpinning knowledge.</w:t>
            </w:r>
          </w:p>
          <w:p w:rsidR="00000000" w:rsidP="00A155C5">
            <w:pPr>
              <w:pStyle w:val="BodyText"/>
              <w:rPr>
                <w:lang w:val="en-NZ"/>
              </w:rPr>
            </w:pPr>
            <w:r w:rsidRPr="00A155C5">
              <w:t xml:space="preserve">Assessment should be conducted over time and </w:t>
            </w:r>
            <w:r w:rsidRPr="00A155C5">
              <w:t>will generally be in conjunction with assessment of other units of competency.</w:t>
            </w:r>
          </w:p>
        </w:tc>
      </w:tr>
      <w:tr w:rsidTr="002A0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r w:rsidRPr="00A155C5">
              <w:t xml:space="preserve">Assessment may occur on the job or in a workplace simulated facility with relevant process equipment, materials, work instructions and deadlines. </w:t>
            </w: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11" w:name="O_91033"/>
      <w:bookmarkEnd w:id="11"/>
      <w:r w:rsidRPr="00A155C5">
        <w:t>Range Statement</w:t>
      </w:r>
    </w:p>
    <w:tbl>
      <w:tblPr>
        <w:tblW w:w="0" w:type="auto"/>
        <w:tblLayout w:type="fixed"/>
        <w:tblCellMar>
          <w:left w:w="62" w:type="dxa"/>
          <w:right w:w="62" w:type="dxa"/>
        </w:tblCellMar>
        <w:tblLook w:val="0000"/>
      </w:tblPr>
      <w:tblGrid>
        <w:gridCol w:w="3494"/>
        <w:gridCol w:w="5028"/>
      </w:tblGrid>
      <w:tr w:rsidTr="002A01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RANGE STATEMENT</w:t>
            </w:r>
          </w:p>
        </w:tc>
      </w:tr>
      <w:tr w:rsidTr="002A01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t xml:space="preserve">The range statement relates to the unit of competency as a whole. It allows for different work environments and situations that may affect </w:t>
            </w:r>
            <w:r w:rsidRPr="00A155C5">
              <w:t>performance. Bold italicised wording, if used in the performance criteria, is detailed below. Essential operating conditions that may be present with training and assessment (depending on the work situation, needs of the candidate, accessibility of the ite</w:t>
            </w:r>
            <w:r w:rsidRPr="00A155C5">
              <w:t>m, and local industry and regional contexts) may also be included.</w:t>
            </w:r>
          </w:p>
        </w:tc>
      </w:tr>
      <w:tr w:rsidTr="002A01E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Unit scope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t>This unit covers the assembly of components for the construction of bases for mattresses. It includes the use of timber platforms, stabilising spring, coil springs, grid wires,</w:t>
            </w:r>
            <w:r w:rsidRPr="00A155C5">
              <w:t xml:space="preserve"> foam, padding and border wire </w:t>
            </w:r>
          </w:p>
        </w:tc>
      </w:tr>
      <w:tr w:rsidTr="002A01E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Unit context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Bullet"/>
            </w:pPr>
            <w:r w:rsidRPr="00A155C5">
              <w:t xml:space="preserve">Work is carried out in accordance with statutory requirements, organisation insurance requirements, OHS legislation, environmental legislation, workplace procedures and relevant health regulations </w:t>
            </w:r>
          </w:p>
          <w:p w:rsidR="00000000" w:rsidRPr="00A155C5" w:rsidP="00A155C5">
            <w:pPr>
              <w:pStyle w:val="ListBullet"/>
            </w:pPr>
            <w:r w:rsidRPr="00A155C5">
              <w:t xml:space="preserve">Work requires individuals to demonstrate some discretion, judgement and problem solving skills in the assembly of bases for mattresses </w:t>
            </w:r>
          </w:p>
          <w:p w:rsidR="00000000" w:rsidP="00A155C5">
            <w:pPr>
              <w:pStyle w:val="ListBullet"/>
              <w:rPr>
                <w:lang w:val="en-NZ"/>
              </w:rPr>
            </w:pPr>
            <w:r w:rsidRPr="00A155C5">
              <w:t xml:space="preserve">Competency may be demonstrated in workplaces involved in the manufacture of mattresses, bases and furniture components </w:t>
            </w:r>
          </w:p>
        </w:tc>
      </w:tr>
      <w:tr w:rsidTr="002A01E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Personal protective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ListBullet"/>
              <w:rPr>
                <w:lang w:val="en-NZ"/>
              </w:rPr>
            </w:pPr>
            <w:r w:rsidRPr="00A155C5">
              <w:t xml:space="preserve">Personal protective equipment is to include that prescribed under legislation, regulations and enterprise policies and practices </w:t>
            </w:r>
          </w:p>
        </w:tc>
      </w:tr>
      <w:tr w:rsidTr="002A01E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Tools and equipment may include</w:t>
            </w:r>
            <w:r w:rsidRPr="00A155C5">
              <w:t xml:space="preserve">, </w:t>
            </w:r>
            <w:r w:rsidRPr="00A155C5">
              <w:rPr>
                <w:rStyle w:val="SpecialBold"/>
              </w:rPr>
              <w:t>but are not limited to</w:t>
            </w:r>
            <w:r w:rsidRPr="00A155C5">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Bullet"/>
            </w:pPr>
            <w:r w:rsidRPr="00A155C5">
              <w:t>measuring tapes or rules</w:t>
            </w:r>
          </w:p>
          <w:p w:rsidR="00000000" w:rsidRPr="00A155C5" w:rsidP="00A155C5">
            <w:pPr>
              <w:pStyle w:val="ListBullet"/>
            </w:pPr>
            <w:r w:rsidRPr="00A155C5">
              <w:t>scissors</w:t>
            </w:r>
          </w:p>
          <w:p w:rsidR="00000000" w:rsidRPr="00A155C5" w:rsidP="00A155C5">
            <w:pPr>
              <w:pStyle w:val="ListBullet"/>
            </w:pPr>
            <w:r w:rsidRPr="00A155C5">
              <w:t>s</w:t>
            </w:r>
            <w:r w:rsidRPr="00A155C5">
              <w:t>taple gun</w:t>
            </w:r>
          </w:p>
          <w:p w:rsidR="00000000" w:rsidRPr="00A155C5" w:rsidP="00A155C5">
            <w:pPr>
              <w:pStyle w:val="ListBullet"/>
            </w:pPr>
            <w:r w:rsidRPr="00A155C5">
              <w:t>pincers</w:t>
            </w:r>
          </w:p>
          <w:p w:rsidR="00000000" w:rsidRPr="00A155C5" w:rsidP="00A155C5">
            <w:pPr>
              <w:pStyle w:val="ListBullet"/>
            </w:pPr>
            <w:r w:rsidRPr="00A155C5">
              <w:t>long-nose pliers</w:t>
            </w:r>
          </w:p>
          <w:p w:rsidR="00000000" w:rsidRPr="00A155C5" w:rsidP="00A155C5">
            <w:pPr>
              <w:pStyle w:val="ListBullet"/>
            </w:pPr>
            <w:r w:rsidRPr="00A155C5">
              <w:t>hammers</w:t>
            </w:r>
          </w:p>
          <w:p w:rsidR="00000000" w:rsidRPr="00A155C5" w:rsidP="00A155C5">
            <w:pPr>
              <w:pStyle w:val="ListBullet"/>
            </w:pPr>
            <w:r w:rsidRPr="00A155C5">
              <w:t>mallets</w:t>
            </w:r>
          </w:p>
          <w:p w:rsidR="00000000" w:rsidRPr="00A155C5" w:rsidP="00A155C5">
            <w:pPr>
              <w:pStyle w:val="ListBullet"/>
            </w:pPr>
            <w:r w:rsidRPr="00A155C5">
              <w:t>squares</w:t>
            </w:r>
          </w:p>
          <w:p w:rsidR="00000000" w:rsidRPr="00A155C5" w:rsidP="00A155C5">
            <w:pPr>
              <w:pStyle w:val="ListBullet"/>
            </w:pPr>
            <w:r w:rsidRPr="00A155C5">
              <w:t>bevels</w:t>
            </w:r>
          </w:p>
          <w:p w:rsidR="00000000" w:rsidRPr="00A155C5" w:rsidP="00A155C5">
            <w:pPr>
              <w:pStyle w:val="ListBullet"/>
            </w:pPr>
            <w:r w:rsidRPr="00A155C5">
              <w:t>chisels</w:t>
            </w:r>
          </w:p>
          <w:p w:rsidR="00000000" w:rsidRPr="00A155C5" w:rsidP="00A155C5">
            <w:pPr>
              <w:pStyle w:val="ListBullet"/>
            </w:pPr>
            <w:r w:rsidRPr="00A155C5">
              <w:t>plane</w:t>
            </w:r>
          </w:p>
          <w:p w:rsidR="00000000" w:rsidRPr="00A155C5" w:rsidP="00A155C5">
            <w:pPr>
              <w:pStyle w:val="ListBullet"/>
            </w:pPr>
            <w:r w:rsidRPr="00A155C5">
              <w:t>hand saws</w:t>
            </w:r>
          </w:p>
          <w:p w:rsidR="00000000" w:rsidRPr="00A155C5" w:rsidP="00A155C5">
            <w:pPr>
              <w:pStyle w:val="ListBullet"/>
            </w:pPr>
            <w:r w:rsidRPr="00A155C5">
              <w:t>power saws</w:t>
            </w:r>
          </w:p>
          <w:p w:rsidR="00000000" w:rsidRPr="00A155C5" w:rsidP="00A155C5">
            <w:pPr>
              <w:pStyle w:val="ListBullet"/>
            </w:pPr>
            <w:r w:rsidRPr="00A155C5">
              <w:t>power drills/screwdrivers</w:t>
            </w:r>
          </w:p>
          <w:p w:rsidR="00000000" w:rsidP="00A155C5">
            <w:pPr>
              <w:pStyle w:val="ListBullet"/>
              <w:rPr>
                <w:lang w:val="en-NZ"/>
              </w:rPr>
            </w:pPr>
            <w:r w:rsidRPr="00A155C5">
              <w:t>clamps and screwdrivers</w:t>
            </w:r>
          </w:p>
        </w:tc>
      </w:tr>
      <w:tr w:rsidTr="002A01E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Materials to be used may include</w:t>
            </w:r>
            <w:r w:rsidRPr="00A155C5">
              <w:t xml:space="preserve">, </w:t>
            </w:r>
            <w:r w:rsidRPr="00A155C5">
              <w:rPr>
                <w:rStyle w:val="SpecialBold"/>
              </w:rPr>
              <w:t>but are not limited to</w:t>
            </w:r>
            <w:r w:rsidRPr="00A155C5">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Bullet"/>
            </w:pPr>
            <w:r w:rsidRPr="00A155C5">
              <w:t>timber</w:t>
            </w:r>
          </w:p>
          <w:p w:rsidR="00000000" w:rsidRPr="00A155C5" w:rsidP="00A155C5">
            <w:pPr>
              <w:pStyle w:val="ListBullet"/>
            </w:pPr>
            <w:r w:rsidRPr="00A155C5">
              <w:t>manufactured board</w:t>
            </w:r>
          </w:p>
          <w:p w:rsidR="00000000" w:rsidRPr="00A155C5" w:rsidP="00A155C5">
            <w:pPr>
              <w:pStyle w:val="ListBullet"/>
            </w:pPr>
            <w:r w:rsidRPr="00A155C5">
              <w:t>fabrics</w:t>
            </w:r>
          </w:p>
          <w:p w:rsidR="00000000" w:rsidRPr="00A155C5" w:rsidP="00A155C5">
            <w:pPr>
              <w:pStyle w:val="ListBullet"/>
            </w:pPr>
            <w:r w:rsidRPr="00A155C5">
              <w:t>grid wires</w:t>
            </w:r>
          </w:p>
          <w:p w:rsidR="00000000" w:rsidRPr="00A155C5" w:rsidP="00A155C5">
            <w:pPr>
              <w:pStyle w:val="ListBullet"/>
            </w:pPr>
            <w:r w:rsidRPr="00A155C5">
              <w:t>glues</w:t>
            </w:r>
          </w:p>
          <w:p w:rsidR="00000000" w:rsidRPr="00A155C5" w:rsidP="00A155C5">
            <w:pPr>
              <w:pStyle w:val="ListBullet"/>
            </w:pPr>
            <w:r w:rsidRPr="00A155C5">
              <w:t>screws</w:t>
            </w:r>
          </w:p>
          <w:p w:rsidR="00000000" w:rsidRPr="00A155C5" w:rsidP="00A155C5">
            <w:pPr>
              <w:pStyle w:val="ListBullet"/>
            </w:pPr>
            <w:r w:rsidRPr="00A155C5">
              <w:t>nails</w:t>
            </w:r>
          </w:p>
          <w:p w:rsidR="00000000" w:rsidRPr="00A155C5" w:rsidP="00A155C5">
            <w:pPr>
              <w:pStyle w:val="ListBullet"/>
            </w:pPr>
            <w:r w:rsidRPr="00A155C5">
              <w:t>dowels</w:t>
            </w:r>
          </w:p>
          <w:p w:rsidR="00000000" w:rsidRPr="00A155C5" w:rsidP="00A155C5">
            <w:pPr>
              <w:pStyle w:val="ListBullet"/>
            </w:pPr>
            <w:r w:rsidRPr="00A155C5">
              <w:t>coil springs</w:t>
            </w:r>
          </w:p>
          <w:p w:rsidR="00000000" w:rsidRPr="00A155C5" w:rsidP="00A155C5">
            <w:pPr>
              <w:pStyle w:val="ListBullet"/>
            </w:pPr>
            <w:r w:rsidRPr="00A155C5">
              <w:t>foam</w:t>
            </w:r>
          </w:p>
          <w:p w:rsidR="00000000" w:rsidRPr="00A155C5" w:rsidP="00A155C5">
            <w:pPr>
              <w:pStyle w:val="ListBullet"/>
            </w:pPr>
            <w:r w:rsidRPr="00A155C5">
              <w:t>padding</w:t>
            </w:r>
          </w:p>
          <w:p w:rsidR="00000000" w:rsidRPr="00A155C5" w:rsidP="00A155C5">
            <w:pPr>
              <w:pStyle w:val="ListBullet"/>
            </w:pPr>
            <w:r w:rsidRPr="00A155C5">
              <w:t>stabilising springs</w:t>
            </w:r>
          </w:p>
          <w:p w:rsidR="00000000" w:rsidP="00A155C5">
            <w:pPr>
              <w:pStyle w:val="ListBullet"/>
              <w:rPr>
                <w:lang w:val="en-NZ"/>
              </w:rPr>
            </w:pPr>
            <w:r w:rsidRPr="00A155C5">
              <w:t>border wire</w:t>
            </w:r>
          </w:p>
        </w:tc>
      </w:tr>
      <w:tr w:rsidTr="002A01E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Assembled base specification checks are to include</w:t>
            </w:r>
            <w:r w:rsidRPr="00A155C5">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Bullet"/>
            </w:pPr>
            <w:r w:rsidRPr="00A155C5">
              <w:t>alignment and squareness</w:t>
            </w:r>
          </w:p>
          <w:p w:rsidR="00000000" w:rsidRPr="00A155C5" w:rsidP="00A155C5">
            <w:pPr>
              <w:pStyle w:val="ListBullet"/>
            </w:pPr>
            <w:r w:rsidRPr="00A155C5">
              <w:t>correct number and fitting of fasteners</w:t>
            </w:r>
          </w:p>
          <w:p w:rsidR="00000000" w:rsidRPr="00A155C5" w:rsidP="00A155C5">
            <w:pPr>
              <w:pStyle w:val="ListBullet"/>
            </w:pPr>
            <w:r w:rsidRPr="00A155C5">
              <w:t>hardware</w:t>
            </w:r>
          </w:p>
          <w:p w:rsidR="00000000" w:rsidP="00A155C5">
            <w:pPr>
              <w:pStyle w:val="ListBullet"/>
              <w:rPr>
                <w:lang w:val="en-NZ"/>
              </w:rPr>
            </w:pPr>
            <w:r w:rsidRPr="00A155C5">
              <w:t>fittings and attachments and conformity to work instruction and quality requirements</w:t>
            </w:r>
          </w:p>
        </w:tc>
      </w:tr>
      <w:tr w:rsidTr="002A01E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Information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ListBullet"/>
            </w:pPr>
            <w:r w:rsidRPr="00A155C5">
              <w:t xml:space="preserve">Workplace procedures relating to the use of tools and equipment </w:t>
            </w:r>
          </w:p>
          <w:p w:rsidR="00000000" w:rsidRPr="00A155C5" w:rsidP="00A155C5">
            <w:pPr>
              <w:pStyle w:val="ListBullet"/>
            </w:pPr>
            <w:r w:rsidRPr="00A155C5">
              <w:t xml:space="preserve">Work instructions, including job sheets, cutting lists, plans, drawings and designs </w:t>
            </w:r>
          </w:p>
          <w:p w:rsidR="00000000" w:rsidRPr="00A155C5" w:rsidP="00A155C5">
            <w:pPr>
              <w:pStyle w:val="ListBullet"/>
            </w:pPr>
            <w:r w:rsidRPr="00A155C5">
              <w:t xml:space="preserve">Workplace procedures relating to reporting and communication </w:t>
            </w:r>
          </w:p>
          <w:p w:rsidR="00000000" w:rsidRPr="00A155C5" w:rsidP="00A155C5">
            <w:pPr>
              <w:pStyle w:val="ListBullet"/>
            </w:pPr>
            <w:r w:rsidRPr="00A155C5">
              <w:t xml:space="preserve">Manufacturer specifications and operational procedures </w:t>
            </w:r>
          </w:p>
        </w:tc>
      </w:tr>
    </w:tbl>
    <w:p w:rsidR="002A01E8" w:rsidP="00A155C5">
      <w:pPr>
        <w:pStyle w:val="BodyText"/>
      </w:pPr>
    </w:p>
    <w:p w:rsidR="002A01E8" w:rsidP="00A155C5">
      <w:pPr>
        <w:pStyle w:val="BodyText"/>
      </w:pPr>
    </w:p>
    <w:p w:rsidR="00000000" w:rsidRPr="00A155C5" w:rsidP="00A155C5">
      <w:pPr>
        <w:pStyle w:val="Heading1"/>
      </w:pPr>
      <w:bookmarkStart w:id="12" w:name="O_91034"/>
      <w:bookmarkEnd w:id="12"/>
      <w:r w:rsidRPr="00A155C5">
        <w:t>Unit Sector(s)</w:t>
      </w:r>
    </w:p>
    <w:tbl>
      <w:tblPr>
        <w:tblW w:w="0" w:type="auto"/>
        <w:tblLayout w:type="fixed"/>
        <w:tblCellMar>
          <w:left w:w="62" w:type="dxa"/>
          <w:right w:w="62" w:type="dxa"/>
        </w:tblCellMar>
        <w:tblLook w:val="0000"/>
      </w:tblPr>
      <w:tblGrid>
        <w:gridCol w:w="2615"/>
        <w:gridCol w:w="5907"/>
      </w:tblGrid>
      <w:tr w:rsidTr="002A01E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r w:rsidRPr="00A155C5">
              <w:t>Mattress and Base Making</w:t>
            </w: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13" w:name="O_158394"/>
      <w:bookmarkEnd w:id="13"/>
      <w:r w:rsidRPr="00A155C5">
        <w:t>Competency field</w:t>
      </w:r>
    </w:p>
    <w:tbl>
      <w:tblPr>
        <w:tblW w:w="0" w:type="auto"/>
        <w:tblLayout w:type="fixed"/>
        <w:tblCellMar>
          <w:left w:w="62" w:type="dxa"/>
          <w:right w:w="62" w:type="dxa"/>
        </w:tblCellMar>
        <w:tblLook w:val="0000"/>
      </w:tblPr>
      <w:tblGrid>
        <w:gridCol w:w="2784"/>
        <w:gridCol w:w="5738"/>
      </w:tblGrid>
      <w:tr w:rsidTr="002A01E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p>
        </w:tc>
      </w:tr>
    </w:tbl>
    <w:p w:rsidR="00000000" w:rsidRPr="00A155C5" w:rsidP="00A155C5">
      <w:pPr>
        <w:pStyle w:val="BodyText"/>
      </w:pPr>
    </w:p>
    <w:p w:rsidR="00000000" w:rsidRPr="00A155C5" w:rsidP="00A155C5">
      <w:pPr>
        <w:pStyle w:val="AllowPageBreak"/>
      </w:pPr>
    </w:p>
    <w:p w:rsidR="00000000" w:rsidRPr="00A155C5" w:rsidP="00A155C5">
      <w:pPr>
        <w:pStyle w:val="Heading1"/>
      </w:pPr>
      <w:bookmarkStart w:id="14" w:name="O_158393"/>
      <w:bookmarkEnd w:id="14"/>
      <w:r w:rsidRPr="00A155C5">
        <w:t>Co-requisite units</w:t>
      </w:r>
    </w:p>
    <w:tbl>
      <w:tblPr>
        <w:tblW w:w="0" w:type="auto"/>
        <w:tblLayout w:type="fixed"/>
        <w:tblCellMar>
          <w:left w:w="62" w:type="dxa"/>
          <w:right w:w="62" w:type="dxa"/>
        </w:tblCellMar>
        <w:tblLook w:val="0000"/>
      </w:tblPr>
      <w:tblGrid>
        <w:gridCol w:w="2641"/>
        <w:gridCol w:w="1322"/>
        <w:gridCol w:w="4559"/>
      </w:tblGrid>
      <w:tr w:rsidTr="002A01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r w:rsidRPr="00A155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p>
        </w:tc>
      </w:tr>
      <w:tr w:rsidTr="002A01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5C5">
            <w:pPr>
              <w:pStyle w:val="BodyText"/>
              <w:rPr>
                <w:lang w:val="en-NZ"/>
              </w:rPr>
            </w:pPr>
          </w:p>
        </w:tc>
      </w:tr>
      <w:tr w:rsidTr="002A01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5C5" w:rsidP="00A155C5">
            <w:pPr>
              <w:pStyle w:val="BodyText"/>
            </w:pPr>
          </w:p>
        </w:tc>
      </w:tr>
    </w:tbl>
    <w:p w:rsidR="00000000" w:rsidRPr="00A155C5" w:rsidP="00A155C5">
      <w:pPr>
        <w:pStyle w:val="BodyText"/>
      </w:pPr>
    </w:p>
    <w:p w:rsidR="00000000" w:rsidRPr="00A155C5" w:rsidP="00A155C5"/>
    <w:sectPr w:rsidSect="00A155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1E8" w:rsidP="002A0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E8" w:rsidP="00A15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01E8" w:rsidP="00A155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01E8" w:rsidP="00A155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1E8" w:rsidP="002A01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E8" w:rsidP="00A155C5">
    <w:pPr>
      <w:pStyle w:val="Header"/>
      <w:framePr w:wrap="around"/>
    </w:pPr>
    <w:r>
      <w:fldChar w:fldCharType="begin"/>
    </w:r>
    <w:r>
      <w:instrText xml:space="preserve"> TITLE   \* MERGEFORMAT </w:instrText>
    </w:r>
    <w:r>
      <w:fldChar w:fldCharType="separate"/>
    </w:r>
    <w:r>
      <w:t>LMFMB2002B Prepare and assemble base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01E8" w:rsidP="00A155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40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981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226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5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55C5"/>
    <w:pPr>
      <w:spacing w:before="360" w:after="60"/>
      <w:outlineLvl w:val="0"/>
    </w:pPr>
    <w:rPr>
      <w:sz w:val="32"/>
    </w:rPr>
  </w:style>
  <w:style w:type="paragraph" w:styleId="Heading2">
    <w:name w:val="heading 2"/>
    <w:basedOn w:val="HeadingBase"/>
    <w:next w:val="BodyText"/>
    <w:link w:val="Heading2Char"/>
    <w:qFormat/>
    <w:rsid w:val="00A155C5"/>
    <w:pPr>
      <w:keepLines/>
      <w:spacing w:before="240" w:after="120"/>
      <w:outlineLvl w:val="1"/>
    </w:pPr>
    <w:rPr>
      <w:sz w:val="28"/>
      <w:szCs w:val="40"/>
    </w:rPr>
  </w:style>
  <w:style w:type="paragraph" w:styleId="Heading3">
    <w:name w:val="heading 3"/>
    <w:basedOn w:val="HeadingBase"/>
    <w:next w:val="BodyText"/>
    <w:link w:val="Heading3Char"/>
    <w:qFormat/>
    <w:rsid w:val="00A155C5"/>
    <w:pPr>
      <w:spacing w:before="180" w:after="120"/>
      <w:outlineLvl w:val="2"/>
    </w:pPr>
    <w:rPr>
      <w:spacing w:val="-10"/>
      <w:kern w:val="32"/>
    </w:rPr>
  </w:style>
  <w:style w:type="paragraph" w:styleId="Heading4">
    <w:name w:val="heading 4"/>
    <w:basedOn w:val="HeadingBase"/>
    <w:next w:val="BodyText"/>
    <w:link w:val="Heading4Char"/>
    <w:qFormat/>
    <w:rsid w:val="00A155C5"/>
    <w:pPr>
      <w:spacing w:before="160" w:after="120"/>
      <w:outlineLvl w:val="3"/>
    </w:pPr>
    <w:rPr>
      <w:sz w:val="22"/>
    </w:rPr>
  </w:style>
  <w:style w:type="paragraph" w:styleId="Heading5">
    <w:name w:val="heading 5"/>
    <w:basedOn w:val="HeadingBase"/>
    <w:next w:val="Normal"/>
    <w:link w:val="Heading5Char"/>
    <w:qFormat/>
    <w:rsid w:val="00A155C5"/>
    <w:pPr>
      <w:spacing w:before="80"/>
      <w:outlineLvl w:val="4"/>
    </w:pPr>
    <w:rPr>
      <w:color w:val="918585"/>
      <w:sz w:val="20"/>
    </w:rPr>
  </w:style>
  <w:style w:type="paragraph" w:styleId="Heading6">
    <w:name w:val="heading 6"/>
    <w:basedOn w:val="HeadingBase"/>
    <w:next w:val="Normal"/>
    <w:link w:val="Heading6Char"/>
    <w:qFormat/>
    <w:rsid w:val="00A155C5"/>
    <w:pPr>
      <w:spacing w:before="60"/>
      <w:outlineLvl w:val="5"/>
    </w:pPr>
    <w:rPr>
      <w:color w:val="918585"/>
      <w:sz w:val="20"/>
    </w:rPr>
  </w:style>
  <w:style w:type="paragraph" w:styleId="Heading7">
    <w:name w:val="heading 7"/>
    <w:basedOn w:val="Normal"/>
    <w:next w:val="Normal"/>
    <w:link w:val="Heading7Char"/>
    <w:qFormat/>
    <w:rsid w:val="00A155C5"/>
    <w:pPr>
      <w:ind w:left="720"/>
      <w:outlineLvl w:val="6"/>
    </w:pPr>
    <w:rPr>
      <w:i/>
    </w:rPr>
  </w:style>
  <w:style w:type="paragraph" w:styleId="Heading8">
    <w:name w:val="heading 8"/>
    <w:basedOn w:val="Normal"/>
    <w:next w:val="Normal"/>
    <w:link w:val="Heading8Char"/>
    <w:qFormat/>
    <w:rsid w:val="00A155C5"/>
    <w:pPr>
      <w:ind w:left="720"/>
      <w:outlineLvl w:val="7"/>
    </w:pPr>
    <w:rPr>
      <w:i/>
    </w:rPr>
  </w:style>
  <w:style w:type="paragraph" w:styleId="Heading9">
    <w:name w:val="heading 9"/>
    <w:basedOn w:val="Normal"/>
    <w:next w:val="Normal"/>
    <w:link w:val="Heading9Char"/>
    <w:qFormat/>
    <w:rsid w:val="00A155C5"/>
    <w:pPr>
      <w:ind w:left="720"/>
      <w:outlineLvl w:val="8"/>
    </w:pPr>
    <w:rPr>
      <w:i/>
    </w:rPr>
  </w:style>
  <w:style w:type="character" w:default="1" w:styleId="DefaultParagraphFont">
    <w:name w:val="Default Paragraph Font"/>
    <w:uiPriority w:val="1"/>
    <w:unhideWhenUsed/>
    <w:rsid w:val="00A15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5C5"/>
  </w:style>
  <w:style w:type="character" w:customStyle="1" w:styleId="Heading1Char">
    <w:name w:val="Heading 1 Char"/>
    <w:basedOn w:val="DefaultParagraphFont"/>
    <w:link w:val="Heading1"/>
    <w:rsid w:val="00A155C5"/>
    <w:rPr>
      <w:rFonts w:ascii="Times New Roman" w:eastAsia="Times New Roman" w:hAnsi="Times New Roman" w:cs="Times New Roman"/>
      <w:b/>
      <w:sz w:val="32"/>
      <w:szCs w:val="20"/>
      <w:lang w:eastAsia="en-US"/>
    </w:rPr>
  </w:style>
  <w:style w:type="paragraph" w:styleId="BodyText">
    <w:name w:val="Body Text"/>
    <w:basedOn w:val="Normal"/>
    <w:link w:val="BodyTextChar"/>
    <w:rsid w:val="00A155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5C5"/>
    <w:rPr>
      <w:rFonts w:ascii="Times New Roman" w:eastAsia="Times New Roman" w:hAnsi="Times New Roman" w:cs="Times New Roman"/>
      <w:sz w:val="24"/>
      <w:lang w:val="en-US" w:eastAsia="en-US"/>
    </w:rPr>
  </w:style>
  <w:style w:type="paragraph" w:styleId="Footer">
    <w:name w:val="footer"/>
    <w:basedOn w:val="Normal"/>
    <w:link w:val="FooterChar"/>
    <w:rsid w:val="00A15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5C5"/>
    <w:rPr>
      <w:rFonts w:ascii="Times New Roman" w:eastAsia="Times New Roman" w:hAnsi="Times New Roman" w:cs="Times New Roman"/>
      <w:sz w:val="16"/>
      <w:lang w:val="en-US" w:eastAsia="en-US"/>
    </w:rPr>
  </w:style>
  <w:style w:type="paragraph" w:styleId="List">
    <w:name w:val="List"/>
    <w:basedOn w:val="BodyText"/>
    <w:next w:val="BodyText"/>
    <w:rsid w:val="00A155C5"/>
    <w:pPr>
      <w:tabs>
        <w:tab w:val="left" w:pos="340"/>
      </w:tabs>
      <w:spacing w:before="60" w:after="60"/>
      <w:ind w:left="340" w:hanging="340"/>
    </w:pPr>
  </w:style>
  <w:style w:type="paragraph" w:styleId="ListBullet">
    <w:name w:val="List Bullet"/>
    <w:basedOn w:val="List"/>
    <w:rsid w:val="00A155C5"/>
    <w:pPr>
      <w:numPr>
        <w:numId w:val="13"/>
      </w:numPr>
      <w:tabs>
        <w:tab w:val="clear" w:pos="340"/>
      </w:tabs>
      <w:spacing w:before="40" w:after="40"/>
    </w:pPr>
  </w:style>
  <w:style w:type="character" w:customStyle="1" w:styleId="SpecialBold">
    <w:name w:val="Special Bold"/>
    <w:basedOn w:val="DefaultParagraphFont"/>
    <w:rsid w:val="00A155C5"/>
    <w:rPr>
      <w:b/>
      <w:spacing w:val="0"/>
    </w:rPr>
  </w:style>
  <w:style w:type="paragraph" w:styleId="ListBullet2">
    <w:name w:val="List Bullet 2"/>
    <w:basedOn w:val="List2"/>
    <w:rsid w:val="00A155C5"/>
    <w:pPr>
      <w:numPr>
        <w:numId w:val="14"/>
      </w:numPr>
      <w:tabs>
        <w:tab w:val="clear" w:pos="680"/>
      </w:tabs>
    </w:pPr>
  </w:style>
  <w:style w:type="paragraph" w:styleId="Header">
    <w:name w:val="header"/>
    <w:basedOn w:val="Normal"/>
    <w:link w:val="HeaderChar"/>
    <w:rsid w:val="00A15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5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55C5"/>
    <w:pPr>
      <w:spacing w:before="240" w:after="120"/>
      <w:outlineLvl w:val="0"/>
    </w:pPr>
    <w:rPr>
      <w:rFonts w:ascii="Times New Roman" w:hAnsi="Times New Roman"/>
      <w:b/>
      <w:sz w:val="28"/>
    </w:rPr>
  </w:style>
  <w:style w:type="paragraph" w:customStyle="1" w:styleId="AllowPageBreak">
    <w:name w:val="AllowPageBreak"/>
    <w:rsid w:val="00A155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55C5"/>
    <w:pPr>
      <w:tabs>
        <w:tab w:val="left" w:pos="680"/>
      </w:tabs>
      <w:spacing w:before="60" w:after="60"/>
      <w:ind w:left="680" w:hanging="340"/>
    </w:pPr>
  </w:style>
  <w:style w:type="character" w:customStyle="1" w:styleId="Heading2Char">
    <w:name w:val="Heading 2 Char"/>
    <w:basedOn w:val="DefaultParagraphFont"/>
    <w:link w:val="Heading2"/>
    <w:rsid w:val="00A15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5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55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55C5"/>
    <w:rPr>
      <w:rFonts w:ascii="Courier New" w:eastAsia="Times New Roman" w:hAnsi="Courier New" w:cs="Times New Roman"/>
      <w:i/>
      <w:szCs w:val="20"/>
      <w:lang w:val="en-US" w:eastAsia="en-US"/>
    </w:rPr>
  </w:style>
  <w:style w:type="paragraph" w:customStyle="1" w:styleId="HeadingBase">
    <w:name w:val="Heading Base"/>
    <w:rsid w:val="00A15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5C5"/>
    <w:pPr>
      <w:tabs>
        <w:tab w:val="right" w:leader="dot" w:pos="9072"/>
      </w:tabs>
      <w:ind w:left="567"/>
    </w:pPr>
    <w:rPr>
      <w:szCs w:val="22"/>
    </w:rPr>
  </w:style>
  <w:style w:type="paragraph" w:customStyle="1" w:styleId="TOCBase">
    <w:name w:val="TOC Base"/>
    <w:rsid w:val="00A15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5C5"/>
    <w:pPr>
      <w:tabs>
        <w:tab w:val="right" w:leader="dot" w:pos="9072"/>
      </w:tabs>
      <w:spacing w:before="40" w:after="40"/>
      <w:ind w:left="284"/>
    </w:pPr>
    <w:rPr>
      <w:rFonts w:ascii="Times New Roman" w:hAnsi="Times New Roman"/>
    </w:rPr>
  </w:style>
  <w:style w:type="paragraph" w:styleId="TOC1">
    <w:name w:val="toc 1"/>
    <w:basedOn w:val="TOCBase"/>
    <w:next w:val="Normal"/>
    <w:rsid w:val="00A155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5C5"/>
    <w:pPr>
      <w:spacing w:before="5040"/>
      <w:jc w:val="center"/>
    </w:pPr>
    <w:rPr>
      <w:sz w:val="48"/>
      <w:szCs w:val="72"/>
      <w:lang w:val="en-US"/>
    </w:rPr>
  </w:style>
  <w:style w:type="character" w:customStyle="1" w:styleId="TitleChar">
    <w:name w:val="Title Char"/>
    <w:basedOn w:val="DefaultParagraphFont"/>
    <w:link w:val="Title"/>
    <w:rsid w:val="00A15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5C5"/>
    <w:pPr>
      <w:tabs>
        <w:tab w:val="left" w:pos="3600"/>
        <w:tab w:val="left" w:pos="3958"/>
      </w:tabs>
    </w:pPr>
  </w:style>
  <w:style w:type="paragraph" w:customStyle="1" w:styleId="Note">
    <w:name w:val="Note"/>
    <w:basedOn w:val="BodyText"/>
    <w:rsid w:val="00A15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5C5"/>
    <w:pPr>
      <w:framePr w:wrap="auto" w:hAnchor="text" w:y="6049"/>
    </w:pPr>
    <w:rPr>
      <w:color w:val="000000"/>
      <w:sz w:val="40"/>
    </w:rPr>
  </w:style>
  <w:style w:type="paragraph" w:customStyle="1" w:styleId="TOCTitle">
    <w:name w:val="TOCTitle"/>
    <w:basedOn w:val="Heading1"/>
    <w:rsid w:val="00A155C5"/>
    <w:pPr>
      <w:spacing w:after="240"/>
      <w:jc w:val="center"/>
      <w:outlineLvl w:val="9"/>
    </w:pPr>
    <w:rPr>
      <w:caps/>
    </w:rPr>
  </w:style>
  <w:style w:type="paragraph" w:customStyle="1" w:styleId="Version">
    <w:name w:val="Version"/>
    <w:rsid w:val="00A15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5C5"/>
    <w:pPr>
      <w:keepNext w:val="0"/>
      <w:tabs>
        <w:tab w:val="right" w:pos="4176"/>
      </w:tabs>
      <w:ind w:left="198" w:hanging="198"/>
    </w:pPr>
    <w:rPr>
      <w:rFonts w:ascii="Garamond" w:hAnsi="Garamond"/>
    </w:rPr>
  </w:style>
  <w:style w:type="paragraph" w:styleId="IndexHeading">
    <w:name w:val="index heading"/>
    <w:basedOn w:val="Normal"/>
    <w:next w:val="Index1"/>
    <w:semiHidden/>
    <w:rsid w:val="00A155C5"/>
    <w:pPr>
      <w:spacing w:before="120" w:after="120"/>
    </w:pPr>
    <w:rPr>
      <w:rFonts w:ascii="Arial" w:hAnsi="Arial"/>
      <w:b/>
      <w:color w:val="918585"/>
      <w:sz w:val="24"/>
    </w:rPr>
  </w:style>
  <w:style w:type="paragraph" w:customStyle="1" w:styleId="Chapter">
    <w:name w:val="Chapter"/>
    <w:basedOn w:val="Normal"/>
    <w:rsid w:val="00A155C5"/>
    <w:pPr>
      <w:spacing w:before="240"/>
    </w:pPr>
    <w:rPr>
      <w:rFonts w:ascii="Times New Roman" w:hAnsi="Times New Roman"/>
      <w:smallCaps/>
      <w:spacing w:val="80"/>
      <w:sz w:val="28"/>
    </w:rPr>
  </w:style>
  <w:style w:type="paragraph" w:customStyle="1" w:styleId="InChapter">
    <w:name w:val="InChapter"/>
    <w:basedOn w:val="Heading3"/>
    <w:rsid w:val="00A155C5"/>
    <w:pPr>
      <w:spacing w:after="240"/>
      <w:outlineLvl w:val="9"/>
    </w:pPr>
    <w:rPr>
      <w:noProof/>
    </w:rPr>
  </w:style>
  <w:style w:type="paragraph" w:styleId="Index2">
    <w:name w:val="index 2"/>
    <w:basedOn w:val="Normal"/>
    <w:next w:val="Normal"/>
    <w:semiHidden/>
    <w:rsid w:val="00A155C5"/>
    <w:pPr>
      <w:tabs>
        <w:tab w:val="right" w:pos="4176"/>
      </w:tabs>
      <w:ind w:left="568" w:hanging="284"/>
    </w:pPr>
    <w:rPr>
      <w:rFonts w:ascii="Garamond" w:hAnsi="Garamond"/>
    </w:rPr>
  </w:style>
  <w:style w:type="paragraph" w:customStyle="1" w:styleId="Byline">
    <w:name w:val="Byline"/>
    <w:rsid w:val="00A15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5C5"/>
    <w:pPr>
      <w:tabs>
        <w:tab w:val="clear" w:pos="3600"/>
        <w:tab w:val="clear" w:pos="3958"/>
      </w:tabs>
      <w:jc w:val="right"/>
    </w:pPr>
  </w:style>
  <w:style w:type="character" w:styleId="Emphasis">
    <w:name w:val="Emphasis"/>
    <w:basedOn w:val="DefaultParagraphFont"/>
    <w:qFormat/>
    <w:rsid w:val="00A155C5"/>
    <w:rPr>
      <w:i/>
    </w:rPr>
  </w:style>
  <w:style w:type="paragraph" w:styleId="Caption">
    <w:name w:val="caption"/>
    <w:basedOn w:val="BodyText"/>
    <w:next w:val="Normal"/>
    <w:qFormat/>
    <w:rsid w:val="00A155C5"/>
    <w:pPr>
      <w:framePr w:w="2268" w:hSpace="181" w:vSpace="181" w:wrap="around" w:vAnchor="text" w:hAnchor="page" w:x="1135" w:y="285" w:anchorLock="1"/>
    </w:pPr>
    <w:rPr>
      <w:i/>
    </w:rPr>
  </w:style>
  <w:style w:type="paragraph" w:customStyle="1" w:styleId="MiniTOCTitle">
    <w:name w:val="MiniTOCTitle"/>
    <w:basedOn w:val="Heading4"/>
    <w:rsid w:val="00A155C5"/>
    <w:pPr>
      <w:spacing w:before="240"/>
      <w:outlineLvl w:val="9"/>
    </w:pPr>
    <w:rPr>
      <w:noProof/>
      <w:sz w:val="24"/>
    </w:rPr>
  </w:style>
  <w:style w:type="paragraph" w:customStyle="1" w:styleId="MiniTOCItem">
    <w:name w:val="MiniTOCItem"/>
    <w:basedOn w:val="ListBullet"/>
    <w:rsid w:val="00A155C5"/>
    <w:pPr>
      <w:numPr>
        <w:numId w:val="0"/>
      </w:numPr>
      <w:tabs>
        <w:tab w:val="right" w:leader="dot" w:pos="6521"/>
      </w:tabs>
      <w:spacing w:before="0" w:after="0"/>
    </w:pPr>
  </w:style>
  <w:style w:type="paragraph" w:customStyle="1" w:styleId="TOFTitle">
    <w:name w:val="TOFTitle"/>
    <w:basedOn w:val="TOCTitle"/>
    <w:rsid w:val="00A155C5"/>
  </w:style>
  <w:style w:type="paragraph" w:styleId="TableofFigures">
    <w:name w:val="table of figures"/>
    <w:basedOn w:val="Normal"/>
    <w:next w:val="Normal"/>
    <w:semiHidden/>
    <w:rsid w:val="00A155C5"/>
    <w:pPr>
      <w:tabs>
        <w:tab w:val="right" w:leader="dot" w:pos="9072"/>
      </w:tabs>
      <w:ind w:left="970" w:hanging="403"/>
    </w:pPr>
    <w:rPr>
      <w:rFonts w:ascii="Times New Roman" w:hAnsi="Times New Roman"/>
      <w:b/>
    </w:rPr>
  </w:style>
  <w:style w:type="paragraph" w:styleId="ListNumber">
    <w:name w:val="List Number"/>
    <w:basedOn w:val="List"/>
    <w:rsid w:val="00A155C5"/>
    <w:pPr>
      <w:numPr>
        <w:numId w:val="11"/>
      </w:numPr>
    </w:pPr>
  </w:style>
  <w:style w:type="character" w:customStyle="1" w:styleId="WingdingSymbols">
    <w:name w:val="Wingding Symbols"/>
    <w:rsid w:val="00A155C5"/>
    <w:rPr>
      <w:rFonts w:ascii="Wingdings" w:hAnsi="Wingdings"/>
    </w:rPr>
  </w:style>
  <w:style w:type="paragraph" w:customStyle="1" w:styleId="TableHeading">
    <w:name w:val="Table Heading"/>
    <w:basedOn w:val="HeadingBase"/>
    <w:rsid w:val="00A155C5"/>
    <w:pPr>
      <w:keepLines/>
      <w:pBdr>
        <w:bottom w:val="single" w:sz="6" w:space="1" w:color="918585"/>
      </w:pBdr>
      <w:spacing w:before="240"/>
    </w:pPr>
  </w:style>
  <w:style w:type="character" w:customStyle="1" w:styleId="HotSpot">
    <w:name w:val="HotSpot"/>
    <w:rsid w:val="00A155C5"/>
    <w:rPr>
      <w:color w:val="0033CC"/>
      <w:u w:val="none"/>
    </w:rPr>
  </w:style>
  <w:style w:type="paragraph" w:customStyle="1" w:styleId="BodyTextRight">
    <w:name w:val="Body Text Right"/>
    <w:basedOn w:val="BodyText"/>
    <w:rsid w:val="00A155C5"/>
    <w:pPr>
      <w:spacing w:before="0" w:after="0"/>
      <w:jc w:val="right"/>
    </w:pPr>
  </w:style>
  <w:style w:type="paragraph" w:styleId="Index3">
    <w:name w:val="index 3"/>
    <w:basedOn w:val="ListNumber2"/>
    <w:next w:val="Normal"/>
    <w:semiHidden/>
    <w:rsid w:val="00A155C5"/>
    <w:pPr>
      <w:numPr>
        <w:numId w:val="0"/>
      </w:numPr>
      <w:tabs>
        <w:tab w:val="right" w:leader="dot" w:pos="4176"/>
      </w:tabs>
    </w:pPr>
  </w:style>
  <w:style w:type="paragraph" w:styleId="ListNumber2">
    <w:name w:val="List Number 2"/>
    <w:basedOn w:val="List2"/>
    <w:rsid w:val="00A155C5"/>
    <w:pPr>
      <w:numPr>
        <w:numId w:val="10"/>
      </w:numPr>
      <w:tabs>
        <w:tab w:val="clear" w:pos="1060"/>
      </w:tabs>
    </w:pPr>
  </w:style>
  <w:style w:type="paragraph" w:customStyle="1" w:styleId="MarginNote">
    <w:name w:val="Margin Note"/>
    <w:basedOn w:val="BodyText"/>
    <w:rsid w:val="00A15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5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55C5"/>
    <w:rPr>
      <w:sz w:val="32"/>
    </w:rPr>
  </w:style>
  <w:style w:type="paragraph" w:customStyle="1" w:styleId="HeadingProcedure">
    <w:name w:val="Heading Procedure"/>
    <w:basedOn w:val="HeadingBase"/>
    <w:next w:val="Normal"/>
    <w:rsid w:val="00A155C5"/>
    <w:pPr>
      <w:tabs>
        <w:tab w:val="left" w:pos="0"/>
      </w:tabs>
      <w:spacing w:before="120" w:after="60"/>
    </w:pPr>
    <w:rPr>
      <w:i/>
      <w:color w:val="918585"/>
      <w:sz w:val="22"/>
    </w:rPr>
  </w:style>
  <w:style w:type="paragraph" w:customStyle="1" w:styleId="TableBodyText">
    <w:name w:val="Table Body Text"/>
    <w:basedOn w:val="BodyText"/>
    <w:rsid w:val="00A155C5"/>
    <w:pPr>
      <w:spacing w:before="60" w:after="60"/>
    </w:pPr>
  </w:style>
  <w:style w:type="paragraph" w:styleId="ListContinue">
    <w:name w:val="List Continue"/>
    <w:basedOn w:val="List"/>
    <w:rsid w:val="00A155C5"/>
    <w:pPr>
      <w:ind w:firstLine="0"/>
    </w:pPr>
  </w:style>
  <w:style w:type="paragraph" w:customStyle="1" w:styleId="ListNote">
    <w:name w:val="List Note"/>
    <w:basedOn w:val="List"/>
    <w:rsid w:val="00A155C5"/>
    <w:pPr>
      <w:pBdr>
        <w:top w:val="single" w:sz="6" w:space="2" w:color="918585"/>
        <w:bottom w:val="single" w:sz="6" w:space="2" w:color="918585"/>
      </w:pBdr>
      <w:tabs>
        <w:tab w:val="left" w:pos="1021"/>
      </w:tabs>
      <w:ind w:firstLine="0"/>
    </w:pPr>
  </w:style>
  <w:style w:type="paragraph" w:customStyle="1" w:styleId="Warning">
    <w:name w:val="Warning"/>
    <w:basedOn w:val="BodyText"/>
    <w:rsid w:val="00A155C5"/>
    <w:pPr>
      <w:shd w:val="clear" w:color="auto" w:fill="D9D9D9"/>
      <w:tabs>
        <w:tab w:val="left" w:pos="992"/>
      </w:tabs>
      <w:ind w:left="119" w:right="119"/>
    </w:pPr>
    <w:rPr>
      <w:sz w:val="20"/>
    </w:rPr>
  </w:style>
  <w:style w:type="paragraph" w:customStyle="1" w:styleId="MarginIcons">
    <w:name w:val="Margin Icons"/>
    <w:basedOn w:val="BodyText"/>
    <w:rsid w:val="00A15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5C5"/>
    <w:rPr>
      <w:rFonts w:ascii="Courier New" w:hAnsi="Courier New"/>
    </w:rPr>
  </w:style>
  <w:style w:type="paragraph" w:customStyle="1" w:styleId="NoteBullet">
    <w:name w:val="Note Bullet"/>
    <w:basedOn w:val="Note"/>
    <w:rsid w:val="00A155C5"/>
    <w:pPr>
      <w:tabs>
        <w:tab w:val="clear" w:pos="680"/>
      </w:tabs>
      <w:spacing w:before="60" w:after="60"/>
    </w:pPr>
  </w:style>
  <w:style w:type="paragraph" w:customStyle="1" w:styleId="SubHeading2">
    <w:name w:val="SubHeading2"/>
    <w:basedOn w:val="HeadingBase"/>
    <w:rsid w:val="00A155C5"/>
    <w:pPr>
      <w:spacing w:before="240" w:after="60"/>
    </w:pPr>
    <w:rPr>
      <w:sz w:val="20"/>
    </w:rPr>
  </w:style>
  <w:style w:type="paragraph" w:customStyle="1" w:styleId="SubHeading1">
    <w:name w:val="SubHeading1"/>
    <w:basedOn w:val="HeadingBase"/>
    <w:rsid w:val="00A155C5"/>
    <w:pPr>
      <w:spacing w:before="240" w:after="60"/>
    </w:pPr>
    <w:rPr>
      <w:color w:val="918585"/>
      <w:sz w:val="22"/>
    </w:rPr>
  </w:style>
  <w:style w:type="paragraph" w:customStyle="1" w:styleId="SideHeading">
    <w:name w:val="Side Heading"/>
    <w:basedOn w:val="HeadingBase"/>
    <w:rsid w:val="00A15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5C5"/>
    <w:pPr>
      <w:numPr>
        <w:numId w:val="12"/>
      </w:numPr>
    </w:pPr>
  </w:style>
  <w:style w:type="paragraph" w:styleId="PlainText">
    <w:name w:val="Plain Text"/>
    <w:basedOn w:val="Normal"/>
    <w:link w:val="PlainTextChar"/>
    <w:rsid w:val="00A155C5"/>
    <w:rPr>
      <w:sz w:val="20"/>
    </w:rPr>
  </w:style>
  <w:style w:type="character" w:customStyle="1" w:styleId="PlainTextChar">
    <w:name w:val="Plain Text Char"/>
    <w:basedOn w:val="DefaultParagraphFont"/>
    <w:link w:val="PlainText"/>
    <w:rsid w:val="00A155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55C5"/>
    <w:rPr>
      <w:b/>
      <w:smallCaps/>
    </w:rPr>
  </w:style>
  <w:style w:type="paragraph" w:customStyle="1" w:styleId="TableListNumber">
    <w:name w:val="Table List Number"/>
    <w:basedOn w:val="ListNumber"/>
    <w:rsid w:val="00A155C5"/>
    <w:pPr>
      <w:numPr>
        <w:numId w:val="0"/>
      </w:numPr>
    </w:pPr>
  </w:style>
  <w:style w:type="paragraph" w:styleId="TOC4">
    <w:name w:val="toc 4"/>
    <w:basedOn w:val="TOCBase"/>
    <w:next w:val="Normal"/>
    <w:semiHidden/>
    <w:rsid w:val="00A155C5"/>
    <w:pPr>
      <w:tabs>
        <w:tab w:val="right" w:leader="dot" w:pos="9071"/>
      </w:tabs>
      <w:ind w:left="1701"/>
    </w:pPr>
  </w:style>
  <w:style w:type="paragraph" w:customStyle="1" w:styleId="ListAlpha">
    <w:name w:val="List Alpha"/>
    <w:basedOn w:val="List"/>
    <w:rsid w:val="00A155C5"/>
    <w:pPr>
      <w:numPr>
        <w:numId w:val="9"/>
      </w:numPr>
    </w:pPr>
  </w:style>
  <w:style w:type="paragraph" w:customStyle="1" w:styleId="ListAlpha2">
    <w:name w:val="List Alpha 2"/>
    <w:basedOn w:val="List2"/>
    <w:rsid w:val="00A155C5"/>
    <w:pPr>
      <w:numPr>
        <w:numId w:val="8"/>
      </w:numPr>
    </w:pPr>
  </w:style>
  <w:style w:type="paragraph" w:styleId="List3">
    <w:name w:val="List 3"/>
    <w:basedOn w:val="BodyText"/>
    <w:rsid w:val="00A155C5"/>
    <w:pPr>
      <w:tabs>
        <w:tab w:val="left" w:pos="1021"/>
      </w:tabs>
      <w:spacing w:before="60" w:after="60"/>
      <w:ind w:left="1020" w:hanging="340"/>
    </w:pPr>
  </w:style>
  <w:style w:type="paragraph" w:styleId="List4">
    <w:name w:val="List 4"/>
    <w:basedOn w:val="BodyText"/>
    <w:rsid w:val="00A155C5"/>
    <w:pPr>
      <w:tabs>
        <w:tab w:val="left" w:pos="1361"/>
      </w:tabs>
      <w:spacing w:before="60" w:after="60"/>
      <w:ind w:left="1361" w:hanging="340"/>
    </w:pPr>
  </w:style>
  <w:style w:type="paragraph" w:styleId="List5">
    <w:name w:val="List 5"/>
    <w:basedOn w:val="BodyText"/>
    <w:rsid w:val="00A155C5"/>
    <w:pPr>
      <w:tabs>
        <w:tab w:val="left" w:pos="1701"/>
      </w:tabs>
      <w:spacing w:before="60" w:after="60"/>
      <w:ind w:left="1701" w:hanging="340"/>
    </w:pPr>
  </w:style>
  <w:style w:type="paragraph" w:styleId="ListBullet3">
    <w:name w:val="List Bullet 3"/>
    <w:basedOn w:val="List3"/>
    <w:rsid w:val="00A155C5"/>
    <w:pPr>
      <w:numPr>
        <w:numId w:val="15"/>
      </w:numPr>
      <w:tabs>
        <w:tab w:val="clear" w:pos="1021"/>
      </w:tabs>
      <w:ind w:left="1037" w:hanging="357"/>
    </w:pPr>
  </w:style>
  <w:style w:type="paragraph" w:styleId="ListBullet4">
    <w:name w:val="List Bullet 4"/>
    <w:basedOn w:val="List4"/>
    <w:rsid w:val="00A155C5"/>
    <w:pPr>
      <w:numPr>
        <w:numId w:val="3"/>
      </w:numPr>
    </w:pPr>
  </w:style>
  <w:style w:type="paragraph" w:styleId="ListBullet5">
    <w:name w:val="List Bullet 5"/>
    <w:basedOn w:val="List5"/>
    <w:rsid w:val="00A155C5"/>
    <w:pPr>
      <w:numPr>
        <w:numId w:val="4"/>
      </w:numPr>
    </w:pPr>
  </w:style>
  <w:style w:type="paragraph" w:styleId="ListContinue2">
    <w:name w:val="List Continue 2"/>
    <w:basedOn w:val="List2"/>
    <w:rsid w:val="00A155C5"/>
    <w:pPr>
      <w:ind w:firstLine="0"/>
    </w:pPr>
  </w:style>
  <w:style w:type="paragraph" w:styleId="ListContinue3">
    <w:name w:val="List Continue 3"/>
    <w:basedOn w:val="List3"/>
    <w:rsid w:val="00A155C5"/>
    <w:pPr>
      <w:ind w:left="1021" w:firstLine="0"/>
    </w:pPr>
  </w:style>
  <w:style w:type="paragraph" w:styleId="ListContinue4">
    <w:name w:val="List Continue 4"/>
    <w:basedOn w:val="List4"/>
    <w:rsid w:val="00A155C5"/>
    <w:pPr>
      <w:ind w:firstLine="0"/>
    </w:pPr>
  </w:style>
  <w:style w:type="paragraph" w:styleId="ListContinue5">
    <w:name w:val="List Continue 5"/>
    <w:basedOn w:val="List5"/>
    <w:rsid w:val="00A155C5"/>
    <w:pPr>
      <w:ind w:firstLine="0"/>
    </w:pPr>
  </w:style>
  <w:style w:type="paragraph" w:styleId="ListNumber3">
    <w:name w:val="List Number 3"/>
    <w:basedOn w:val="List3"/>
    <w:rsid w:val="00A155C5"/>
    <w:pPr>
      <w:numPr>
        <w:numId w:val="5"/>
      </w:numPr>
    </w:pPr>
  </w:style>
  <w:style w:type="paragraph" w:styleId="ListNumber4">
    <w:name w:val="List Number 4"/>
    <w:basedOn w:val="List4"/>
    <w:rsid w:val="00A155C5"/>
    <w:pPr>
      <w:numPr>
        <w:numId w:val="6"/>
      </w:numPr>
    </w:pPr>
  </w:style>
  <w:style w:type="paragraph" w:styleId="ListNumber5">
    <w:name w:val="List Number 5"/>
    <w:basedOn w:val="List5"/>
    <w:rsid w:val="00A155C5"/>
    <w:pPr>
      <w:numPr>
        <w:numId w:val="7"/>
      </w:numPr>
    </w:pPr>
  </w:style>
  <w:style w:type="paragraph" w:styleId="BlockText">
    <w:name w:val="Block Text"/>
    <w:basedOn w:val="Normal"/>
    <w:rsid w:val="00A155C5"/>
    <w:pPr>
      <w:spacing w:after="120"/>
      <w:ind w:left="1440" w:right="1440"/>
    </w:pPr>
  </w:style>
  <w:style w:type="character" w:customStyle="1" w:styleId="Subscript">
    <w:name w:val="Subscript"/>
    <w:basedOn w:val="DefaultParagraphFont"/>
    <w:rsid w:val="00A155C5"/>
    <w:rPr>
      <w:sz w:val="16"/>
      <w:vertAlign w:val="subscript"/>
    </w:rPr>
  </w:style>
  <w:style w:type="character" w:customStyle="1" w:styleId="Superscript">
    <w:name w:val="Superscript"/>
    <w:basedOn w:val="DefaultParagraphFont"/>
    <w:rsid w:val="00A155C5"/>
    <w:rPr>
      <w:sz w:val="16"/>
      <w:vertAlign w:val="superscript"/>
    </w:rPr>
  </w:style>
  <w:style w:type="character" w:customStyle="1" w:styleId="Symbols">
    <w:name w:val="Symbols"/>
    <w:basedOn w:val="DefaultParagraphFont"/>
    <w:rsid w:val="00A155C5"/>
    <w:rPr>
      <w:rFonts w:ascii="Symbol" w:hAnsi="Symbol"/>
    </w:rPr>
  </w:style>
  <w:style w:type="character" w:customStyle="1" w:styleId="MenuOptions">
    <w:name w:val="Menu Options"/>
    <w:basedOn w:val="DefaultParagraphFont"/>
    <w:rsid w:val="00A155C5"/>
    <w:rPr>
      <w:rFonts w:ascii="Arial Narrow" w:hAnsi="Arial Narrow"/>
      <w:smallCaps/>
    </w:rPr>
  </w:style>
  <w:style w:type="character" w:customStyle="1" w:styleId="Buttons">
    <w:name w:val="Buttons"/>
    <w:basedOn w:val="DefaultParagraphFont"/>
    <w:rsid w:val="00A155C5"/>
    <w:rPr>
      <w:b/>
    </w:rPr>
  </w:style>
  <w:style w:type="character" w:customStyle="1" w:styleId="Underlined">
    <w:name w:val="Underlined"/>
    <w:basedOn w:val="DefaultParagraphFont"/>
    <w:rsid w:val="00A155C5"/>
    <w:rPr>
      <w:u w:val="single"/>
    </w:rPr>
  </w:style>
  <w:style w:type="paragraph" w:customStyle="1" w:styleId="TableBodyTextRight">
    <w:name w:val="Table Body Text Right"/>
    <w:basedOn w:val="TableBodyText"/>
    <w:rsid w:val="00A155C5"/>
    <w:pPr>
      <w:widowControl w:val="0"/>
      <w:autoSpaceDE w:val="0"/>
      <w:autoSpaceDN w:val="0"/>
      <w:adjustRightInd w:val="0"/>
      <w:jc w:val="right"/>
    </w:pPr>
    <w:rPr>
      <w:rFonts w:cs="Arial"/>
      <w:szCs w:val="18"/>
    </w:rPr>
  </w:style>
  <w:style w:type="paragraph" w:customStyle="1" w:styleId="CopyrightText">
    <w:name w:val="Copyright Text"/>
    <w:basedOn w:val="BodyText"/>
    <w:rsid w:val="00A155C5"/>
    <w:rPr>
      <w:sz w:val="18"/>
    </w:rPr>
  </w:style>
  <w:style w:type="paragraph" w:customStyle="1" w:styleId="BodySmallRight">
    <w:name w:val="Body Small Right"/>
    <w:basedOn w:val="BodyTextRight"/>
    <w:rsid w:val="00A155C5"/>
    <w:rPr>
      <w:sz w:val="18"/>
      <w:szCs w:val="18"/>
    </w:rPr>
  </w:style>
  <w:style w:type="paragraph" w:customStyle="1" w:styleId="MarginEdition">
    <w:name w:val="Margin Edition"/>
    <w:basedOn w:val="MarginNote"/>
    <w:rsid w:val="00A155C5"/>
    <w:pPr>
      <w:spacing w:before="0" w:after="0"/>
    </w:pPr>
    <w:rPr>
      <w:rFonts w:ascii="Times New Roman" w:hAnsi="Times New Roman"/>
      <w:color w:val="999999"/>
    </w:rPr>
  </w:style>
  <w:style w:type="paragraph" w:customStyle="1" w:styleId="Spacer">
    <w:name w:val="Spacer"/>
    <w:basedOn w:val="Normal"/>
    <w:rsid w:val="00A155C5"/>
    <w:rPr>
      <w:sz w:val="2"/>
      <w:szCs w:val="2"/>
    </w:rPr>
  </w:style>
  <w:style w:type="character" w:customStyle="1" w:styleId="Small">
    <w:name w:val="Small"/>
    <w:basedOn w:val="DefaultParagraphFont"/>
    <w:rsid w:val="00A155C5"/>
    <w:rPr>
      <w:sz w:val="16"/>
    </w:rPr>
  </w:style>
  <w:style w:type="paragraph" w:customStyle="1" w:styleId="WideTable">
    <w:name w:val="Wide Table"/>
    <w:basedOn w:val="Normal"/>
    <w:rsid w:val="00A155C5"/>
    <w:pPr>
      <w:ind w:left="-1418"/>
    </w:pPr>
    <w:rPr>
      <w:sz w:val="2"/>
      <w:szCs w:val="2"/>
    </w:rPr>
  </w:style>
  <w:style w:type="character" w:styleId="PageNumber">
    <w:name w:val="page number"/>
    <w:basedOn w:val="DefaultParagraphFont"/>
    <w:rsid w:val="00A155C5"/>
  </w:style>
  <w:style w:type="paragraph" w:styleId="Quote">
    <w:name w:val="Quote"/>
    <w:basedOn w:val="Heading1"/>
    <w:link w:val="QuoteChar"/>
    <w:qFormat/>
    <w:rsid w:val="00A155C5"/>
    <w:rPr>
      <w:b w:val="0"/>
      <w:sz w:val="72"/>
      <w:szCs w:val="72"/>
      <w:lang w:val="en-NZ"/>
    </w:rPr>
  </w:style>
  <w:style w:type="character" w:customStyle="1" w:styleId="QuoteChar">
    <w:name w:val="Quote Char"/>
    <w:basedOn w:val="DefaultParagraphFont"/>
    <w:link w:val="Quote"/>
    <w:rsid w:val="00A15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5C5"/>
    <w:pPr>
      <w:pageBreakBefore/>
    </w:pPr>
  </w:style>
  <w:style w:type="paragraph" w:customStyle="1" w:styleId="Border">
    <w:name w:val="Border"/>
    <w:basedOn w:val="Normal"/>
    <w:qFormat/>
    <w:rsid w:val="00A15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5C5"/>
    <w:rPr>
      <w:b/>
      <w:bCs/>
      <w:i/>
      <w:iCs/>
      <w:color w:val="auto"/>
    </w:rPr>
  </w:style>
  <w:style w:type="paragraph" w:styleId="IntenseQuote">
    <w:name w:val="Intense Quote"/>
    <w:basedOn w:val="Normal"/>
    <w:next w:val="Normal"/>
    <w:link w:val="IntenseQuoteChar"/>
    <w:uiPriority w:val="30"/>
    <w:qFormat/>
    <w:rsid w:val="00A15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5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55C5"/>
    <w:rPr>
      <w:smallCaps/>
      <w:color w:val="auto"/>
      <w:u w:val="single"/>
    </w:rPr>
  </w:style>
  <w:style w:type="character" w:styleId="IntenseReference">
    <w:name w:val="Intense Reference"/>
    <w:basedOn w:val="DefaultParagraphFont"/>
    <w:uiPriority w:val="32"/>
    <w:qFormat/>
    <w:rsid w:val="00A155C5"/>
    <w:rPr>
      <w:b/>
      <w:bCs/>
      <w:smallCaps/>
      <w:color w:val="auto"/>
      <w:spacing w:val="5"/>
      <w:u w:val="single"/>
    </w:rPr>
  </w:style>
  <w:style w:type="paragraph" w:customStyle="1" w:styleId="2ColumnHeading">
    <w:name w:val="2Column Heading"/>
    <w:basedOn w:val="BodyText"/>
    <w:qFormat/>
    <w:rsid w:val="00A155C5"/>
    <w:pPr>
      <w:spacing w:after="60"/>
      <w:ind w:left="-2268"/>
    </w:pPr>
    <w:rPr>
      <w:b/>
    </w:rPr>
  </w:style>
  <w:style w:type="paragraph" w:customStyle="1" w:styleId="Heading1TOC">
    <w:name w:val="Heading1 TOC"/>
    <w:basedOn w:val="Normal"/>
    <w:qFormat/>
    <w:rsid w:val="00A155C5"/>
    <w:pPr>
      <w:spacing w:before="240" w:after="120"/>
    </w:pPr>
    <w:rPr>
      <w:rFonts w:ascii="Times New Roman" w:hAnsi="Times New Roman"/>
      <w:b/>
      <w:sz w:val="32"/>
    </w:rPr>
  </w:style>
  <w:style w:type="paragraph" w:customStyle="1" w:styleId="Heading2TOC">
    <w:name w:val="Heading2 TOC"/>
    <w:basedOn w:val="Normal"/>
    <w:qFormat/>
    <w:rsid w:val="00A155C5"/>
    <w:pPr>
      <w:spacing w:before="240" w:after="60"/>
    </w:pPr>
    <w:rPr>
      <w:rFonts w:ascii="Times New Roman" w:hAnsi="Times New Roman"/>
      <w:b/>
      <w:sz w:val="28"/>
    </w:rPr>
  </w:style>
  <w:style w:type="character" w:customStyle="1" w:styleId="Underline">
    <w:name w:val="Underline"/>
    <w:basedOn w:val="DefaultParagraphFont"/>
    <w:qFormat/>
    <w:rsid w:val="00A155C5"/>
    <w:rPr>
      <w:u w:val="single"/>
    </w:rPr>
  </w:style>
  <w:style w:type="character" w:customStyle="1" w:styleId="BoldandItalics">
    <w:name w:val="Bold and Italics"/>
    <w:qFormat/>
    <w:rsid w:val="00A155C5"/>
    <w:rPr>
      <w:b/>
      <w:i/>
      <w:u w:val="none"/>
    </w:rPr>
  </w:style>
  <w:style w:type="paragraph" w:styleId="BalloonText">
    <w:name w:val="Balloon Text"/>
    <w:basedOn w:val="Normal"/>
    <w:link w:val="BalloonTextChar"/>
    <w:rsid w:val="00A155C5"/>
    <w:rPr>
      <w:rFonts w:ascii="Tahoma" w:hAnsi="Tahoma" w:cs="Tahoma"/>
      <w:sz w:val="16"/>
      <w:szCs w:val="16"/>
    </w:rPr>
  </w:style>
  <w:style w:type="character" w:customStyle="1" w:styleId="BalloonTextChar">
    <w:name w:val="Balloon Text Char"/>
    <w:basedOn w:val="DefaultParagraphFont"/>
    <w:link w:val="BalloonText"/>
    <w:rsid w:val="00A155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55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5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Words>
  <Characters>7277</Characters>
  <Application>Microsoft Office Word</Application>
  <DocSecurity>0</DocSecurity>
  <Lines>282</Lines>
  <Paragraphs>145</Paragraphs>
  <ScaleCrop>false</ScaleCrop>
  <Company>Author-it Software Corporation Ltd.</Company>
  <LinksUpToDate>false</LinksUpToDate>
  <CharactersWithSpaces>8371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LMFMB2002B Prepare and assemble base unit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2012-05-26T17:40:00Z</dcterms:created>
  <dcterms:modified xsi:type="dcterms:W3CDTF">2012-05-26T17:40:00Z</dcterms:modified>
</cp:coreProperties>
</file>