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538B" w:rsidP="0057538B">
      <w:pPr>
        <w:pStyle w:val="Title"/>
      </w:pPr>
      <w:r>
        <w:fldChar w:fldCharType="begin"/>
      </w:r>
      <w:r>
        <w:instrText xml:space="preserve"> TITLE   \* MERGEFORMAT </w:instrText>
      </w:r>
      <w:r>
        <w:fldChar w:fldCharType="separate"/>
      </w:r>
      <w:r>
        <w:t>LMFKB4008A Determine layout for laundry components</w:t>
      </w:r>
      <w:r>
        <w:fldChar w:fldCharType="end"/>
      </w:r>
    </w:p>
    <w:p w:rsidR="0057538B" w:rsidP="0057538B">
      <w:pPr>
        <w:pStyle w:val="Version"/>
        <w:sectPr w:rsidSect="00B806B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806B1" w:rsidP="00B806B1">
      <w:pPr>
        <w:pStyle w:val="SuperHeading"/>
      </w:pPr>
      <w:r w:rsidRPr="00B806B1">
        <w:t>LMFKB4008A Determine layout for laundry components</w:t>
      </w:r>
    </w:p>
    <w:p w:rsidR="00000000" w:rsidRPr="00B806B1" w:rsidP="00B806B1">
      <w:pPr>
        <w:pStyle w:val="SuperHeading"/>
      </w:pPr>
    </w:p>
    <w:p w:rsidR="00000000" w:rsidRPr="00B806B1" w:rsidP="00B806B1">
      <w:pPr>
        <w:pStyle w:val="Heading1"/>
      </w:pPr>
      <w:bookmarkStart w:id="1" w:name="O_90987"/>
      <w:bookmarkEnd w:id="1"/>
      <w:r w:rsidRPr="00B806B1">
        <w:t>Modification History</w:t>
      </w:r>
    </w:p>
    <w:p w:rsidR="00000000" w:rsidRPr="00B806B1" w:rsidP="00B806B1">
      <w:pPr>
        <w:pStyle w:val="BodyText"/>
      </w:pPr>
      <w:r w:rsidRPr="00B806B1">
        <w:t>Not applicable.</w:t>
      </w:r>
    </w:p>
    <w:p w:rsidR="00000000" w:rsidRPr="00B806B1" w:rsidP="00B806B1">
      <w:pPr>
        <w:pStyle w:val="AllowPageBreak"/>
      </w:pPr>
    </w:p>
    <w:p w:rsidR="00000000" w:rsidRPr="00B806B1" w:rsidP="00B806B1">
      <w:pPr>
        <w:pStyle w:val="Heading1"/>
      </w:pPr>
      <w:bookmarkStart w:id="2" w:name="O_90988"/>
      <w:bookmarkEnd w:id="2"/>
      <w:r w:rsidRPr="00B806B1">
        <w:t>Unit Descriptor</w:t>
      </w:r>
    </w:p>
    <w:tbl>
      <w:tblPr>
        <w:tblW w:w="0" w:type="auto"/>
        <w:tblLayout w:type="fixed"/>
        <w:tblCellMar>
          <w:left w:w="62" w:type="dxa"/>
          <w:right w:w="62" w:type="dxa"/>
        </w:tblCellMar>
        <w:tblLook w:val="0000"/>
      </w:tblPr>
      <w:tblGrid>
        <w:gridCol w:w="2666"/>
        <w:gridCol w:w="5856"/>
      </w:tblGrid>
      <w:tr w:rsidTr="0057538B">
        <w:tblPrEx>
          <w:tblW w:w="0" w:type="auto"/>
          <w:tblLayout w:type="fixed"/>
          <w:tblCellMar>
            <w:left w:w="62" w:type="dxa"/>
            <w:right w:w="62" w:type="dxa"/>
          </w:tblCellMar>
          <w:tblLook w:val="0000"/>
        </w:tblPrEx>
        <w:trPr>
          <w:tblHeader/>
        </w:trPr>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6B1">
            <w:pPr>
              <w:pStyle w:val="BodyText"/>
              <w:rPr>
                <w:lang w:val="en-NZ"/>
              </w:rPr>
            </w:pPr>
            <w:r w:rsidRPr="00B806B1">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6B1" w:rsidP="00B806B1">
            <w:pPr>
              <w:pStyle w:val="BodyText"/>
            </w:pPr>
            <w:r w:rsidRPr="00B806B1">
              <w:t>This unit of competency covers the skills and knowledge required to design and document th</w:t>
            </w:r>
            <w:r w:rsidRPr="00B806B1">
              <w:t>e layout for a laundry, including placement of components such as cabinets, appliances and required laundry facilities. It requires an application of design principles to spatial considerations for a laundry.</w:t>
            </w:r>
          </w:p>
        </w:tc>
      </w:tr>
    </w:tbl>
    <w:p w:rsidR="00000000" w:rsidRPr="00B806B1" w:rsidP="00B806B1">
      <w:pPr>
        <w:pStyle w:val="BodyText"/>
      </w:pPr>
    </w:p>
    <w:p w:rsidR="00000000" w:rsidRPr="00B806B1" w:rsidP="00B806B1">
      <w:pPr>
        <w:pStyle w:val="AllowPageBreak"/>
      </w:pPr>
    </w:p>
    <w:p w:rsidR="00000000" w:rsidRPr="00B806B1" w:rsidP="00B806B1">
      <w:pPr>
        <w:pStyle w:val="Heading1"/>
      </w:pPr>
      <w:bookmarkStart w:id="3" w:name="O_90989"/>
      <w:bookmarkEnd w:id="3"/>
      <w:r w:rsidRPr="00B806B1">
        <w:t>Application of the Unit</w:t>
      </w:r>
    </w:p>
    <w:tbl>
      <w:tblPr>
        <w:tblW w:w="0" w:type="auto"/>
        <w:tblLayout w:type="fixed"/>
        <w:tblCellMar>
          <w:left w:w="62" w:type="dxa"/>
          <w:right w:w="62" w:type="dxa"/>
        </w:tblCellMar>
        <w:tblLook w:val="0000"/>
      </w:tblPr>
      <w:tblGrid>
        <w:gridCol w:w="2753"/>
        <w:gridCol w:w="5769"/>
      </w:tblGrid>
      <w:tr w:rsidTr="0057538B">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6B1">
            <w:pPr>
              <w:pStyle w:val="BodyText"/>
              <w:rPr>
                <w:lang w:val="en-NZ"/>
              </w:rPr>
            </w:pPr>
            <w:r w:rsidRPr="00B806B1">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6B1" w:rsidP="00B806B1">
            <w:pPr>
              <w:pStyle w:val="BodyText"/>
            </w:pPr>
            <w:r w:rsidRPr="00B806B1">
              <w:t>This unit of competency applies to residential laundry design and may include the positioning of services and appliances and desired locations for plumbing and electrical outlets. The unit does not include designing any changes to p</w:t>
            </w:r>
            <w:r w:rsidRPr="00B806B1">
              <w:t>lumbing, electrical or waterproofing, other than the location of required service.</w:t>
            </w:r>
          </w:p>
        </w:tc>
      </w:tr>
    </w:tbl>
    <w:p w:rsidR="00000000" w:rsidRPr="00B806B1" w:rsidP="00B806B1">
      <w:pPr>
        <w:pStyle w:val="BodyText"/>
      </w:pPr>
    </w:p>
    <w:p w:rsidR="00000000" w:rsidRPr="00B806B1" w:rsidP="00B806B1">
      <w:pPr>
        <w:pStyle w:val="AllowPageBreak"/>
      </w:pPr>
    </w:p>
    <w:p w:rsidR="00000000" w:rsidRPr="00B806B1" w:rsidP="00B806B1">
      <w:pPr>
        <w:pStyle w:val="Heading1"/>
      </w:pPr>
      <w:bookmarkStart w:id="4" w:name="O_90990"/>
      <w:bookmarkEnd w:id="4"/>
      <w:r w:rsidRPr="00B806B1">
        <w:t>Licensing/Regulatory Information</w:t>
      </w:r>
    </w:p>
    <w:p w:rsidR="00000000" w:rsidRPr="00B806B1" w:rsidP="00B806B1">
      <w:pPr>
        <w:pStyle w:val="BodyText"/>
      </w:pPr>
      <w:r w:rsidRPr="00B806B1">
        <w:t>Not applicable.</w:t>
      </w:r>
    </w:p>
    <w:p w:rsidR="00000000" w:rsidRPr="00B806B1" w:rsidP="00B806B1">
      <w:pPr>
        <w:pStyle w:val="AllowPageBreak"/>
      </w:pPr>
    </w:p>
    <w:p w:rsidR="00000000" w:rsidRPr="00B806B1" w:rsidP="00B806B1">
      <w:pPr>
        <w:pStyle w:val="Heading1"/>
      </w:pPr>
      <w:bookmarkStart w:id="5" w:name="O_90991"/>
      <w:bookmarkEnd w:id="5"/>
      <w:r w:rsidRPr="00B806B1">
        <w:t>Pre-Requisites</w:t>
      </w:r>
    </w:p>
    <w:tbl>
      <w:tblPr>
        <w:tblW w:w="0" w:type="auto"/>
        <w:tblLayout w:type="fixed"/>
        <w:tblCellMar>
          <w:left w:w="62" w:type="dxa"/>
          <w:right w:w="62" w:type="dxa"/>
        </w:tblCellMar>
        <w:tblLook w:val="0000"/>
      </w:tblPr>
      <w:tblGrid>
        <w:gridCol w:w="2775"/>
        <w:gridCol w:w="1295"/>
        <w:gridCol w:w="4452"/>
      </w:tblGrid>
      <w:tr w:rsidTr="0057538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6B1">
            <w:pPr>
              <w:pStyle w:val="BodyText"/>
              <w:rPr>
                <w:lang w:val="en-NZ"/>
              </w:rPr>
            </w:pPr>
            <w:r w:rsidRPr="00B806B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6B1">
            <w:pPr>
              <w:pStyle w:val="BodyText"/>
              <w:rPr>
                <w:lang w:val="en-NZ"/>
              </w:rPr>
            </w:pPr>
          </w:p>
        </w:tc>
      </w:tr>
      <w:tr w:rsidTr="0057538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6B1">
            <w:pPr>
              <w:pStyle w:val="BodyText"/>
              <w:rPr>
                <w:lang w:val="en-NZ"/>
              </w:rPr>
            </w:pPr>
          </w:p>
        </w:tc>
      </w:tr>
      <w:tr w:rsidTr="0057538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6B1" w:rsidP="00B806B1">
            <w:pPr>
              <w:pStyle w:val="BodyText"/>
            </w:pPr>
          </w:p>
        </w:tc>
      </w:tr>
    </w:tbl>
    <w:p w:rsidR="00000000" w:rsidRPr="00B806B1" w:rsidP="00B806B1">
      <w:pPr>
        <w:pStyle w:val="BodyText"/>
      </w:pPr>
    </w:p>
    <w:p w:rsidR="00000000" w:rsidRPr="00B806B1" w:rsidP="00B806B1">
      <w:pPr>
        <w:pStyle w:val="AllowPageBreak"/>
      </w:pPr>
    </w:p>
    <w:p w:rsidR="00000000" w:rsidRPr="00B806B1" w:rsidP="00B806B1">
      <w:pPr>
        <w:pStyle w:val="Heading1"/>
      </w:pPr>
      <w:bookmarkStart w:id="6" w:name="O_90992"/>
      <w:bookmarkEnd w:id="6"/>
      <w:r w:rsidRPr="00B806B1">
        <w:t>Employability Skills Information</w:t>
      </w:r>
    </w:p>
    <w:tbl>
      <w:tblPr>
        <w:tblW w:w="0" w:type="auto"/>
        <w:tblLayout w:type="fixed"/>
        <w:tblCellMar>
          <w:left w:w="62" w:type="dxa"/>
          <w:right w:w="62" w:type="dxa"/>
        </w:tblCellMar>
        <w:tblLook w:val="0000"/>
      </w:tblPr>
      <w:tblGrid>
        <w:gridCol w:w="2802"/>
        <w:gridCol w:w="5720"/>
      </w:tblGrid>
      <w:tr w:rsidTr="0057538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6B1">
            <w:pPr>
              <w:pStyle w:val="BodyText"/>
              <w:rPr>
                <w:lang w:val="en-NZ"/>
              </w:rPr>
            </w:pPr>
            <w:r w:rsidRPr="00B806B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6B1" w:rsidP="00B806B1">
            <w:pPr>
              <w:pStyle w:val="BodyText"/>
            </w:pPr>
            <w:r w:rsidRPr="00B806B1">
              <w:t>This unit contains employability skills.</w:t>
            </w:r>
          </w:p>
        </w:tc>
      </w:tr>
    </w:tbl>
    <w:p w:rsidR="00000000" w:rsidRPr="00B806B1" w:rsidP="00B806B1">
      <w:pPr>
        <w:pStyle w:val="BodyText"/>
      </w:pPr>
    </w:p>
    <w:p w:rsidR="00000000" w:rsidRPr="00B806B1" w:rsidP="00B806B1">
      <w:pPr>
        <w:pStyle w:val="AllowPageBreak"/>
      </w:pPr>
    </w:p>
    <w:p w:rsidR="00000000" w:rsidRPr="00B806B1" w:rsidP="00B806B1">
      <w:pPr>
        <w:pStyle w:val="Heading1"/>
      </w:pPr>
      <w:bookmarkStart w:id="7" w:name="O_90993"/>
      <w:bookmarkEnd w:id="7"/>
      <w:r w:rsidRPr="00B806B1">
        <w:t>Elements and Performance Criteria Pre-Content</w:t>
      </w:r>
    </w:p>
    <w:tbl>
      <w:tblPr>
        <w:tblW w:w="0" w:type="auto"/>
        <w:tblLayout w:type="fixed"/>
        <w:tblCellMar>
          <w:left w:w="62" w:type="dxa"/>
          <w:right w:w="62" w:type="dxa"/>
        </w:tblCellMar>
        <w:tblLook w:val="0000"/>
      </w:tblPr>
      <w:tblGrid>
        <w:gridCol w:w="2543"/>
        <w:gridCol w:w="5979"/>
      </w:tblGrid>
      <w:tr w:rsidTr="0057538B">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6B1">
            <w:pPr>
              <w:pStyle w:val="BodyText"/>
              <w:rPr>
                <w:lang w:val="en-NZ"/>
              </w:rPr>
            </w:pPr>
            <w:r w:rsidRPr="00B806B1">
              <w:t>Elements describe the essential outcomes of a unit of competency.</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6B1" w:rsidP="00B806B1">
            <w:pPr>
              <w:pStyle w:val="BodyText"/>
            </w:pPr>
            <w:r w:rsidRPr="00B806B1">
              <w:t>Performance criteria describe the performance needed to demonstrate achievement of the element. Where bold italicised text is used, further information is detailed in the required skills and knowledge section and the range statement. Assessment of performa</w:t>
            </w:r>
            <w:r w:rsidRPr="00B806B1">
              <w:t>nce is to be consistent with the evidence guide.</w:t>
            </w:r>
          </w:p>
        </w:tc>
      </w:tr>
    </w:tbl>
    <w:p w:rsidR="00000000" w:rsidRPr="00B806B1" w:rsidP="00B806B1">
      <w:pPr>
        <w:pStyle w:val="BodyText"/>
      </w:pPr>
    </w:p>
    <w:p w:rsidR="00000000" w:rsidRPr="00B806B1" w:rsidP="00B806B1">
      <w:pPr>
        <w:pStyle w:val="AllowPageBreak"/>
      </w:pPr>
    </w:p>
    <w:p w:rsidR="00000000" w:rsidRPr="00B806B1" w:rsidP="00B806B1">
      <w:pPr>
        <w:pStyle w:val="Heading1"/>
      </w:pPr>
      <w:bookmarkStart w:id="8" w:name="O_90994"/>
      <w:bookmarkEnd w:id="8"/>
      <w:r w:rsidRPr="00B806B1">
        <w:t>Elements and Performance Criteria</w:t>
      </w:r>
    </w:p>
    <w:tbl>
      <w:tblPr>
        <w:tblW w:w="0" w:type="auto"/>
        <w:tblLayout w:type="fixed"/>
        <w:tblCellMar>
          <w:left w:w="62" w:type="dxa"/>
          <w:right w:w="62" w:type="dxa"/>
        </w:tblCellMar>
        <w:tblLook w:val="0000"/>
      </w:tblPr>
      <w:tblGrid>
        <w:gridCol w:w="2543"/>
        <w:gridCol w:w="5979"/>
      </w:tblGrid>
      <w:tr w:rsidTr="0057538B">
        <w:tblPrEx>
          <w:tblW w:w="0" w:type="auto"/>
          <w:tblLayout w:type="fixed"/>
          <w:tblCellMar>
            <w:left w:w="62" w:type="dxa"/>
            <w:right w:w="62" w:type="dxa"/>
          </w:tblCellMar>
          <w:tblLook w:val="0000"/>
        </w:tblPrEx>
        <w:trPr>
          <w:tblHeader/>
        </w:trPr>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6B1" w:rsidP="00B806B1">
            <w:pPr>
              <w:pStyle w:val="BodyText"/>
            </w:pPr>
            <w:r w:rsidRPr="00B806B1">
              <w:rPr>
                <w:rStyle w:val="SpecialBold"/>
              </w:rPr>
              <w:t>ELEMENT</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6B1">
            <w:pPr>
              <w:pStyle w:val="BodyText"/>
              <w:rPr>
                <w:lang w:val="en-NZ"/>
              </w:rPr>
            </w:pPr>
            <w:r w:rsidRPr="00B806B1">
              <w:rPr>
                <w:rStyle w:val="SpecialBold"/>
              </w:rPr>
              <w:t>PERFORMANCE CRITERIA</w:t>
            </w:r>
          </w:p>
        </w:tc>
      </w:tr>
      <w:tr w:rsidTr="0057538B">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6B1">
            <w:pPr>
              <w:pStyle w:val="List"/>
              <w:rPr>
                <w:lang w:val="en-NZ"/>
              </w:rPr>
            </w:pPr>
            <w:r w:rsidRPr="00B806B1">
              <w:t>1.</w:t>
            </w:r>
            <w:r w:rsidRPr="00B806B1">
              <w:tab/>
              <w:t>Confirm and analyse the laundry design requirements</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6B1" w:rsidP="00B806B1">
            <w:pPr>
              <w:pStyle w:val="List2"/>
            </w:pPr>
            <w:r w:rsidRPr="00B806B1">
              <w:t>1.1.</w:t>
            </w:r>
            <w:r w:rsidRPr="00B806B1">
              <w:tab/>
            </w:r>
            <w:r w:rsidRPr="00B806B1">
              <w:t>Communication is established with the client and information regarding the client needs and expectations is obtained</w:t>
            </w:r>
          </w:p>
          <w:p w:rsidR="00000000" w:rsidRPr="00B806B1" w:rsidP="00B806B1">
            <w:pPr>
              <w:pStyle w:val="List2"/>
            </w:pPr>
            <w:r w:rsidRPr="00B806B1">
              <w:t>1.2.</w:t>
            </w:r>
            <w:r w:rsidRPr="00B806B1">
              <w:tab/>
            </w:r>
            <w:r w:rsidRPr="00B806B1">
              <w:rPr>
                <w:rStyle w:val="BoldandItalics"/>
              </w:rPr>
              <w:t>Key requirements</w:t>
            </w:r>
            <w:r w:rsidRPr="00B806B1">
              <w:t xml:space="preserve"> for laundry are assessed and confirmed and constraints determined</w:t>
            </w:r>
          </w:p>
          <w:p w:rsidR="00000000" w:rsidRPr="00B806B1" w:rsidP="00B806B1">
            <w:pPr>
              <w:pStyle w:val="List2"/>
            </w:pPr>
            <w:r w:rsidRPr="00B806B1">
              <w:t>1.3.</w:t>
            </w:r>
            <w:r w:rsidRPr="00B806B1">
              <w:tab/>
            </w:r>
            <w:r w:rsidRPr="00B806B1">
              <w:rPr>
                <w:rStyle w:val="BoldandItalics"/>
              </w:rPr>
              <w:t>Project parameters</w:t>
            </w:r>
            <w:r w:rsidRPr="00B806B1">
              <w:t xml:space="preserve"> are confirmed</w:t>
            </w:r>
          </w:p>
          <w:p w:rsidR="00000000" w:rsidRPr="00B806B1" w:rsidP="00B806B1">
            <w:pPr>
              <w:pStyle w:val="List2"/>
            </w:pPr>
            <w:r w:rsidRPr="00B806B1">
              <w:t>1.4.</w:t>
            </w:r>
            <w:r w:rsidRPr="00B806B1">
              <w:tab/>
            </w:r>
            <w:r w:rsidRPr="00B806B1">
              <w:rPr>
                <w:rStyle w:val="BoldandItalics"/>
              </w:rPr>
              <w:t>Site ana</w:t>
            </w:r>
            <w:r w:rsidRPr="00B806B1">
              <w:rPr>
                <w:rStyle w:val="BoldandItalics"/>
              </w:rPr>
              <w:t>lysis</w:t>
            </w:r>
            <w:r w:rsidRPr="00B806B1">
              <w:t xml:space="preserve"> is conducted to assess laundry design requirements and limitations </w:t>
            </w:r>
          </w:p>
          <w:p w:rsidR="00000000" w:rsidP="00B806B1">
            <w:pPr>
              <w:pStyle w:val="List2"/>
              <w:rPr>
                <w:lang w:val="en-NZ"/>
              </w:rPr>
            </w:pPr>
            <w:r w:rsidRPr="00B806B1">
              <w:t>1.5.</w:t>
            </w:r>
            <w:r w:rsidRPr="00B806B1">
              <w:tab/>
            </w:r>
            <w:r w:rsidRPr="00B806B1">
              <w:rPr>
                <w:rStyle w:val="BoldandItalics"/>
              </w:rPr>
              <w:t>Spatial considerations</w:t>
            </w:r>
            <w:r w:rsidRPr="00B806B1">
              <w:t xml:space="preserve"> are determined specific to the site and client requirements</w:t>
            </w:r>
          </w:p>
        </w:tc>
      </w:tr>
      <w:tr w:rsidTr="0057538B">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6B1">
            <w:pPr>
              <w:pStyle w:val="List"/>
              <w:rPr>
                <w:lang w:val="en-NZ"/>
              </w:rPr>
            </w:pPr>
            <w:r w:rsidRPr="00B806B1">
              <w:t>2.</w:t>
            </w:r>
            <w:r w:rsidRPr="00B806B1">
              <w:tab/>
              <w:t>Examine layout options</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6B1" w:rsidP="00B806B1">
            <w:pPr>
              <w:pStyle w:val="List2"/>
            </w:pPr>
            <w:r w:rsidRPr="00B806B1">
              <w:t>2.1.</w:t>
            </w:r>
            <w:r w:rsidRPr="00B806B1">
              <w:tab/>
              <w:t xml:space="preserve">Location of current services are  identified </w:t>
            </w:r>
          </w:p>
          <w:p w:rsidR="00000000" w:rsidRPr="00B806B1" w:rsidP="00B806B1">
            <w:pPr>
              <w:pStyle w:val="List2"/>
            </w:pPr>
            <w:r w:rsidRPr="00B806B1">
              <w:t>2.2.</w:t>
            </w:r>
            <w:r w:rsidRPr="00B806B1">
              <w:tab/>
            </w:r>
            <w:r w:rsidRPr="00B806B1">
              <w:rPr>
                <w:rStyle w:val="BoldandItalics"/>
              </w:rPr>
              <w:t>Components</w:t>
            </w:r>
            <w:r w:rsidRPr="00B806B1">
              <w:t xml:space="preserve"> </w:t>
            </w:r>
            <w:r w:rsidRPr="00B806B1">
              <w:t>for inclusion in laundry are identified</w:t>
            </w:r>
          </w:p>
          <w:p w:rsidR="00000000" w:rsidRPr="00B806B1" w:rsidP="00B806B1">
            <w:pPr>
              <w:pStyle w:val="List2"/>
            </w:pPr>
            <w:r w:rsidRPr="00B806B1">
              <w:t>2.3.</w:t>
            </w:r>
            <w:r w:rsidRPr="00B806B1">
              <w:tab/>
              <w:t>Range of layout options and traffic flow implications are examined</w:t>
            </w:r>
          </w:p>
          <w:p w:rsidR="00000000" w:rsidRPr="00B806B1" w:rsidP="00B806B1">
            <w:pPr>
              <w:pStyle w:val="List2"/>
            </w:pPr>
            <w:r w:rsidRPr="00B806B1">
              <w:t>2.4.</w:t>
            </w:r>
            <w:r w:rsidRPr="00B806B1">
              <w:tab/>
              <w:t xml:space="preserve">Suitability of layout options for space is analysed and limitations and benefits determined </w:t>
            </w:r>
          </w:p>
          <w:p w:rsidR="00000000" w:rsidRPr="00B806B1" w:rsidP="00B806B1">
            <w:pPr>
              <w:pStyle w:val="List2"/>
            </w:pPr>
            <w:r w:rsidRPr="00B806B1">
              <w:t>2.5.</w:t>
            </w:r>
            <w:r w:rsidRPr="00B806B1">
              <w:tab/>
              <w:t xml:space="preserve">Environmental implications of the layout </w:t>
            </w:r>
            <w:r w:rsidRPr="00B806B1">
              <w:t xml:space="preserve">are assessed and options reviewed to ensure maximum energy efficiency is achieved </w:t>
            </w:r>
          </w:p>
          <w:p w:rsidR="00000000" w:rsidP="00B806B1">
            <w:pPr>
              <w:pStyle w:val="List2"/>
              <w:rPr>
                <w:lang w:val="en-NZ"/>
              </w:rPr>
            </w:pPr>
            <w:r w:rsidRPr="00B806B1">
              <w:t>2.6.</w:t>
            </w:r>
            <w:r w:rsidRPr="00B806B1">
              <w:tab/>
            </w:r>
            <w:r w:rsidRPr="00B806B1">
              <w:rPr>
                <w:rStyle w:val="BoldandItalics"/>
              </w:rPr>
              <w:t>Access issues</w:t>
            </w:r>
            <w:r w:rsidRPr="00B806B1">
              <w:t xml:space="preserve"> relating the laundry are identified and addressed in layout options</w:t>
            </w:r>
          </w:p>
        </w:tc>
      </w:tr>
      <w:tr w:rsidTr="0057538B">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6B1">
            <w:pPr>
              <w:pStyle w:val="List"/>
              <w:rPr>
                <w:lang w:val="en-NZ"/>
              </w:rPr>
            </w:pPr>
            <w:r w:rsidRPr="00B806B1">
              <w:t>3.</w:t>
            </w:r>
            <w:r w:rsidRPr="00B806B1">
              <w:tab/>
              <w:t>Select and specify laundry layout</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6B1" w:rsidP="00B806B1">
            <w:pPr>
              <w:pStyle w:val="List2"/>
            </w:pPr>
            <w:r w:rsidRPr="00B806B1">
              <w:t>3.1.</w:t>
            </w:r>
            <w:r w:rsidRPr="00B806B1">
              <w:tab/>
            </w:r>
            <w:r w:rsidRPr="00B806B1">
              <w:t xml:space="preserve">Layout options are discussed with client and preferences selected </w:t>
            </w:r>
          </w:p>
          <w:p w:rsidR="00000000" w:rsidRPr="00B806B1" w:rsidP="00B806B1">
            <w:pPr>
              <w:pStyle w:val="List2"/>
            </w:pPr>
            <w:r w:rsidRPr="00B806B1">
              <w:t>3.2.</w:t>
            </w:r>
            <w:r w:rsidRPr="00B806B1">
              <w:tab/>
              <w:t>Required changes to service outlets and waterproofing  are identified</w:t>
            </w:r>
          </w:p>
          <w:p w:rsidR="00000000" w:rsidRPr="00B806B1" w:rsidP="00B806B1">
            <w:pPr>
              <w:pStyle w:val="List2"/>
            </w:pPr>
            <w:r w:rsidRPr="00B806B1">
              <w:t>3.3.</w:t>
            </w:r>
            <w:r w:rsidRPr="00B806B1">
              <w:tab/>
              <w:t>Regulatory requirements relating to laundries are assessed to determine compliance</w:t>
            </w:r>
          </w:p>
          <w:p w:rsidR="00000000" w:rsidRPr="00B806B1" w:rsidP="00B806B1">
            <w:pPr>
              <w:pStyle w:val="List2"/>
            </w:pPr>
            <w:r w:rsidRPr="00B806B1">
              <w:t>3.4.</w:t>
            </w:r>
            <w:r w:rsidRPr="00B806B1">
              <w:tab/>
              <w:t>Laundry layout and co</w:t>
            </w:r>
            <w:r w:rsidRPr="00B806B1">
              <w:t xml:space="preserve">mponents are </w:t>
            </w:r>
            <w:r w:rsidRPr="00B806B1">
              <w:rPr>
                <w:rStyle w:val="BoldandItalics"/>
              </w:rPr>
              <w:t>documented</w:t>
            </w:r>
            <w:r w:rsidRPr="00B806B1">
              <w:t xml:space="preserve"> with </w:t>
            </w:r>
            <w:r w:rsidRPr="00B806B1">
              <w:rPr>
                <w:rStyle w:val="BoldandItalics"/>
              </w:rPr>
              <w:t>specifications</w:t>
            </w:r>
            <w:r w:rsidRPr="00B806B1">
              <w:t xml:space="preserve"> detailed</w:t>
            </w:r>
          </w:p>
          <w:p w:rsidR="00000000" w:rsidRPr="00B806B1" w:rsidP="00B806B1">
            <w:pPr>
              <w:pStyle w:val="List2"/>
            </w:pPr>
            <w:r w:rsidRPr="00B806B1">
              <w:t>3.5.</w:t>
            </w:r>
            <w:r w:rsidRPr="00B806B1">
              <w:tab/>
              <w:t>Cost estimate is calculated and provided for client</w:t>
            </w:r>
          </w:p>
          <w:p w:rsidR="00000000" w:rsidRPr="00B806B1" w:rsidP="00B806B1">
            <w:pPr>
              <w:pStyle w:val="List2"/>
            </w:pPr>
            <w:r w:rsidRPr="00B806B1">
              <w:t>3.6.</w:t>
            </w:r>
            <w:r w:rsidRPr="00B806B1">
              <w:tab/>
              <w:t>Proposal is communicated effectively to the client and alterations negotiated and confirmed</w:t>
            </w:r>
          </w:p>
        </w:tc>
      </w:tr>
    </w:tbl>
    <w:p w:rsidR="00000000" w:rsidRPr="00B806B1" w:rsidP="00B806B1">
      <w:pPr>
        <w:pStyle w:val="BodyText"/>
      </w:pPr>
    </w:p>
    <w:p w:rsidR="00000000" w:rsidRPr="00B806B1" w:rsidP="00B806B1">
      <w:pPr>
        <w:pStyle w:val="AllowPageBreak"/>
      </w:pPr>
    </w:p>
    <w:p w:rsidR="00000000" w:rsidRPr="00B806B1" w:rsidP="00B806B1">
      <w:pPr>
        <w:pStyle w:val="Heading1"/>
      </w:pPr>
      <w:bookmarkStart w:id="9" w:name="O_90995"/>
      <w:bookmarkEnd w:id="9"/>
      <w:r w:rsidRPr="00B806B1">
        <w:t>Required Skills and Knowledge</w:t>
      </w:r>
    </w:p>
    <w:tbl>
      <w:tblPr>
        <w:tblW w:w="0" w:type="auto"/>
        <w:tblLayout w:type="fixed"/>
        <w:tblCellMar>
          <w:left w:w="62" w:type="dxa"/>
          <w:right w:w="62" w:type="dxa"/>
        </w:tblCellMar>
        <w:tblLook w:val="0000"/>
      </w:tblPr>
      <w:tblGrid>
        <w:gridCol w:w="8522"/>
      </w:tblGrid>
      <w:tr w:rsidTr="0057538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806B1">
            <w:pPr>
              <w:pStyle w:val="BodyText"/>
              <w:rPr>
                <w:lang w:val="en-NZ"/>
              </w:rPr>
            </w:pPr>
            <w:r w:rsidRPr="00B806B1">
              <w:rPr>
                <w:rStyle w:val="SpecialBold"/>
              </w:rPr>
              <w:t>RE</w:t>
            </w:r>
            <w:r w:rsidRPr="00B806B1">
              <w:rPr>
                <w:rStyle w:val="SpecialBold"/>
              </w:rPr>
              <w:t>QUIRED SKILLS AND KNOWLEDGE</w:t>
            </w:r>
          </w:p>
        </w:tc>
      </w:tr>
      <w:tr w:rsidTr="0057538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806B1">
            <w:pPr>
              <w:pStyle w:val="BodyText"/>
              <w:rPr>
                <w:lang w:val="en-NZ"/>
              </w:rPr>
            </w:pPr>
            <w:r w:rsidRPr="00B806B1">
              <w:t>This section describes the skills and knowledge required for this unit.</w:t>
            </w:r>
          </w:p>
        </w:tc>
      </w:tr>
      <w:tr w:rsidTr="0057538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6B1">
            <w:pPr>
              <w:pStyle w:val="BodyText"/>
              <w:rPr>
                <w:lang w:val="en-NZ"/>
              </w:rPr>
            </w:pPr>
            <w:r w:rsidRPr="00B806B1">
              <w:rPr>
                <w:rStyle w:val="SpecialBold"/>
              </w:rPr>
              <w:t>Required skills</w:t>
            </w:r>
          </w:p>
        </w:tc>
      </w:tr>
      <w:tr w:rsidTr="0057538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6B1" w:rsidP="00B806B1">
            <w:pPr>
              <w:pStyle w:val="ListBullet"/>
            </w:pPr>
            <w:r w:rsidRPr="00B806B1">
              <w:t xml:space="preserve">Accessing and interpreting workplace information </w:t>
            </w:r>
          </w:p>
          <w:p w:rsidR="00000000" w:rsidRPr="00B806B1" w:rsidP="00B806B1">
            <w:pPr>
              <w:pStyle w:val="ListBullet"/>
            </w:pPr>
            <w:r w:rsidRPr="00B806B1">
              <w:t>Applying safety procedures</w:t>
            </w:r>
          </w:p>
          <w:p w:rsidR="00000000" w:rsidRPr="00B806B1" w:rsidP="00B806B1">
            <w:pPr>
              <w:pStyle w:val="ListBullet"/>
            </w:pPr>
            <w:r w:rsidRPr="00B806B1">
              <w:t>Communicating with clients</w:t>
            </w:r>
          </w:p>
          <w:p w:rsidR="00000000" w:rsidRPr="00B806B1" w:rsidP="00B806B1">
            <w:pPr>
              <w:pStyle w:val="ListBullet"/>
            </w:pPr>
            <w:r w:rsidRPr="00B806B1">
              <w:t>Generating ideas</w:t>
            </w:r>
          </w:p>
          <w:p w:rsidR="00000000" w:rsidRPr="00B806B1" w:rsidP="00B806B1">
            <w:pPr>
              <w:pStyle w:val="ListBullet"/>
            </w:pPr>
            <w:r w:rsidRPr="00B806B1">
              <w:t>Analysing</w:t>
            </w:r>
          </w:p>
          <w:p w:rsidR="00000000" w:rsidRPr="00B806B1" w:rsidP="00B806B1">
            <w:pPr>
              <w:pStyle w:val="ListBullet"/>
            </w:pPr>
            <w:r w:rsidRPr="00B806B1">
              <w:t>Measuring and calculating</w:t>
            </w:r>
          </w:p>
          <w:p w:rsidR="00000000" w:rsidRPr="00B806B1" w:rsidP="00B806B1">
            <w:pPr>
              <w:pStyle w:val="ListBullet"/>
            </w:pPr>
            <w:r w:rsidRPr="00B806B1">
              <w:t>Costing and associated calculations</w:t>
            </w:r>
          </w:p>
          <w:p w:rsidR="00000000" w:rsidRPr="00B806B1" w:rsidP="00B806B1">
            <w:pPr>
              <w:pStyle w:val="ListBullet"/>
            </w:pPr>
            <w:r w:rsidRPr="00B806B1">
              <w:t>Negotiation skills</w:t>
            </w:r>
          </w:p>
          <w:p w:rsidR="00000000" w:rsidRPr="00B806B1" w:rsidP="00B806B1">
            <w:pPr>
              <w:pStyle w:val="ListBullet"/>
            </w:pPr>
            <w:r w:rsidRPr="00B806B1">
              <w:t>Drawing skills</w:t>
            </w:r>
          </w:p>
          <w:p w:rsidR="00000000" w:rsidP="00B806B1">
            <w:pPr>
              <w:pStyle w:val="ListBullet"/>
              <w:rPr>
                <w:lang w:val="en-NZ"/>
              </w:rPr>
            </w:pPr>
            <w:r w:rsidRPr="00B806B1">
              <w:t>Accurately recording and maintaining information relating to the project</w:t>
            </w:r>
          </w:p>
        </w:tc>
      </w:tr>
      <w:tr w:rsidTr="0057538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6B1">
            <w:pPr>
              <w:pStyle w:val="BodyText"/>
              <w:rPr>
                <w:lang w:val="en-NZ"/>
              </w:rPr>
            </w:pPr>
            <w:r w:rsidRPr="00B806B1">
              <w:rPr>
                <w:rStyle w:val="SpecialBold"/>
              </w:rPr>
              <w:t>Required knowledge</w:t>
            </w:r>
          </w:p>
        </w:tc>
      </w:tr>
      <w:tr w:rsidTr="0057538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6B1" w:rsidP="00B806B1">
            <w:pPr>
              <w:pStyle w:val="ListBullet"/>
            </w:pPr>
            <w:r w:rsidRPr="00B806B1">
              <w:t xml:space="preserve">Features of laundry designs and components </w:t>
            </w:r>
          </w:p>
          <w:p w:rsidR="00000000" w:rsidRPr="00B806B1" w:rsidP="00B806B1">
            <w:pPr>
              <w:pStyle w:val="ListBullet"/>
            </w:pPr>
            <w:r w:rsidRPr="00B806B1">
              <w:t>State or territory oc</w:t>
            </w:r>
            <w:r w:rsidRPr="00B806B1">
              <w:t>cupational health and safety (OHS) legislation, regulations, standards and codes of practice relevant to laundry designs</w:t>
            </w:r>
          </w:p>
          <w:p w:rsidR="00000000" w:rsidRPr="00B806B1" w:rsidP="00B806B1">
            <w:pPr>
              <w:pStyle w:val="ListBullet"/>
            </w:pPr>
            <w:r w:rsidRPr="00B806B1">
              <w:t>Characteristics of storage, appliance and service options</w:t>
            </w:r>
          </w:p>
          <w:p w:rsidR="00000000" w:rsidRPr="00B806B1" w:rsidP="00B806B1">
            <w:pPr>
              <w:pStyle w:val="ListBullet"/>
            </w:pPr>
            <w:r w:rsidRPr="00B806B1">
              <w:t>Spatial planning considerations for laundry designs</w:t>
            </w:r>
          </w:p>
          <w:p w:rsidR="00000000" w:rsidRPr="00B806B1" w:rsidP="00B806B1">
            <w:pPr>
              <w:pStyle w:val="ListBullet"/>
            </w:pPr>
            <w:r w:rsidRPr="00B806B1">
              <w:t>Information resources</w:t>
            </w:r>
          </w:p>
          <w:p w:rsidR="00000000" w:rsidRPr="00B806B1" w:rsidP="00B806B1">
            <w:pPr>
              <w:pStyle w:val="ListBullet"/>
            </w:pPr>
            <w:r w:rsidRPr="00B806B1">
              <w:t>Drawing protocols and symbols</w:t>
            </w:r>
          </w:p>
        </w:tc>
      </w:tr>
    </w:tbl>
    <w:p w:rsidR="00000000" w:rsidRPr="00B806B1" w:rsidP="00B806B1">
      <w:pPr>
        <w:pStyle w:val="BodyText"/>
      </w:pPr>
    </w:p>
    <w:p w:rsidR="00000000" w:rsidRPr="00B806B1" w:rsidP="00B806B1">
      <w:pPr>
        <w:pStyle w:val="AllowPageBreak"/>
      </w:pPr>
    </w:p>
    <w:p w:rsidR="00000000" w:rsidRPr="00B806B1" w:rsidP="00B806B1">
      <w:pPr>
        <w:pStyle w:val="Heading1"/>
      </w:pPr>
      <w:bookmarkStart w:id="10" w:name="O_90996"/>
      <w:bookmarkEnd w:id="10"/>
      <w:r w:rsidRPr="00B806B1">
        <w:t>Evidence Guide</w:t>
      </w:r>
    </w:p>
    <w:tbl>
      <w:tblPr>
        <w:tblW w:w="9570" w:type="dxa"/>
        <w:tblLayout w:type="fixed"/>
        <w:tblCellMar>
          <w:left w:w="62" w:type="dxa"/>
          <w:right w:w="62" w:type="dxa"/>
        </w:tblCellMar>
        <w:tblLook w:val="0000"/>
      </w:tblPr>
      <w:tblGrid>
        <w:gridCol w:w="3908"/>
        <w:gridCol w:w="5662"/>
      </w:tblGrid>
      <w:tr w:rsidTr="0057538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6B1">
            <w:pPr>
              <w:pStyle w:val="BodyText"/>
              <w:rPr>
                <w:lang w:val="en-NZ"/>
              </w:rPr>
            </w:pPr>
            <w:r w:rsidRPr="00B806B1">
              <w:rPr>
                <w:rStyle w:val="SpecialBold"/>
              </w:rPr>
              <w:t>EVIDENCE GUIDE</w:t>
            </w:r>
          </w:p>
        </w:tc>
      </w:tr>
      <w:tr w:rsidTr="0057538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6B1">
            <w:pPr>
              <w:pStyle w:val="BodyText"/>
              <w:rPr>
                <w:lang w:val="en-NZ"/>
              </w:rPr>
            </w:pPr>
            <w:r w:rsidRPr="00B806B1">
              <w:t xml:space="preserve">The Evidence Guide provides advice on assessment and must be read in conjunction with the performance criteria, required skills and knowledge, </w:t>
            </w:r>
            <w:r w:rsidRPr="00B806B1">
              <w:t>range statement and the Assessment Guidelines for the Training Package.</w:t>
            </w:r>
          </w:p>
        </w:tc>
      </w:tr>
      <w:tr w:rsidTr="0057538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6B1">
            <w:pPr>
              <w:pStyle w:val="BodyText"/>
              <w:rPr>
                <w:lang w:val="en-NZ"/>
              </w:rPr>
            </w:pPr>
            <w:r w:rsidRPr="00B806B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6B1">
            <w:pPr>
              <w:pStyle w:val="BodyText"/>
              <w:rPr>
                <w:lang w:val="en-NZ"/>
              </w:rPr>
            </w:pPr>
            <w:r w:rsidRPr="00B806B1">
              <w:t>Assessment processes and techniques must be culturally appropriate and appropriate to the language, literacy and numeracy capacity of the candidate and the wor</w:t>
            </w:r>
            <w:r w:rsidRPr="00B806B1">
              <w:t>k being performed.</w:t>
            </w:r>
          </w:p>
        </w:tc>
      </w:tr>
      <w:tr w:rsidTr="0057538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6B1">
            <w:pPr>
              <w:pStyle w:val="BodyText"/>
              <w:rPr>
                <w:lang w:val="en-NZ"/>
              </w:rPr>
            </w:pPr>
            <w:r w:rsidRPr="00B806B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6B1" w:rsidP="00B806B1">
            <w:pPr>
              <w:pStyle w:val="ListBullet"/>
            </w:pPr>
            <w:r w:rsidRPr="00B806B1">
              <w:t xml:space="preserve">Work with the client to develop and confirm a laundry design brief </w:t>
            </w:r>
          </w:p>
          <w:p w:rsidR="00000000" w:rsidRPr="00B806B1" w:rsidP="00B806B1">
            <w:pPr>
              <w:pStyle w:val="ListBullet"/>
            </w:pPr>
            <w:r w:rsidRPr="00B806B1">
              <w:t xml:space="preserve">Apply spatial considerations to laundry design </w:t>
            </w:r>
          </w:p>
          <w:p w:rsidR="00000000" w:rsidRPr="00B806B1" w:rsidP="00B806B1">
            <w:pPr>
              <w:pStyle w:val="ListBullet"/>
            </w:pPr>
            <w:r w:rsidRPr="00B806B1">
              <w:t>Develop laundry layout to meet client brief</w:t>
            </w:r>
          </w:p>
          <w:p w:rsidR="00000000" w:rsidRPr="00B806B1" w:rsidP="00B806B1">
            <w:pPr>
              <w:pStyle w:val="ListBullet"/>
            </w:pPr>
            <w:r w:rsidRPr="00B806B1">
              <w:t>Apply regulatory considerations for laundry designs</w:t>
            </w:r>
          </w:p>
          <w:p w:rsidR="00000000" w:rsidP="00B806B1">
            <w:pPr>
              <w:pStyle w:val="ListBullet"/>
              <w:rPr>
                <w:lang w:val="en-NZ"/>
              </w:rPr>
            </w:pPr>
            <w:r w:rsidRPr="00B806B1">
              <w:t>Document laundry design in drawings and specifications</w:t>
            </w:r>
          </w:p>
        </w:tc>
      </w:tr>
      <w:tr w:rsidTr="0057538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6B1">
            <w:pPr>
              <w:pStyle w:val="BodyText"/>
              <w:rPr>
                <w:lang w:val="en-NZ"/>
              </w:rPr>
            </w:pPr>
            <w:r w:rsidRPr="00B806B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6B1" w:rsidP="00B806B1">
            <w:pPr>
              <w:pStyle w:val="ListBullet"/>
            </w:pPr>
            <w:r w:rsidRPr="00B806B1">
              <w:t>The application of competency is to be assessed in the</w:t>
            </w:r>
            <w:r w:rsidRPr="00B806B1">
              <w:t xml:space="preserve"> workplace or realistically simulated workplace</w:t>
            </w:r>
          </w:p>
          <w:p w:rsidR="00000000" w:rsidRPr="00B806B1" w:rsidP="00B806B1">
            <w:pPr>
              <w:pStyle w:val="ListBullet"/>
            </w:pPr>
            <w:r w:rsidRPr="00B806B1">
              <w:t>Assessment is to occur under standard and authorised work practices, safety requirements and environmental constraints</w:t>
            </w:r>
          </w:p>
          <w:p w:rsidR="00000000" w:rsidRPr="00B806B1" w:rsidP="00B806B1">
            <w:pPr>
              <w:pStyle w:val="ListBullet"/>
            </w:pPr>
            <w:r w:rsidRPr="00B806B1">
              <w:t>Assessment of essential underpinning knowledge, other than confirmatory questions, will u</w:t>
            </w:r>
            <w:r w:rsidRPr="00B806B1">
              <w:t>sually be conducted in an off-site context</w:t>
            </w:r>
          </w:p>
          <w:p w:rsidR="00000000" w:rsidRPr="00B806B1" w:rsidP="00B806B1">
            <w:pPr>
              <w:pStyle w:val="ListBullet"/>
            </w:pPr>
            <w:r w:rsidRPr="00B806B1">
              <w:t>Assessment is to comply with relevant regulatory or Australian Standards requirements</w:t>
            </w:r>
          </w:p>
          <w:p w:rsidR="00000000" w:rsidRPr="00B806B1" w:rsidP="00B806B1">
            <w:pPr>
              <w:pStyle w:val="ListBullet"/>
            </w:pPr>
            <w:r w:rsidRPr="00B806B1">
              <w:t>The following resources should be made available:</w:t>
            </w:r>
          </w:p>
          <w:p w:rsidR="00000000" w:rsidRPr="00B806B1" w:rsidP="00B806B1">
            <w:pPr>
              <w:pStyle w:val="ListBullet2"/>
            </w:pPr>
            <w:r w:rsidRPr="00B806B1">
              <w:t>workplace location or simulated workplace</w:t>
            </w:r>
          </w:p>
          <w:p w:rsidR="00000000" w:rsidRPr="00B806B1" w:rsidP="00B806B1">
            <w:pPr>
              <w:pStyle w:val="ListBullet2"/>
            </w:pPr>
            <w:r w:rsidRPr="00B806B1">
              <w:t>work tools and equipment</w:t>
            </w:r>
          </w:p>
          <w:p w:rsidR="00000000" w:rsidP="00B806B1">
            <w:pPr>
              <w:pStyle w:val="ListBullet2"/>
              <w:rPr>
                <w:lang w:val="en-NZ"/>
              </w:rPr>
            </w:pPr>
            <w:r w:rsidRPr="00B806B1">
              <w:t>work related information resources</w:t>
            </w:r>
          </w:p>
        </w:tc>
      </w:tr>
      <w:tr w:rsidTr="0057538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6B1">
            <w:pPr>
              <w:pStyle w:val="BodyText"/>
              <w:rPr>
                <w:lang w:val="en-NZ"/>
              </w:rPr>
            </w:pPr>
            <w:r w:rsidRPr="00B806B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6B1" w:rsidP="00B806B1">
            <w:pPr>
              <w:pStyle w:val="ListBullet"/>
            </w:pPr>
            <w:r w:rsidRPr="00B806B1">
              <w:t>Assessment must satisfy the endorsed assessment guidelines of the Furnishing Industry Training Package</w:t>
            </w:r>
          </w:p>
          <w:p w:rsidR="00000000" w:rsidRPr="00B806B1" w:rsidP="00B806B1">
            <w:pPr>
              <w:pStyle w:val="ListBullet"/>
            </w:pPr>
            <w:r w:rsidRPr="00B806B1">
              <w:t>Assessment methods must confirm consistency and accuracy of performance (over time and in a range of workplace relevant contexts) together with application of underpinning knowledge</w:t>
            </w:r>
          </w:p>
          <w:p w:rsidR="00000000" w:rsidRPr="00B806B1" w:rsidP="00B806B1">
            <w:pPr>
              <w:pStyle w:val="ListBullet"/>
            </w:pPr>
            <w:r w:rsidRPr="00B806B1">
              <w:t>Assessment methods must be by direct observation of tasks and include questioning on underpinning knowledge to ensure correct interpretation and application</w:t>
            </w:r>
          </w:p>
          <w:p w:rsidR="00000000" w:rsidRPr="00B806B1" w:rsidP="00B806B1">
            <w:pPr>
              <w:pStyle w:val="ListBullet"/>
            </w:pPr>
            <w:r w:rsidRPr="00B806B1">
              <w:t>Assessment may be applied under project related conditions (real or simulated) and require evidence</w:t>
            </w:r>
            <w:r w:rsidRPr="00B806B1">
              <w:t xml:space="preserve"> of process</w:t>
            </w:r>
          </w:p>
          <w:p w:rsidR="00000000" w:rsidRPr="00B806B1" w:rsidP="00B806B1">
            <w:pPr>
              <w:pStyle w:val="ListBullet"/>
            </w:pPr>
            <w:r w:rsidRPr="00B806B1">
              <w:t>Assessment must confirm a reasonable inference that competency is able not only to be satisfied under the particular circumstance, but is able to be transferred to other circumstances</w:t>
            </w:r>
          </w:p>
          <w:p w:rsidR="00000000" w:rsidRPr="00B806B1" w:rsidP="00B806B1">
            <w:pPr>
              <w:pStyle w:val="ListBullet"/>
            </w:pPr>
            <w:r w:rsidRPr="00B806B1">
              <w:t>Assessment may be in conjunction with assessment of other un</w:t>
            </w:r>
            <w:r w:rsidRPr="00B806B1">
              <w:t>its of competency</w:t>
            </w:r>
          </w:p>
        </w:tc>
      </w:tr>
    </w:tbl>
    <w:p w:rsidR="00000000" w:rsidRPr="00B806B1" w:rsidP="00B806B1">
      <w:pPr>
        <w:pStyle w:val="BodyText"/>
      </w:pPr>
    </w:p>
    <w:p w:rsidR="00000000" w:rsidRPr="00B806B1" w:rsidP="00B806B1">
      <w:pPr>
        <w:pStyle w:val="AllowPageBreak"/>
      </w:pPr>
    </w:p>
    <w:p w:rsidR="00000000" w:rsidRPr="00B806B1" w:rsidP="00B806B1">
      <w:pPr>
        <w:pStyle w:val="Heading1"/>
      </w:pPr>
      <w:bookmarkStart w:id="11" w:name="O_90997"/>
      <w:bookmarkEnd w:id="11"/>
      <w:r w:rsidRPr="00B806B1">
        <w:t>Range Statement</w:t>
      </w:r>
    </w:p>
    <w:tbl>
      <w:tblPr>
        <w:tblW w:w="0" w:type="auto"/>
        <w:tblLayout w:type="fixed"/>
        <w:tblCellMar>
          <w:left w:w="62" w:type="dxa"/>
          <w:right w:w="62" w:type="dxa"/>
        </w:tblCellMar>
        <w:tblLook w:val="0000"/>
      </w:tblPr>
      <w:tblGrid>
        <w:gridCol w:w="3522"/>
        <w:gridCol w:w="5000"/>
      </w:tblGrid>
      <w:tr w:rsidTr="0057538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6B1">
            <w:pPr>
              <w:pStyle w:val="BodyText"/>
              <w:rPr>
                <w:lang w:val="en-NZ"/>
              </w:rPr>
            </w:pPr>
            <w:r w:rsidRPr="00B806B1">
              <w:rPr>
                <w:rStyle w:val="SpecialBold"/>
              </w:rPr>
              <w:t>RANGE STATEMENT</w:t>
            </w:r>
          </w:p>
        </w:tc>
      </w:tr>
      <w:tr w:rsidTr="0057538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6B1">
            <w:pPr>
              <w:pStyle w:val="BodyText"/>
              <w:rPr>
                <w:lang w:val="en-NZ"/>
              </w:rPr>
            </w:pPr>
            <w:r w:rsidRPr="00B806B1">
              <w:t xml:space="preserve">The range statement relates to the unit of competency as a whole. It allows for different work environments and situations that may affect </w:t>
            </w:r>
            <w:r w:rsidRPr="00B806B1">
              <w:t>performance. Bold italicised wording, if used in the performance criteria, is detailed below. Essential operating conditions that may be present with training and assessment (depending on the work situation, needs of the candidate, accessibility of the ite</w:t>
            </w:r>
            <w:r w:rsidRPr="00B806B1">
              <w:t>m, and local industry and regional contexts) may also be included.</w:t>
            </w:r>
          </w:p>
        </w:tc>
      </w:tr>
      <w:tr w:rsidTr="0057538B">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6B1">
            <w:pPr>
              <w:pStyle w:val="BodyText"/>
              <w:rPr>
                <w:lang w:val="en-NZ"/>
              </w:rPr>
            </w:pPr>
            <w:r w:rsidRPr="00B806B1">
              <w:rPr>
                <w:rStyle w:val="SpecialBold"/>
              </w:rPr>
              <w:t>Key requirements</w:t>
            </w:r>
            <w:r w:rsidRPr="00B806B1">
              <w:t xml:space="preserve"> </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6B1" w:rsidP="00B806B1">
            <w:pPr>
              <w:pStyle w:val="BodyText"/>
            </w:pPr>
            <w:r w:rsidRPr="00B806B1">
              <w:t>Key requirements may include:</w:t>
            </w:r>
          </w:p>
          <w:p w:rsidR="00000000" w:rsidRPr="00B806B1" w:rsidP="00B806B1">
            <w:pPr>
              <w:pStyle w:val="ListBullet"/>
            </w:pPr>
            <w:r w:rsidRPr="00B806B1">
              <w:t>functional requirements</w:t>
            </w:r>
          </w:p>
          <w:p w:rsidR="00000000" w:rsidRPr="00B806B1" w:rsidP="00B806B1">
            <w:pPr>
              <w:pStyle w:val="ListBullet"/>
            </w:pPr>
            <w:r w:rsidRPr="00B806B1">
              <w:t>colour, style and form preferences</w:t>
            </w:r>
          </w:p>
          <w:p w:rsidR="00000000" w:rsidRPr="00B806B1" w:rsidP="00B806B1">
            <w:pPr>
              <w:pStyle w:val="ListBullet"/>
            </w:pPr>
            <w:r w:rsidRPr="00B806B1">
              <w:t xml:space="preserve">inclusions </w:t>
            </w:r>
          </w:p>
          <w:p w:rsidR="00000000" w:rsidRPr="00B806B1" w:rsidP="00B806B1">
            <w:pPr>
              <w:pStyle w:val="ListBullet"/>
            </w:pPr>
            <w:r w:rsidRPr="00B806B1">
              <w:t xml:space="preserve">budget </w:t>
            </w:r>
          </w:p>
          <w:p w:rsidR="00000000" w:rsidRPr="00B806B1" w:rsidP="00B806B1">
            <w:pPr>
              <w:pStyle w:val="ListBullet"/>
            </w:pPr>
            <w:r w:rsidRPr="00B806B1">
              <w:t>timelines</w:t>
            </w:r>
          </w:p>
          <w:p w:rsidR="00000000" w:rsidRPr="00B806B1" w:rsidP="00B806B1">
            <w:pPr>
              <w:pStyle w:val="ListBullet"/>
            </w:pPr>
            <w:r w:rsidRPr="00B806B1">
              <w:t>desired effects</w:t>
            </w:r>
          </w:p>
          <w:p w:rsidR="00000000" w:rsidRPr="00B806B1" w:rsidP="00B806B1">
            <w:pPr>
              <w:pStyle w:val="ListBullet"/>
            </w:pPr>
            <w:r w:rsidRPr="00B806B1">
              <w:t>materials, component and finishes</w:t>
            </w:r>
          </w:p>
          <w:p w:rsidR="00000000" w:rsidRPr="00B806B1" w:rsidP="00B806B1">
            <w:pPr>
              <w:pStyle w:val="ListBullet"/>
            </w:pPr>
            <w:r w:rsidRPr="00B806B1">
              <w:t xml:space="preserve">quality </w:t>
            </w:r>
          </w:p>
          <w:p w:rsidR="00000000" w:rsidP="00B806B1">
            <w:pPr>
              <w:pStyle w:val="ListBullet"/>
              <w:rPr>
                <w:lang w:val="en-NZ"/>
              </w:rPr>
            </w:pPr>
            <w:r w:rsidRPr="00B806B1">
              <w:t>specific conditions</w:t>
            </w:r>
          </w:p>
        </w:tc>
      </w:tr>
      <w:tr w:rsidTr="0057538B">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6B1">
            <w:pPr>
              <w:pStyle w:val="BodyText"/>
              <w:rPr>
                <w:lang w:val="en-NZ"/>
              </w:rPr>
            </w:pPr>
            <w:r w:rsidRPr="00B806B1">
              <w:rPr>
                <w:rStyle w:val="SpecialBold"/>
              </w:rPr>
              <w:t>Project parameters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6B1" w:rsidP="00B806B1">
            <w:pPr>
              <w:pStyle w:val="BodyText"/>
            </w:pPr>
            <w:r w:rsidRPr="00B806B1">
              <w:t>Project parameters may include:</w:t>
            </w:r>
          </w:p>
          <w:p w:rsidR="00000000" w:rsidRPr="00B806B1" w:rsidP="00B806B1">
            <w:pPr>
              <w:pStyle w:val="ListBullet"/>
            </w:pPr>
            <w:r w:rsidRPr="00B806B1">
              <w:t>upper and lower budget limits</w:t>
            </w:r>
          </w:p>
          <w:p w:rsidR="00000000" w:rsidRPr="00B806B1" w:rsidP="00B806B1">
            <w:pPr>
              <w:pStyle w:val="ListBullet"/>
            </w:pPr>
            <w:r w:rsidRPr="00B806B1">
              <w:t>range of options</w:t>
            </w:r>
          </w:p>
          <w:p w:rsidR="00000000" w:rsidRPr="00B806B1" w:rsidP="00B806B1">
            <w:pPr>
              <w:pStyle w:val="ListBullet"/>
            </w:pPr>
            <w:r w:rsidRPr="00B806B1">
              <w:t>specific conditions</w:t>
            </w:r>
          </w:p>
          <w:p w:rsidR="00000000" w:rsidRPr="00B806B1" w:rsidP="00B806B1">
            <w:pPr>
              <w:pStyle w:val="ListBullet"/>
            </w:pPr>
            <w:r w:rsidRPr="00B806B1">
              <w:t>scope of brief</w:t>
            </w:r>
          </w:p>
          <w:p w:rsidR="00000000" w:rsidRPr="00B806B1" w:rsidP="00B806B1">
            <w:pPr>
              <w:pStyle w:val="ListBullet"/>
            </w:pPr>
            <w:r w:rsidRPr="00B806B1">
              <w:t>approval to make changes</w:t>
            </w:r>
          </w:p>
          <w:p w:rsidR="00000000" w:rsidRPr="00B806B1" w:rsidP="00B806B1">
            <w:pPr>
              <w:pStyle w:val="ListBullet"/>
            </w:pPr>
            <w:r w:rsidRPr="00B806B1">
              <w:t xml:space="preserve">design effect required by client </w:t>
            </w:r>
          </w:p>
          <w:p w:rsidR="00000000" w:rsidRPr="00B806B1" w:rsidP="00B806B1">
            <w:pPr>
              <w:pStyle w:val="ListBullet"/>
            </w:pPr>
            <w:r w:rsidRPr="00B806B1">
              <w:t>functionality (short and long term)</w:t>
            </w:r>
          </w:p>
          <w:p w:rsidR="00000000" w:rsidP="00B806B1">
            <w:pPr>
              <w:pStyle w:val="ListBullet"/>
              <w:rPr>
                <w:lang w:val="en-NZ"/>
              </w:rPr>
            </w:pPr>
            <w:r w:rsidRPr="00B806B1">
              <w:t>established timelines</w:t>
            </w:r>
          </w:p>
        </w:tc>
      </w:tr>
      <w:tr w:rsidTr="0057538B">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6B1">
            <w:pPr>
              <w:pStyle w:val="BodyText"/>
              <w:rPr>
                <w:lang w:val="en-NZ"/>
              </w:rPr>
            </w:pPr>
            <w:r w:rsidRPr="00B806B1">
              <w:rPr>
                <w:rStyle w:val="SpecialBold"/>
              </w:rPr>
              <w:t>Site analysis</w:t>
            </w:r>
            <w:r w:rsidRPr="00B806B1">
              <w:t xml:space="preserve"> </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6B1" w:rsidP="00B806B1">
            <w:pPr>
              <w:pStyle w:val="BodyText"/>
            </w:pPr>
            <w:r w:rsidRPr="00B806B1">
              <w:t>Site analysis may include:</w:t>
            </w:r>
          </w:p>
          <w:p w:rsidR="00000000" w:rsidRPr="00B806B1" w:rsidP="00B806B1">
            <w:pPr>
              <w:pStyle w:val="ListBullet"/>
            </w:pPr>
            <w:r w:rsidRPr="00B806B1">
              <w:t>identifying current laundry features and services</w:t>
            </w:r>
          </w:p>
          <w:p w:rsidR="00000000" w:rsidRPr="00B806B1" w:rsidP="00B806B1">
            <w:pPr>
              <w:pStyle w:val="ListBullet"/>
            </w:pPr>
            <w:r w:rsidRPr="00B806B1">
              <w:t>measuring laundry dimensions and features</w:t>
            </w:r>
          </w:p>
          <w:p w:rsidR="00000000" w:rsidRPr="00B806B1" w:rsidP="00B806B1">
            <w:pPr>
              <w:pStyle w:val="ListBullet"/>
            </w:pPr>
            <w:r w:rsidRPr="00B806B1">
              <w:t>identifying structural conditions and features of current laun</w:t>
            </w:r>
            <w:r w:rsidRPr="00B806B1">
              <w:t>dry layout or which require building or engineering advice in a new laundry design</w:t>
            </w:r>
          </w:p>
          <w:p w:rsidR="00000000" w:rsidRPr="00B806B1" w:rsidP="00B806B1">
            <w:pPr>
              <w:pStyle w:val="ListBullet"/>
            </w:pPr>
            <w:r w:rsidRPr="00B806B1">
              <w:t xml:space="preserve">observing general house style </w:t>
            </w:r>
          </w:p>
          <w:p w:rsidR="00000000" w:rsidP="00B806B1">
            <w:pPr>
              <w:pStyle w:val="ListBullet"/>
              <w:rPr>
                <w:lang w:val="en-NZ"/>
              </w:rPr>
            </w:pPr>
            <w:r w:rsidRPr="00B806B1">
              <w:t xml:space="preserve">observing current inclusions and appliances </w:t>
            </w:r>
          </w:p>
        </w:tc>
      </w:tr>
      <w:tr w:rsidTr="0057538B">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6B1">
            <w:pPr>
              <w:pStyle w:val="BodyText"/>
              <w:rPr>
                <w:lang w:val="en-NZ"/>
              </w:rPr>
            </w:pPr>
            <w:r w:rsidRPr="00B806B1">
              <w:rPr>
                <w:rStyle w:val="SpecialBold"/>
              </w:rPr>
              <w:t>Spatial considerations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6B1" w:rsidP="00B806B1">
            <w:pPr>
              <w:pStyle w:val="BodyText"/>
            </w:pPr>
            <w:r w:rsidRPr="00B806B1">
              <w:t>Spatial considerations may include:</w:t>
            </w:r>
          </w:p>
          <w:p w:rsidR="00000000" w:rsidRPr="00B806B1" w:rsidP="00B806B1">
            <w:pPr>
              <w:pStyle w:val="ListBullet"/>
            </w:pPr>
            <w:r w:rsidRPr="00B806B1">
              <w:t>location and capacity of services</w:t>
            </w:r>
          </w:p>
          <w:p w:rsidR="00000000" w:rsidRPr="00B806B1" w:rsidP="00B806B1">
            <w:pPr>
              <w:pStyle w:val="ListBullet"/>
            </w:pPr>
            <w:r w:rsidRPr="00B806B1">
              <w:t>re</w:t>
            </w:r>
            <w:r w:rsidRPr="00B806B1">
              <w:t>quirements of laundry appliances</w:t>
            </w:r>
          </w:p>
          <w:p w:rsidR="00000000" w:rsidRPr="00B806B1" w:rsidP="00B806B1">
            <w:pPr>
              <w:pStyle w:val="ListBullet"/>
            </w:pPr>
            <w:r w:rsidRPr="00B806B1">
              <w:t>usage and traffic flows typical to a laundry</w:t>
            </w:r>
          </w:p>
          <w:p w:rsidR="00000000" w:rsidRPr="00B806B1" w:rsidP="00B806B1">
            <w:pPr>
              <w:pStyle w:val="ListBullet"/>
            </w:pPr>
            <w:r w:rsidRPr="00B806B1">
              <w:t xml:space="preserve">laundry storage requirements </w:t>
            </w:r>
          </w:p>
          <w:p w:rsidR="00000000" w:rsidP="00B806B1">
            <w:pPr>
              <w:pStyle w:val="ListBullet"/>
              <w:rPr>
                <w:lang w:val="en-NZ"/>
              </w:rPr>
            </w:pPr>
            <w:r w:rsidRPr="00B806B1">
              <w:t>specific ergonomic or access requirements</w:t>
            </w:r>
          </w:p>
        </w:tc>
      </w:tr>
      <w:tr w:rsidTr="0057538B">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6B1">
            <w:pPr>
              <w:pStyle w:val="BodyText"/>
              <w:rPr>
                <w:lang w:val="en-NZ"/>
              </w:rPr>
            </w:pPr>
            <w:r w:rsidRPr="00B806B1">
              <w:rPr>
                <w:rStyle w:val="SpecialBold"/>
              </w:rPr>
              <w:t>Components</w:t>
            </w:r>
            <w:r w:rsidRPr="00B806B1">
              <w:t xml:space="preserve"> </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6B1" w:rsidP="00B806B1">
            <w:pPr>
              <w:pStyle w:val="BodyText"/>
            </w:pPr>
            <w:r w:rsidRPr="00B806B1">
              <w:t>Components may include:</w:t>
            </w:r>
          </w:p>
          <w:p w:rsidR="00000000" w:rsidRPr="00B806B1" w:rsidP="00B806B1">
            <w:pPr>
              <w:pStyle w:val="ListBullet"/>
            </w:pPr>
            <w:r w:rsidRPr="00B806B1">
              <w:t>washing machine, dryer, ironing facilities, laundry sink and hanging facilities</w:t>
            </w:r>
          </w:p>
          <w:p w:rsidR="00000000" w:rsidRPr="00B806B1" w:rsidP="00B806B1">
            <w:pPr>
              <w:pStyle w:val="ListBullet"/>
            </w:pPr>
            <w:r w:rsidRPr="00B806B1">
              <w:t>storage areas, cabinets and shelving</w:t>
            </w:r>
          </w:p>
          <w:p w:rsidR="00000000" w:rsidRPr="00B806B1" w:rsidP="00B806B1">
            <w:pPr>
              <w:pStyle w:val="ListBullet"/>
            </w:pPr>
            <w:r w:rsidRPr="00B806B1">
              <w:t>tiling, fixtures and fittings</w:t>
            </w:r>
          </w:p>
          <w:p w:rsidR="00000000" w:rsidP="00B806B1">
            <w:pPr>
              <w:pStyle w:val="ListBullet"/>
              <w:rPr>
                <w:lang w:val="en-NZ"/>
              </w:rPr>
            </w:pPr>
            <w:r w:rsidRPr="00B806B1">
              <w:t>shower, shower screen, toilet and basin</w:t>
            </w:r>
          </w:p>
        </w:tc>
      </w:tr>
      <w:tr w:rsidTr="0057538B">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6B1">
            <w:pPr>
              <w:pStyle w:val="BodyText"/>
              <w:rPr>
                <w:lang w:val="en-NZ"/>
              </w:rPr>
            </w:pPr>
            <w:r w:rsidRPr="00B806B1">
              <w:rPr>
                <w:rStyle w:val="SpecialBold"/>
              </w:rPr>
              <w:t>Access issues</w:t>
            </w:r>
            <w:r w:rsidRPr="00B806B1">
              <w:t xml:space="preserve"> </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6B1" w:rsidP="00B806B1">
            <w:pPr>
              <w:pStyle w:val="BodyText"/>
            </w:pPr>
            <w:r w:rsidRPr="00B806B1">
              <w:t>Access issues may include:</w:t>
            </w:r>
          </w:p>
          <w:p w:rsidR="00000000" w:rsidRPr="00B806B1" w:rsidP="00B806B1">
            <w:pPr>
              <w:pStyle w:val="ListBullet"/>
            </w:pPr>
            <w:r w:rsidRPr="00B806B1">
              <w:t>access for wheelchair and</w:t>
            </w:r>
            <w:r w:rsidRPr="00B806B1">
              <w:t xml:space="preserve"> walking support devices</w:t>
            </w:r>
          </w:p>
          <w:p w:rsidR="00000000" w:rsidRPr="00B806B1" w:rsidP="00B806B1">
            <w:pPr>
              <w:pStyle w:val="ListBullet"/>
            </w:pPr>
            <w:r w:rsidRPr="00B806B1">
              <w:t>railing and supports</w:t>
            </w:r>
          </w:p>
          <w:p w:rsidR="00000000" w:rsidP="00B806B1">
            <w:pPr>
              <w:pStyle w:val="ListBullet"/>
              <w:rPr>
                <w:lang w:val="en-NZ"/>
              </w:rPr>
            </w:pPr>
            <w:r w:rsidRPr="00B806B1">
              <w:t>ergonomics required for specific disability, aging, and/or health issues</w:t>
            </w:r>
          </w:p>
        </w:tc>
      </w:tr>
      <w:tr w:rsidTr="0057538B">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6B1">
            <w:pPr>
              <w:pStyle w:val="BodyText"/>
              <w:rPr>
                <w:lang w:val="en-NZ"/>
              </w:rPr>
            </w:pPr>
            <w:r w:rsidRPr="00B806B1">
              <w:rPr>
                <w:rStyle w:val="SpecialBold"/>
              </w:rPr>
              <w:t>Documentation</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6B1" w:rsidP="00B806B1">
            <w:pPr>
              <w:pStyle w:val="BodyText"/>
            </w:pPr>
            <w:r w:rsidRPr="00B806B1">
              <w:t>Documentation may include:</w:t>
            </w:r>
          </w:p>
          <w:p w:rsidR="00000000" w:rsidRPr="00B806B1" w:rsidP="00B806B1">
            <w:pPr>
              <w:pStyle w:val="ListBullet"/>
            </w:pPr>
            <w:r w:rsidRPr="00B806B1">
              <w:t>product information</w:t>
            </w:r>
          </w:p>
          <w:p w:rsidR="00000000" w:rsidRPr="00B806B1" w:rsidP="00B806B1">
            <w:pPr>
              <w:pStyle w:val="ListBullet"/>
            </w:pPr>
            <w:r w:rsidRPr="00B806B1">
              <w:t>client information</w:t>
            </w:r>
          </w:p>
          <w:p w:rsidR="00000000" w:rsidRPr="00B806B1" w:rsidP="00B806B1">
            <w:pPr>
              <w:pStyle w:val="ListBullet"/>
            </w:pPr>
            <w:r w:rsidRPr="00B806B1">
              <w:t>sketches, drawings - elevations, sections, plans and perspectives</w:t>
            </w:r>
          </w:p>
          <w:p w:rsidR="00000000" w:rsidRPr="00B806B1" w:rsidP="00B806B1">
            <w:pPr>
              <w:pStyle w:val="ListBullet"/>
            </w:pPr>
            <w:r w:rsidRPr="00B806B1">
              <w:t>photos</w:t>
            </w:r>
          </w:p>
          <w:p w:rsidR="00000000" w:rsidRPr="00B806B1" w:rsidP="00B806B1">
            <w:pPr>
              <w:pStyle w:val="ListBullet"/>
            </w:pPr>
            <w:r w:rsidRPr="00B806B1">
              <w:t>brochures</w:t>
            </w:r>
          </w:p>
          <w:p w:rsidR="00000000" w:rsidP="00B806B1">
            <w:pPr>
              <w:pStyle w:val="ListBullet"/>
              <w:rPr>
                <w:lang w:val="en-NZ"/>
              </w:rPr>
            </w:pPr>
            <w:r w:rsidRPr="00B806B1">
              <w:t>computer-aided design presentations</w:t>
            </w:r>
          </w:p>
        </w:tc>
      </w:tr>
      <w:tr w:rsidTr="0057538B">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6B1">
            <w:pPr>
              <w:pStyle w:val="BodyText"/>
              <w:rPr>
                <w:lang w:val="en-NZ"/>
              </w:rPr>
            </w:pPr>
            <w:r w:rsidRPr="00B806B1">
              <w:rPr>
                <w:rStyle w:val="SpecialBold"/>
              </w:rPr>
              <w:t>Specifications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6B1" w:rsidP="00B806B1">
            <w:pPr>
              <w:pStyle w:val="BodyText"/>
            </w:pPr>
            <w:r w:rsidRPr="00B806B1">
              <w:t>Specifications may include:</w:t>
            </w:r>
          </w:p>
          <w:p w:rsidR="00000000" w:rsidRPr="00B806B1" w:rsidP="00B806B1">
            <w:pPr>
              <w:pStyle w:val="ListBullet"/>
            </w:pPr>
            <w:r w:rsidRPr="00B806B1">
              <w:t>measurements and dimensions</w:t>
            </w:r>
          </w:p>
          <w:p w:rsidR="00000000" w:rsidRPr="00B806B1" w:rsidP="00B806B1">
            <w:pPr>
              <w:pStyle w:val="ListBullet"/>
            </w:pPr>
            <w:r w:rsidRPr="00B806B1">
              <w:t>fixtures and fittings</w:t>
            </w:r>
          </w:p>
          <w:p w:rsidR="00000000" w:rsidRPr="00B806B1" w:rsidP="00B806B1">
            <w:pPr>
              <w:pStyle w:val="ListBullet"/>
            </w:pPr>
            <w:r w:rsidRPr="00B806B1">
              <w:t>product codes</w:t>
            </w:r>
          </w:p>
          <w:p w:rsidR="00000000" w:rsidRPr="00B806B1" w:rsidP="00B806B1">
            <w:pPr>
              <w:pStyle w:val="ListBullet"/>
            </w:pPr>
            <w:r w:rsidRPr="00B806B1">
              <w:t xml:space="preserve">materials </w:t>
            </w:r>
          </w:p>
          <w:p w:rsidR="00000000" w:rsidRPr="00B806B1" w:rsidP="00B806B1">
            <w:pPr>
              <w:pStyle w:val="ListBullet"/>
            </w:pPr>
            <w:r w:rsidRPr="00B806B1">
              <w:t xml:space="preserve">components </w:t>
            </w:r>
          </w:p>
          <w:p w:rsidR="00000000" w:rsidRPr="00B806B1" w:rsidP="00B806B1">
            <w:pPr>
              <w:pStyle w:val="ListBullet"/>
            </w:pPr>
            <w:r w:rsidRPr="00B806B1">
              <w:t xml:space="preserve">appliances </w:t>
            </w:r>
          </w:p>
        </w:tc>
      </w:tr>
    </w:tbl>
    <w:p w:rsidR="0057538B" w:rsidP="00B806B1">
      <w:pPr>
        <w:pStyle w:val="BodyText"/>
      </w:pPr>
    </w:p>
    <w:p w:rsidR="0057538B" w:rsidP="00B806B1">
      <w:pPr>
        <w:pStyle w:val="BodyText"/>
      </w:pPr>
    </w:p>
    <w:p w:rsidR="00000000" w:rsidRPr="00B806B1" w:rsidP="00B806B1">
      <w:pPr>
        <w:pStyle w:val="Heading1"/>
      </w:pPr>
      <w:bookmarkStart w:id="12" w:name="O_90998"/>
      <w:bookmarkEnd w:id="12"/>
      <w:r w:rsidRPr="00B806B1">
        <w:t>Unit Sector(s)</w:t>
      </w:r>
    </w:p>
    <w:tbl>
      <w:tblPr>
        <w:tblW w:w="0" w:type="auto"/>
        <w:tblLayout w:type="fixed"/>
        <w:tblCellMar>
          <w:left w:w="62" w:type="dxa"/>
          <w:right w:w="62" w:type="dxa"/>
        </w:tblCellMar>
        <w:tblLook w:val="0000"/>
      </w:tblPr>
      <w:tblGrid>
        <w:gridCol w:w="2615"/>
        <w:gridCol w:w="5907"/>
      </w:tblGrid>
      <w:tr w:rsidTr="0057538B">
        <w:tblPrEx>
          <w:tblW w:w="0" w:type="auto"/>
          <w:tblLayout w:type="fixed"/>
          <w:tblCellMar>
            <w:left w:w="62" w:type="dxa"/>
            <w:right w:w="62" w:type="dxa"/>
          </w:tblCellMar>
          <w:tblLook w:val="0000"/>
        </w:tblPrEx>
        <w:trPr>
          <w:tblHeader/>
        </w:trPr>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6B1">
            <w:pPr>
              <w:pStyle w:val="BodyText"/>
              <w:rPr>
                <w:lang w:val="en-NZ"/>
              </w:rPr>
            </w:pPr>
            <w:r w:rsidRPr="00B806B1">
              <w:rPr>
                <w:rStyle w:val="SpecialBold"/>
              </w:rPr>
              <w:t>Unit sector</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6B1" w:rsidP="00B806B1">
            <w:pPr>
              <w:pStyle w:val="BodyText"/>
            </w:pPr>
            <w:r w:rsidRPr="00B806B1">
              <w:t>Kitchens and bathrooms</w:t>
            </w:r>
          </w:p>
        </w:tc>
      </w:tr>
    </w:tbl>
    <w:p w:rsidR="00000000" w:rsidRPr="00B806B1" w:rsidP="00B806B1">
      <w:pPr>
        <w:pStyle w:val="BodyText"/>
      </w:pPr>
    </w:p>
    <w:p w:rsidR="00000000" w:rsidRPr="00B806B1" w:rsidP="00B806B1">
      <w:pPr>
        <w:pStyle w:val="AllowPageBreak"/>
      </w:pPr>
    </w:p>
    <w:p w:rsidR="00000000" w:rsidRPr="00B806B1" w:rsidP="00B806B1">
      <w:pPr>
        <w:pStyle w:val="Heading1"/>
      </w:pPr>
      <w:bookmarkStart w:id="13" w:name="O_158388"/>
      <w:bookmarkEnd w:id="13"/>
      <w:r w:rsidRPr="00B806B1">
        <w:t>Competency field</w:t>
      </w:r>
    </w:p>
    <w:tbl>
      <w:tblPr>
        <w:tblW w:w="0" w:type="auto"/>
        <w:tblLayout w:type="fixed"/>
        <w:tblCellMar>
          <w:left w:w="62" w:type="dxa"/>
          <w:right w:w="62" w:type="dxa"/>
        </w:tblCellMar>
        <w:tblLook w:val="0000"/>
      </w:tblPr>
      <w:tblGrid>
        <w:gridCol w:w="2784"/>
        <w:gridCol w:w="5738"/>
      </w:tblGrid>
      <w:tr w:rsidTr="0057538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6B1">
            <w:pPr>
              <w:pStyle w:val="BodyText"/>
              <w:rPr>
                <w:lang w:val="en-NZ"/>
              </w:rPr>
            </w:pPr>
            <w:r w:rsidRPr="00B806B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6B1" w:rsidP="00B806B1">
            <w:pPr>
              <w:pStyle w:val="BodyText"/>
            </w:pPr>
          </w:p>
        </w:tc>
      </w:tr>
    </w:tbl>
    <w:p w:rsidR="00000000" w:rsidRPr="00B806B1" w:rsidP="00B806B1">
      <w:pPr>
        <w:pStyle w:val="BodyText"/>
      </w:pPr>
    </w:p>
    <w:p w:rsidR="00000000" w:rsidRPr="00B806B1" w:rsidP="00B806B1">
      <w:pPr>
        <w:pStyle w:val="AllowPageBreak"/>
      </w:pPr>
    </w:p>
    <w:p w:rsidR="00000000" w:rsidRPr="00B806B1" w:rsidP="00B806B1">
      <w:pPr>
        <w:pStyle w:val="Heading1"/>
      </w:pPr>
      <w:bookmarkStart w:id="14" w:name="O_158387"/>
      <w:bookmarkEnd w:id="14"/>
      <w:r w:rsidRPr="00B806B1">
        <w:t>Co-requisite units</w:t>
      </w:r>
    </w:p>
    <w:tbl>
      <w:tblPr>
        <w:tblW w:w="0" w:type="auto"/>
        <w:tblLayout w:type="fixed"/>
        <w:tblCellMar>
          <w:left w:w="62" w:type="dxa"/>
          <w:right w:w="62" w:type="dxa"/>
        </w:tblCellMar>
        <w:tblLook w:val="0000"/>
      </w:tblPr>
      <w:tblGrid>
        <w:gridCol w:w="2641"/>
        <w:gridCol w:w="1322"/>
        <w:gridCol w:w="4559"/>
      </w:tblGrid>
      <w:tr w:rsidTr="0057538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6B1">
            <w:pPr>
              <w:pStyle w:val="BodyText"/>
              <w:rPr>
                <w:lang w:val="en-NZ"/>
              </w:rPr>
            </w:pPr>
            <w:r w:rsidRPr="00B806B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6B1">
            <w:pPr>
              <w:pStyle w:val="BodyText"/>
              <w:rPr>
                <w:lang w:val="en-NZ"/>
              </w:rPr>
            </w:pPr>
          </w:p>
        </w:tc>
      </w:tr>
      <w:tr w:rsidTr="0057538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06B1">
            <w:pPr>
              <w:pStyle w:val="BodyText"/>
              <w:rPr>
                <w:lang w:val="en-NZ"/>
              </w:rPr>
            </w:pPr>
          </w:p>
        </w:tc>
      </w:tr>
      <w:tr w:rsidTr="0057538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06B1" w:rsidP="00B806B1">
            <w:pPr>
              <w:pStyle w:val="BodyText"/>
            </w:pPr>
          </w:p>
        </w:tc>
      </w:tr>
    </w:tbl>
    <w:p w:rsidR="00000000" w:rsidRPr="00B806B1" w:rsidP="00B806B1">
      <w:pPr>
        <w:pStyle w:val="BodyText"/>
      </w:pPr>
    </w:p>
    <w:p w:rsidR="00000000" w:rsidRPr="00B806B1" w:rsidP="00B806B1"/>
    <w:sectPr w:rsidSect="00B806B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6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7538B" w:rsidP="005753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6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38B" w:rsidP="00B806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7538B" w:rsidP="00B806B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7538B" w:rsidP="00B806B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6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7538B" w:rsidP="0057538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6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38B" w:rsidP="00B806B1">
    <w:pPr>
      <w:pStyle w:val="Header"/>
      <w:framePr w:wrap="around"/>
    </w:pPr>
    <w:r>
      <w:fldChar w:fldCharType="begin"/>
    </w:r>
    <w:r>
      <w:instrText xml:space="preserve"> TITLE   \* MERGEFORMAT </w:instrText>
    </w:r>
    <w:r>
      <w:fldChar w:fldCharType="separate"/>
    </w:r>
    <w:r>
      <w:t>LMFKB4008A Determine layout for laundry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7538B" w:rsidP="00B806B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DEA8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84E4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2BE9B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06B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806B1"/>
    <w:pPr>
      <w:spacing w:before="360" w:after="60"/>
      <w:outlineLvl w:val="0"/>
    </w:pPr>
    <w:rPr>
      <w:sz w:val="32"/>
    </w:rPr>
  </w:style>
  <w:style w:type="paragraph" w:styleId="Heading2">
    <w:name w:val="heading 2"/>
    <w:basedOn w:val="HeadingBase"/>
    <w:next w:val="BodyText"/>
    <w:link w:val="Heading2Char"/>
    <w:qFormat/>
    <w:rsid w:val="00B806B1"/>
    <w:pPr>
      <w:keepLines/>
      <w:spacing w:before="240" w:after="120"/>
      <w:outlineLvl w:val="1"/>
    </w:pPr>
    <w:rPr>
      <w:sz w:val="28"/>
      <w:szCs w:val="40"/>
    </w:rPr>
  </w:style>
  <w:style w:type="paragraph" w:styleId="Heading3">
    <w:name w:val="heading 3"/>
    <w:basedOn w:val="HeadingBase"/>
    <w:next w:val="BodyText"/>
    <w:link w:val="Heading3Char"/>
    <w:qFormat/>
    <w:rsid w:val="00B806B1"/>
    <w:pPr>
      <w:spacing w:before="180" w:after="120"/>
      <w:outlineLvl w:val="2"/>
    </w:pPr>
    <w:rPr>
      <w:spacing w:val="-10"/>
      <w:kern w:val="32"/>
    </w:rPr>
  </w:style>
  <w:style w:type="paragraph" w:styleId="Heading4">
    <w:name w:val="heading 4"/>
    <w:basedOn w:val="HeadingBase"/>
    <w:next w:val="BodyText"/>
    <w:link w:val="Heading4Char"/>
    <w:qFormat/>
    <w:rsid w:val="00B806B1"/>
    <w:pPr>
      <w:spacing w:before="160" w:after="120"/>
      <w:outlineLvl w:val="3"/>
    </w:pPr>
    <w:rPr>
      <w:sz w:val="22"/>
    </w:rPr>
  </w:style>
  <w:style w:type="paragraph" w:styleId="Heading5">
    <w:name w:val="heading 5"/>
    <w:basedOn w:val="HeadingBase"/>
    <w:next w:val="Normal"/>
    <w:link w:val="Heading5Char"/>
    <w:qFormat/>
    <w:rsid w:val="00B806B1"/>
    <w:pPr>
      <w:spacing w:before="80"/>
      <w:outlineLvl w:val="4"/>
    </w:pPr>
    <w:rPr>
      <w:color w:val="918585"/>
      <w:sz w:val="20"/>
    </w:rPr>
  </w:style>
  <w:style w:type="paragraph" w:styleId="Heading6">
    <w:name w:val="heading 6"/>
    <w:basedOn w:val="HeadingBase"/>
    <w:next w:val="Normal"/>
    <w:link w:val="Heading6Char"/>
    <w:qFormat/>
    <w:rsid w:val="00B806B1"/>
    <w:pPr>
      <w:spacing w:before="60"/>
      <w:outlineLvl w:val="5"/>
    </w:pPr>
    <w:rPr>
      <w:color w:val="918585"/>
      <w:sz w:val="20"/>
    </w:rPr>
  </w:style>
  <w:style w:type="paragraph" w:styleId="Heading7">
    <w:name w:val="heading 7"/>
    <w:basedOn w:val="Normal"/>
    <w:next w:val="Normal"/>
    <w:link w:val="Heading7Char"/>
    <w:qFormat/>
    <w:rsid w:val="00B806B1"/>
    <w:pPr>
      <w:ind w:left="720"/>
      <w:outlineLvl w:val="6"/>
    </w:pPr>
    <w:rPr>
      <w:i/>
    </w:rPr>
  </w:style>
  <w:style w:type="paragraph" w:styleId="Heading8">
    <w:name w:val="heading 8"/>
    <w:basedOn w:val="Normal"/>
    <w:next w:val="Normal"/>
    <w:link w:val="Heading8Char"/>
    <w:qFormat/>
    <w:rsid w:val="00B806B1"/>
    <w:pPr>
      <w:ind w:left="720"/>
      <w:outlineLvl w:val="7"/>
    </w:pPr>
    <w:rPr>
      <w:i/>
    </w:rPr>
  </w:style>
  <w:style w:type="paragraph" w:styleId="Heading9">
    <w:name w:val="heading 9"/>
    <w:basedOn w:val="Normal"/>
    <w:next w:val="Normal"/>
    <w:link w:val="Heading9Char"/>
    <w:qFormat/>
    <w:rsid w:val="00B806B1"/>
    <w:pPr>
      <w:ind w:left="720"/>
      <w:outlineLvl w:val="8"/>
    </w:pPr>
    <w:rPr>
      <w:i/>
    </w:rPr>
  </w:style>
  <w:style w:type="character" w:default="1" w:styleId="DefaultParagraphFont">
    <w:name w:val="Default Paragraph Font"/>
    <w:uiPriority w:val="1"/>
    <w:unhideWhenUsed/>
    <w:rsid w:val="00B806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06B1"/>
  </w:style>
  <w:style w:type="character" w:customStyle="1" w:styleId="Heading1Char">
    <w:name w:val="Heading 1 Char"/>
    <w:link w:val="Heading1"/>
    <w:rsid w:val="00B806B1"/>
    <w:rPr>
      <w:rFonts w:ascii="Times New Roman" w:eastAsia="Times New Roman" w:hAnsi="Times New Roman" w:cs="Times New Roman"/>
      <w:b/>
      <w:sz w:val="32"/>
      <w:szCs w:val="20"/>
      <w:lang w:eastAsia="en-US"/>
    </w:rPr>
  </w:style>
  <w:style w:type="paragraph" w:styleId="BodyText">
    <w:name w:val="Body Text"/>
    <w:basedOn w:val="Normal"/>
    <w:link w:val="BodyTextChar"/>
    <w:rsid w:val="00B806B1"/>
    <w:pPr>
      <w:spacing w:before="120" w:after="120"/>
      <w:contextualSpacing/>
    </w:pPr>
    <w:rPr>
      <w:rFonts w:ascii="Times New Roman" w:hAnsi="Times New Roman"/>
      <w:sz w:val="24"/>
      <w:szCs w:val="22"/>
    </w:rPr>
  </w:style>
  <w:style w:type="character" w:customStyle="1" w:styleId="BodyTextChar">
    <w:name w:val="Body Text Char"/>
    <w:link w:val="BodyText"/>
    <w:rsid w:val="00B806B1"/>
    <w:rPr>
      <w:rFonts w:ascii="Times New Roman" w:eastAsia="Times New Roman" w:hAnsi="Times New Roman" w:cs="Times New Roman"/>
      <w:sz w:val="24"/>
      <w:lang w:val="en-US" w:eastAsia="en-US"/>
    </w:rPr>
  </w:style>
  <w:style w:type="paragraph" w:styleId="Footer">
    <w:name w:val="footer"/>
    <w:basedOn w:val="Normal"/>
    <w:link w:val="FooterChar"/>
    <w:rsid w:val="00B806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806B1"/>
    <w:rPr>
      <w:rFonts w:ascii="Times New Roman" w:eastAsia="Times New Roman" w:hAnsi="Times New Roman" w:cs="Times New Roman"/>
      <w:sz w:val="16"/>
      <w:lang w:val="en-US" w:eastAsia="en-US"/>
    </w:rPr>
  </w:style>
  <w:style w:type="paragraph" w:styleId="List">
    <w:name w:val="List"/>
    <w:basedOn w:val="BodyText"/>
    <w:next w:val="BodyText"/>
    <w:rsid w:val="00B806B1"/>
    <w:pPr>
      <w:tabs>
        <w:tab w:val="left" w:pos="340"/>
      </w:tabs>
      <w:spacing w:before="60" w:after="60"/>
      <w:ind w:left="340" w:hanging="340"/>
    </w:pPr>
  </w:style>
  <w:style w:type="paragraph" w:styleId="ListBullet">
    <w:name w:val="List Bullet"/>
    <w:basedOn w:val="List"/>
    <w:rsid w:val="00B806B1"/>
    <w:pPr>
      <w:numPr>
        <w:numId w:val="13"/>
      </w:numPr>
      <w:tabs>
        <w:tab w:val="clear" w:pos="340"/>
      </w:tabs>
      <w:spacing w:before="40" w:after="40"/>
    </w:pPr>
  </w:style>
  <w:style w:type="character" w:customStyle="1" w:styleId="SpecialBold">
    <w:name w:val="Special Bold"/>
    <w:rsid w:val="00B806B1"/>
    <w:rPr>
      <w:b/>
      <w:spacing w:val="0"/>
    </w:rPr>
  </w:style>
  <w:style w:type="paragraph" w:styleId="ListBullet2">
    <w:name w:val="List Bullet 2"/>
    <w:basedOn w:val="List2"/>
    <w:rsid w:val="00B806B1"/>
    <w:pPr>
      <w:numPr>
        <w:numId w:val="14"/>
      </w:numPr>
      <w:tabs>
        <w:tab w:val="clear" w:pos="680"/>
      </w:tabs>
    </w:pPr>
  </w:style>
  <w:style w:type="paragraph" w:styleId="Header">
    <w:name w:val="header"/>
    <w:basedOn w:val="Normal"/>
    <w:link w:val="HeaderChar"/>
    <w:rsid w:val="00B806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806B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806B1"/>
    <w:pPr>
      <w:spacing w:before="240" w:after="120"/>
      <w:outlineLvl w:val="0"/>
    </w:pPr>
    <w:rPr>
      <w:rFonts w:ascii="Times New Roman" w:hAnsi="Times New Roman"/>
      <w:b/>
      <w:sz w:val="28"/>
    </w:rPr>
  </w:style>
  <w:style w:type="paragraph" w:customStyle="1" w:styleId="AllowPageBreak">
    <w:name w:val="AllowPageBreak"/>
    <w:rsid w:val="00B806B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806B1"/>
    <w:pPr>
      <w:tabs>
        <w:tab w:val="left" w:pos="680"/>
      </w:tabs>
      <w:spacing w:before="60" w:after="60"/>
      <w:ind w:left="680" w:hanging="340"/>
    </w:pPr>
  </w:style>
  <w:style w:type="character" w:customStyle="1" w:styleId="BoldandItalics">
    <w:name w:val="Bold and Italics"/>
    <w:qFormat/>
    <w:rsid w:val="00B806B1"/>
    <w:rPr>
      <w:b/>
      <w:i/>
      <w:u w:val="none"/>
    </w:rPr>
  </w:style>
  <w:style w:type="character" w:customStyle="1" w:styleId="Heading2Char">
    <w:name w:val="Heading 2 Char"/>
    <w:link w:val="Heading2"/>
    <w:rsid w:val="00B806B1"/>
    <w:rPr>
      <w:rFonts w:ascii="Times New Roman" w:eastAsia="Times New Roman" w:hAnsi="Times New Roman" w:cs="Times New Roman"/>
      <w:b/>
      <w:sz w:val="28"/>
      <w:szCs w:val="40"/>
      <w:lang w:eastAsia="en-US"/>
    </w:rPr>
  </w:style>
  <w:style w:type="character" w:customStyle="1" w:styleId="Heading3Char">
    <w:name w:val="Heading 3 Char"/>
    <w:link w:val="Heading3"/>
    <w:rsid w:val="00B806B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806B1"/>
    <w:rPr>
      <w:rFonts w:ascii="Times New Roman" w:eastAsia="Times New Roman" w:hAnsi="Times New Roman" w:cs="Times New Roman"/>
      <w:b/>
      <w:szCs w:val="20"/>
      <w:lang w:eastAsia="en-US"/>
    </w:rPr>
  </w:style>
  <w:style w:type="character" w:customStyle="1" w:styleId="Heading5Char">
    <w:name w:val="Heading 5 Char"/>
    <w:link w:val="Heading5"/>
    <w:rsid w:val="00B806B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806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06B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806B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806B1"/>
    <w:rPr>
      <w:rFonts w:ascii="Courier New" w:eastAsia="Times New Roman" w:hAnsi="Courier New" w:cs="Times New Roman"/>
      <w:i/>
      <w:szCs w:val="20"/>
      <w:lang w:val="en-US" w:eastAsia="en-US"/>
    </w:rPr>
  </w:style>
  <w:style w:type="paragraph" w:customStyle="1" w:styleId="HeadingBase">
    <w:name w:val="Heading Base"/>
    <w:rsid w:val="00B806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06B1"/>
    <w:pPr>
      <w:tabs>
        <w:tab w:val="right" w:leader="dot" w:pos="9072"/>
      </w:tabs>
      <w:ind w:left="567"/>
    </w:pPr>
    <w:rPr>
      <w:szCs w:val="22"/>
    </w:rPr>
  </w:style>
  <w:style w:type="paragraph" w:customStyle="1" w:styleId="TOCBase">
    <w:name w:val="TOC Base"/>
    <w:rsid w:val="00B806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06B1"/>
    <w:pPr>
      <w:tabs>
        <w:tab w:val="right" w:leader="dot" w:pos="9072"/>
      </w:tabs>
      <w:spacing w:before="40" w:after="40"/>
      <w:ind w:left="284"/>
    </w:pPr>
    <w:rPr>
      <w:rFonts w:ascii="Times New Roman" w:hAnsi="Times New Roman"/>
    </w:rPr>
  </w:style>
  <w:style w:type="paragraph" w:styleId="TOC1">
    <w:name w:val="toc 1"/>
    <w:basedOn w:val="TOCBase"/>
    <w:next w:val="Normal"/>
    <w:rsid w:val="00B806B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806B1"/>
    <w:pPr>
      <w:spacing w:before="5040"/>
      <w:jc w:val="center"/>
    </w:pPr>
    <w:rPr>
      <w:sz w:val="48"/>
      <w:szCs w:val="72"/>
      <w:lang w:val="en-US"/>
    </w:rPr>
  </w:style>
  <w:style w:type="character" w:customStyle="1" w:styleId="TitleChar">
    <w:name w:val="Title Char"/>
    <w:link w:val="Title"/>
    <w:rsid w:val="00B806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06B1"/>
    <w:pPr>
      <w:tabs>
        <w:tab w:val="left" w:pos="3600"/>
        <w:tab w:val="left" w:pos="3958"/>
      </w:tabs>
    </w:pPr>
  </w:style>
  <w:style w:type="paragraph" w:customStyle="1" w:styleId="Note">
    <w:name w:val="Note"/>
    <w:basedOn w:val="BodyText"/>
    <w:rsid w:val="00B806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06B1"/>
    <w:pPr>
      <w:framePr w:wrap="auto" w:hAnchor="text" w:y="6049"/>
    </w:pPr>
    <w:rPr>
      <w:color w:val="000000"/>
      <w:sz w:val="40"/>
    </w:rPr>
  </w:style>
  <w:style w:type="paragraph" w:customStyle="1" w:styleId="TOCTitle">
    <w:name w:val="TOCTitle"/>
    <w:basedOn w:val="Heading1"/>
    <w:rsid w:val="00B806B1"/>
    <w:pPr>
      <w:spacing w:after="240"/>
      <w:jc w:val="center"/>
      <w:outlineLvl w:val="9"/>
    </w:pPr>
    <w:rPr>
      <w:caps/>
    </w:rPr>
  </w:style>
  <w:style w:type="paragraph" w:customStyle="1" w:styleId="Version">
    <w:name w:val="Version"/>
    <w:rsid w:val="00B806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06B1"/>
    <w:pPr>
      <w:keepNext w:val="0"/>
      <w:tabs>
        <w:tab w:val="right" w:pos="4176"/>
      </w:tabs>
      <w:ind w:left="198" w:hanging="198"/>
    </w:pPr>
    <w:rPr>
      <w:rFonts w:ascii="Garamond" w:hAnsi="Garamond"/>
    </w:rPr>
  </w:style>
  <w:style w:type="paragraph" w:styleId="IndexHeading">
    <w:name w:val="index heading"/>
    <w:basedOn w:val="Normal"/>
    <w:next w:val="Index1"/>
    <w:semiHidden/>
    <w:rsid w:val="00B806B1"/>
    <w:pPr>
      <w:spacing w:before="120" w:after="120"/>
    </w:pPr>
    <w:rPr>
      <w:rFonts w:ascii="Arial" w:hAnsi="Arial"/>
      <w:b/>
      <w:color w:val="918585"/>
      <w:sz w:val="24"/>
    </w:rPr>
  </w:style>
  <w:style w:type="paragraph" w:customStyle="1" w:styleId="Chapter">
    <w:name w:val="Chapter"/>
    <w:basedOn w:val="Normal"/>
    <w:rsid w:val="00B806B1"/>
    <w:pPr>
      <w:spacing w:before="240"/>
    </w:pPr>
    <w:rPr>
      <w:rFonts w:ascii="Times New Roman" w:hAnsi="Times New Roman"/>
      <w:smallCaps/>
      <w:spacing w:val="80"/>
      <w:sz w:val="28"/>
    </w:rPr>
  </w:style>
  <w:style w:type="paragraph" w:customStyle="1" w:styleId="InChapter">
    <w:name w:val="InChapter"/>
    <w:basedOn w:val="Heading3"/>
    <w:rsid w:val="00B806B1"/>
    <w:pPr>
      <w:spacing w:after="240"/>
      <w:outlineLvl w:val="9"/>
    </w:pPr>
    <w:rPr>
      <w:noProof/>
    </w:rPr>
  </w:style>
  <w:style w:type="paragraph" w:styleId="Index2">
    <w:name w:val="index 2"/>
    <w:basedOn w:val="Normal"/>
    <w:next w:val="Normal"/>
    <w:semiHidden/>
    <w:rsid w:val="00B806B1"/>
    <w:pPr>
      <w:tabs>
        <w:tab w:val="right" w:pos="4176"/>
      </w:tabs>
      <w:ind w:left="568" w:hanging="284"/>
    </w:pPr>
    <w:rPr>
      <w:rFonts w:ascii="Garamond" w:hAnsi="Garamond"/>
    </w:rPr>
  </w:style>
  <w:style w:type="paragraph" w:customStyle="1" w:styleId="Byline">
    <w:name w:val="Byline"/>
    <w:rsid w:val="00B806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06B1"/>
    <w:pPr>
      <w:tabs>
        <w:tab w:val="clear" w:pos="3600"/>
        <w:tab w:val="clear" w:pos="3958"/>
      </w:tabs>
      <w:jc w:val="right"/>
    </w:pPr>
  </w:style>
  <w:style w:type="character" w:styleId="Emphasis">
    <w:name w:val="Emphasis"/>
    <w:qFormat/>
    <w:rsid w:val="00B806B1"/>
    <w:rPr>
      <w:i/>
    </w:rPr>
  </w:style>
  <w:style w:type="paragraph" w:styleId="Caption">
    <w:name w:val="caption"/>
    <w:basedOn w:val="BodyText"/>
    <w:next w:val="Normal"/>
    <w:qFormat/>
    <w:rsid w:val="00B806B1"/>
    <w:pPr>
      <w:framePr w:w="2268" w:hSpace="181" w:vSpace="181" w:wrap="around" w:vAnchor="text" w:hAnchor="page" w:x="1135" w:y="285" w:anchorLock="1"/>
    </w:pPr>
    <w:rPr>
      <w:i/>
    </w:rPr>
  </w:style>
  <w:style w:type="paragraph" w:customStyle="1" w:styleId="MiniTOCTitle">
    <w:name w:val="MiniTOCTitle"/>
    <w:basedOn w:val="Heading4"/>
    <w:rsid w:val="00B806B1"/>
    <w:pPr>
      <w:spacing w:before="240"/>
      <w:outlineLvl w:val="9"/>
    </w:pPr>
    <w:rPr>
      <w:noProof/>
      <w:sz w:val="24"/>
    </w:rPr>
  </w:style>
  <w:style w:type="paragraph" w:customStyle="1" w:styleId="MiniTOCItem">
    <w:name w:val="MiniTOCItem"/>
    <w:basedOn w:val="ListBullet"/>
    <w:rsid w:val="00B806B1"/>
    <w:pPr>
      <w:numPr>
        <w:numId w:val="0"/>
      </w:numPr>
      <w:tabs>
        <w:tab w:val="right" w:leader="dot" w:pos="6521"/>
      </w:tabs>
      <w:spacing w:before="0" w:after="0"/>
    </w:pPr>
  </w:style>
  <w:style w:type="paragraph" w:customStyle="1" w:styleId="TOFTitle">
    <w:name w:val="TOFTitle"/>
    <w:basedOn w:val="TOCTitle"/>
    <w:rsid w:val="00B806B1"/>
  </w:style>
  <w:style w:type="paragraph" w:styleId="TableofFigures">
    <w:name w:val="table of figures"/>
    <w:basedOn w:val="Normal"/>
    <w:next w:val="Normal"/>
    <w:semiHidden/>
    <w:rsid w:val="00B806B1"/>
    <w:pPr>
      <w:tabs>
        <w:tab w:val="right" w:leader="dot" w:pos="9072"/>
      </w:tabs>
      <w:ind w:left="970" w:hanging="403"/>
    </w:pPr>
    <w:rPr>
      <w:rFonts w:ascii="Times New Roman" w:hAnsi="Times New Roman"/>
      <w:b/>
    </w:rPr>
  </w:style>
  <w:style w:type="paragraph" w:styleId="ListNumber">
    <w:name w:val="List Number"/>
    <w:basedOn w:val="List"/>
    <w:rsid w:val="00B806B1"/>
    <w:pPr>
      <w:numPr>
        <w:numId w:val="11"/>
      </w:numPr>
    </w:pPr>
  </w:style>
  <w:style w:type="character" w:customStyle="1" w:styleId="WingdingSymbols">
    <w:name w:val="Wingding Symbols"/>
    <w:rsid w:val="00B806B1"/>
    <w:rPr>
      <w:rFonts w:ascii="Wingdings" w:hAnsi="Wingdings"/>
    </w:rPr>
  </w:style>
  <w:style w:type="paragraph" w:customStyle="1" w:styleId="TableHeading">
    <w:name w:val="Table Heading"/>
    <w:basedOn w:val="HeadingBase"/>
    <w:rsid w:val="00B806B1"/>
    <w:pPr>
      <w:keepLines/>
      <w:pBdr>
        <w:bottom w:val="single" w:sz="6" w:space="1" w:color="918585"/>
      </w:pBdr>
      <w:spacing w:before="240"/>
    </w:pPr>
  </w:style>
  <w:style w:type="character" w:customStyle="1" w:styleId="HotSpot">
    <w:name w:val="HotSpot"/>
    <w:rsid w:val="00B806B1"/>
    <w:rPr>
      <w:color w:val="0033CC"/>
      <w:u w:val="none"/>
    </w:rPr>
  </w:style>
  <w:style w:type="paragraph" w:customStyle="1" w:styleId="BodyTextRight">
    <w:name w:val="Body Text Right"/>
    <w:basedOn w:val="BodyText"/>
    <w:rsid w:val="00B806B1"/>
    <w:pPr>
      <w:spacing w:before="0" w:after="0"/>
      <w:jc w:val="right"/>
    </w:pPr>
  </w:style>
  <w:style w:type="paragraph" w:styleId="Index3">
    <w:name w:val="index 3"/>
    <w:basedOn w:val="ListNumber2"/>
    <w:next w:val="Normal"/>
    <w:semiHidden/>
    <w:rsid w:val="00B806B1"/>
    <w:pPr>
      <w:numPr>
        <w:numId w:val="0"/>
      </w:numPr>
      <w:tabs>
        <w:tab w:val="right" w:leader="dot" w:pos="4176"/>
      </w:tabs>
    </w:pPr>
  </w:style>
  <w:style w:type="paragraph" w:styleId="ListNumber2">
    <w:name w:val="List Number 2"/>
    <w:basedOn w:val="List2"/>
    <w:rsid w:val="00B806B1"/>
    <w:pPr>
      <w:numPr>
        <w:numId w:val="10"/>
      </w:numPr>
      <w:tabs>
        <w:tab w:val="clear" w:pos="1060"/>
      </w:tabs>
    </w:pPr>
  </w:style>
  <w:style w:type="paragraph" w:customStyle="1" w:styleId="MarginNote">
    <w:name w:val="Margin Note"/>
    <w:basedOn w:val="BodyText"/>
    <w:rsid w:val="00B806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06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806B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806B1"/>
    <w:rPr>
      <w:sz w:val="32"/>
    </w:rPr>
  </w:style>
  <w:style w:type="paragraph" w:customStyle="1" w:styleId="HeadingProcedure">
    <w:name w:val="Heading Procedure"/>
    <w:basedOn w:val="HeadingBase"/>
    <w:next w:val="Normal"/>
    <w:rsid w:val="00B806B1"/>
    <w:pPr>
      <w:tabs>
        <w:tab w:val="left" w:pos="0"/>
      </w:tabs>
      <w:spacing w:before="120" w:after="60"/>
    </w:pPr>
    <w:rPr>
      <w:i/>
      <w:color w:val="918585"/>
      <w:sz w:val="22"/>
    </w:rPr>
  </w:style>
  <w:style w:type="paragraph" w:customStyle="1" w:styleId="TableBodyText">
    <w:name w:val="Table Body Text"/>
    <w:basedOn w:val="BodyText"/>
    <w:rsid w:val="00B806B1"/>
    <w:pPr>
      <w:spacing w:before="60" w:after="60"/>
    </w:pPr>
  </w:style>
  <w:style w:type="paragraph" w:styleId="ListContinue">
    <w:name w:val="List Continue"/>
    <w:basedOn w:val="List"/>
    <w:rsid w:val="00B806B1"/>
    <w:pPr>
      <w:ind w:firstLine="0"/>
    </w:pPr>
  </w:style>
  <w:style w:type="paragraph" w:customStyle="1" w:styleId="ListNote">
    <w:name w:val="List Note"/>
    <w:basedOn w:val="List"/>
    <w:rsid w:val="00B806B1"/>
    <w:pPr>
      <w:pBdr>
        <w:top w:val="single" w:sz="6" w:space="2" w:color="918585"/>
        <w:bottom w:val="single" w:sz="6" w:space="2" w:color="918585"/>
      </w:pBdr>
      <w:tabs>
        <w:tab w:val="left" w:pos="1021"/>
      </w:tabs>
      <w:ind w:firstLine="0"/>
    </w:pPr>
  </w:style>
  <w:style w:type="paragraph" w:customStyle="1" w:styleId="Warning">
    <w:name w:val="Warning"/>
    <w:basedOn w:val="BodyText"/>
    <w:rsid w:val="00B806B1"/>
    <w:pPr>
      <w:shd w:val="clear" w:color="auto" w:fill="D9D9D9"/>
      <w:tabs>
        <w:tab w:val="left" w:pos="992"/>
      </w:tabs>
      <w:ind w:left="119" w:right="119"/>
    </w:pPr>
    <w:rPr>
      <w:sz w:val="20"/>
    </w:rPr>
  </w:style>
  <w:style w:type="paragraph" w:customStyle="1" w:styleId="MarginIcons">
    <w:name w:val="Margin Icons"/>
    <w:basedOn w:val="BodyText"/>
    <w:rsid w:val="00B806B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806B1"/>
    <w:rPr>
      <w:rFonts w:ascii="Courier New" w:hAnsi="Courier New"/>
    </w:rPr>
  </w:style>
  <w:style w:type="paragraph" w:customStyle="1" w:styleId="NoteBullet">
    <w:name w:val="Note Bullet"/>
    <w:basedOn w:val="Note"/>
    <w:rsid w:val="00B806B1"/>
    <w:pPr>
      <w:tabs>
        <w:tab w:val="clear" w:pos="680"/>
      </w:tabs>
      <w:spacing w:before="60" w:after="60"/>
    </w:pPr>
  </w:style>
  <w:style w:type="paragraph" w:customStyle="1" w:styleId="SubHeading2">
    <w:name w:val="SubHeading2"/>
    <w:basedOn w:val="HeadingBase"/>
    <w:rsid w:val="00B806B1"/>
    <w:pPr>
      <w:spacing w:before="240" w:after="60"/>
    </w:pPr>
    <w:rPr>
      <w:sz w:val="20"/>
    </w:rPr>
  </w:style>
  <w:style w:type="paragraph" w:customStyle="1" w:styleId="SubHeading1">
    <w:name w:val="SubHeading1"/>
    <w:basedOn w:val="HeadingBase"/>
    <w:rsid w:val="00B806B1"/>
    <w:pPr>
      <w:spacing w:before="240" w:after="60"/>
    </w:pPr>
    <w:rPr>
      <w:color w:val="918585"/>
      <w:sz w:val="22"/>
    </w:rPr>
  </w:style>
  <w:style w:type="paragraph" w:customStyle="1" w:styleId="SideHeading">
    <w:name w:val="Side Heading"/>
    <w:basedOn w:val="HeadingBase"/>
    <w:rsid w:val="00B806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06B1"/>
    <w:pPr>
      <w:numPr>
        <w:numId w:val="12"/>
      </w:numPr>
    </w:pPr>
  </w:style>
  <w:style w:type="paragraph" w:styleId="PlainText">
    <w:name w:val="Plain Text"/>
    <w:basedOn w:val="Normal"/>
    <w:link w:val="PlainTextChar"/>
    <w:rsid w:val="00B806B1"/>
    <w:rPr>
      <w:sz w:val="20"/>
    </w:rPr>
  </w:style>
  <w:style w:type="character" w:customStyle="1" w:styleId="PlainTextChar">
    <w:name w:val="Plain Text Char"/>
    <w:basedOn w:val="DefaultParagraphFont"/>
    <w:link w:val="PlainText"/>
    <w:rsid w:val="00B806B1"/>
    <w:rPr>
      <w:rFonts w:ascii="Courier New" w:eastAsia="Times New Roman" w:hAnsi="Courier New" w:cs="Times New Roman"/>
      <w:sz w:val="20"/>
      <w:szCs w:val="20"/>
      <w:lang w:val="en-US" w:eastAsia="en-US"/>
    </w:rPr>
  </w:style>
  <w:style w:type="character" w:customStyle="1" w:styleId="MenuOption">
    <w:name w:val="Menu Option"/>
    <w:rsid w:val="00B806B1"/>
    <w:rPr>
      <w:b/>
      <w:smallCaps/>
    </w:rPr>
  </w:style>
  <w:style w:type="paragraph" w:customStyle="1" w:styleId="TableListNumber">
    <w:name w:val="Table List Number"/>
    <w:basedOn w:val="ListNumber"/>
    <w:rsid w:val="00B806B1"/>
    <w:pPr>
      <w:numPr>
        <w:numId w:val="0"/>
      </w:numPr>
    </w:pPr>
  </w:style>
  <w:style w:type="paragraph" w:styleId="TOC4">
    <w:name w:val="toc 4"/>
    <w:basedOn w:val="TOCBase"/>
    <w:next w:val="Normal"/>
    <w:semiHidden/>
    <w:rsid w:val="00B806B1"/>
    <w:pPr>
      <w:tabs>
        <w:tab w:val="right" w:leader="dot" w:pos="9071"/>
      </w:tabs>
      <w:ind w:left="1701"/>
    </w:pPr>
  </w:style>
  <w:style w:type="paragraph" w:customStyle="1" w:styleId="ListAlpha">
    <w:name w:val="List Alpha"/>
    <w:basedOn w:val="List"/>
    <w:rsid w:val="00B806B1"/>
    <w:pPr>
      <w:numPr>
        <w:numId w:val="9"/>
      </w:numPr>
    </w:pPr>
  </w:style>
  <w:style w:type="paragraph" w:customStyle="1" w:styleId="ListAlpha2">
    <w:name w:val="List Alpha 2"/>
    <w:basedOn w:val="List2"/>
    <w:rsid w:val="00B806B1"/>
    <w:pPr>
      <w:numPr>
        <w:numId w:val="8"/>
      </w:numPr>
    </w:pPr>
  </w:style>
  <w:style w:type="paragraph" w:styleId="List3">
    <w:name w:val="List 3"/>
    <w:basedOn w:val="BodyText"/>
    <w:rsid w:val="00B806B1"/>
    <w:pPr>
      <w:tabs>
        <w:tab w:val="left" w:pos="1021"/>
      </w:tabs>
      <w:spacing w:before="60" w:after="60"/>
      <w:ind w:left="1020" w:hanging="340"/>
    </w:pPr>
  </w:style>
  <w:style w:type="paragraph" w:styleId="List4">
    <w:name w:val="List 4"/>
    <w:basedOn w:val="BodyText"/>
    <w:rsid w:val="00B806B1"/>
    <w:pPr>
      <w:tabs>
        <w:tab w:val="left" w:pos="1361"/>
      </w:tabs>
      <w:spacing w:before="60" w:after="60"/>
      <w:ind w:left="1361" w:hanging="340"/>
    </w:pPr>
  </w:style>
  <w:style w:type="paragraph" w:styleId="List5">
    <w:name w:val="List 5"/>
    <w:basedOn w:val="BodyText"/>
    <w:rsid w:val="00B806B1"/>
    <w:pPr>
      <w:tabs>
        <w:tab w:val="left" w:pos="1701"/>
      </w:tabs>
      <w:spacing w:before="60" w:after="60"/>
      <w:ind w:left="1701" w:hanging="340"/>
    </w:pPr>
  </w:style>
  <w:style w:type="paragraph" w:styleId="ListBullet3">
    <w:name w:val="List Bullet 3"/>
    <w:basedOn w:val="List3"/>
    <w:rsid w:val="00B806B1"/>
    <w:pPr>
      <w:numPr>
        <w:numId w:val="15"/>
      </w:numPr>
      <w:tabs>
        <w:tab w:val="clear" w:pos="1021"/>
      </w:tabs>
      <w:ind w:left="1037" w:hanging="357"/>
    </w:pPr>
  </w:style>
  <w:style w:type="paragraph" w:styleId="ListBullet4">
    <w:name w:val="List Bullet 4"/>
    <w:basedOn w:val="List4"/>
    <w:rsid w:val="00B806B1"/>
    <w:pPr>
      <w:numPr>
        <w:numId w:val="3"/>
      </w:numPr>
    </w:pPr>
  </w:style>
  <w:style w:type="paragraph" w:styleId="ListBullet5">
    <w:name w:val="List Bullet 5"/>
    <w:basedOn w:val="List5"/>
    <w:rsid w:val="00B806B1"/>
    <w:pPr>
      <w:numPr>
        <w:numId w:val="4"/>
      </w:numPr>
    </w:pPr>
  </w:style>
  <w:style w:type="paragraph" w:styleId="ListContinue2">
    <w:name w:val="List Continue 2"/>
    <w:basedOn w:val="List2"/>
    <w:rsid w:val="00B806B1"/>
    <w:pPr>
      <w:ind w:firstLine="0"/>
    </w:pPr>
  </w:style>
  <w:style w:type="paragraph" w:styleId="ListContinue3">
    <w:name w:val="List Continue 3"/>
    <w:basedOn w:val="List3"/>
    <w:rsid w:val="00B806B1"/>
    <w:pPr>
      <w:ind w:left="1021" w:firstLine="0"/>
    </w:pPr>
  </w:style>
  <w:style w:type="paragraph" w:styleId="ListContinue4">
    <w:name w:val="List Continue 4"/>
    <w:basedOn w:val="List4"/>
    <w:rsid w:val="00B806B1"/>
    <w:pPr>
      <w:ind w:firstLine="0"/>
    </w:pPr>
  </w:style>
  <w:style w:type="paragraph" w:styleId="ListContinue5">
    <w:name w:val="List Continue 5"/>
    <w:basedOn w:val="List5"/>
    <w:rsid w:val="00B806B1"/>
    <w:pPr>
      <w:ind w:firstLine="0"/>
    </w:pPr>
  </w:style>
  <w:style w:type="paragraph" w:styleId="ListNumber3">
    <w:name w:val="List Number 3"/>
    <w:basedOn w:val="List3"/>
    <w:rsid w:val="00B806B1"/>
    <w:pPr>
      <w:numPr>
        <w:numId w:val="5"/>
      </w:numPr>
    </w:pPr>
  </w:style>
  <w:style w:type="paragraph" w:styleId="ListNumber4">
    <w:name w:val="List Number 4"/>
    <w:basedOn w:val="List4"/>
    <w:rsid w:val="00B806B1"/>
    <w:pPr>
      <w:numPr>
        <w:numId w:val="6"/>
      </w:numPr>
    </w:pPr>
  </w:style>
  <w:style w:type="paragraph" w:styleId="ListNumber5">
    <w:name w:val="List Number 5"/>
    <w:basedOn w:val="List5"/>
    <w:rsid w:val="00B806B1"/>
    <w:pPr>
      <w:numPr>
        <w:numId w:val="7"/>
      </w:numPr>
    </w:pPr>
  </w:style>
  <w:style w:type="paragraph" w:styleId="BlockText">
    <w:name w:val="Block Text"/>
    <w:basedOn w:val="Normal"/>
    <w:rsid w:val="00B806B1"/>
    <w:pPr>
      <w:spacing w:after="120"/>
      <w:ind w:left="1440" w:right="1440"/>
    </w:pPr>
  </w:style>
  <w:style w:type="character" w:customStyle="1" w:styleId="Subscript">
    <w:name w:val="Subscript"/>
    <w:rsid w:val="00B806B1"/>
    <w:rPr>
      <w:sz w:val="16"/>
      <w:vertAlign w:val="subscript"/>
    </w:rPr>
  </w:style>
  <w:style w:type="character" w:customStyle="1" w:styleId="Superscript">
    <w:name w:val="Superscript"/>
    <w:rsid w:val="00B806B1"/>
    <w:rPr>
      <w:sz w:val="16"/>
      <w:vertAlign w:val="superscript"/>
    </w:rPr>
  </w:style>
  <w:style w:type="character" w:customStyle="1" w:styleId="Symbols">
    <w:name w:val="Symbols"/>
    <w:rsid w:val="00B806B1"/>
    <w:rPr>
      <w:rFonts w:ascii="Symbol" w:hAnsi="Symbol"/>
    </w:rPr>
  </w:style>
  <w:style w:type="character" w:customStyle="1" w:styleId="MenuOptions">
    <w:name w:val="Menu Options"/>
    <w:rsid w:val="00B806B1"/>
    <w:rPr>
      <w:rFonts w:ascii="Arial Narrow" w:hAnsi="Arial Narrow"/>
      <w:smallCaps/>
    </w:rPr>
  </w:style>
  <w:style w:type="character" w:customStyle="1" w:styleId="Buttons">
    <w:name w:val="Buttons"/>
    <w:rsid w:val="00B806B1"/>
    <w:rPr>
      <w:b/>
    </w:rPr>
  </w:style>
  <w:style w:type="character" w:customStyle="1" w:styleId="Underlined">
    <w:name w:val="Underlined"/>
    <w:rsid w:val="00B806B1"/>
    <w:rPr>
      <w:u w:val="single"/>
    </w:rPr>
  </w:style>
  <w:style w:type="paragraph" w:customStyle="1" w:styleId="TableBodyTextRight">
    <w:name w:val="Table Body Text Right"/>
    <w:basedOn w:val="TableBodyText"/>
    <w:rsid w:val="00B806B1"/>
    <w:pPr>
      <w:widowControl w:val="0"/>
      <w:autoSpaceDE w:val="0"/>
      <w:autoSpaceDN w:val="0"/>
      <w:adjustRightInd w:val="0"/>
      <w:jc w:val="right"/>
    </w:pPr>
    <w:rPr>
      <w:rFonts w:cs="Arial"/>
      <w:szCs w:val="18"/>
    </w:rPr>
  </w:style>
  <w:style w:type="paragraph" w:customStyle="1" w:styleId="CopyrightText">
    <w:name w:val="Copyright Text"/>
    <w:basedOn w:val="BodyText"/>
    <w:rsid w:val="00B806B1"/>
    <w:rPr>
      <w:sz w:val="18"/>
    </w:rPr>
  </w:style>
  <w:style w:type="paragraph" w:customStyle="1" w:styleId="BodySmallRight">
    <w:name w:val="Body Small Right"/>
    <w:basedOn w:val="BodyTextRight"/>
    <w:rsid w:val="00B806B1"/>
    <w:rPr>
      <w:sz w:val="18"/>
      <w:szCs w:val="18"/>
    </w:rPr>
  </w:style>
  <w:style w:type="paragraph" w:customStyle="1" w:styleId="MarginEdition">
    <w:name w:val="Margin Edition"/>
    <w:basedOn w:val="MarginNote"/>
    <w:rsid w:val="00B806B1"/>
    <w:pPr>
      <w:spacing w:before="0" w:after="0"/>
    </w:pPr>
    <w:rPr>
      <w:rFonts w:ascii="Times New Roman" w:hAnsi="Times New Roman"/>
      <w:color w:val="999999"/>
    </w:rPr>
  </w:style>
  <w:style w:type="paragraph" w:customStyle="1" w:styleId="Spacer">
    <w:name w:val="Spacer"/>
    <w:basedOn w:val="Normal"/>
    <w:rsid w:val="00B806B1"/>
    <w:rPr>
      <w:sz w:val="2"/>
      <w:szCs w:val="2"/>
    </w:rPr>
  </w:style>
  <w:style w:type="character" w:customStyle="1" w:styleId="Small">
    <w:name w:val="Small"/>
    <w:rsid w:val="00B806B1"/>
    <w:rPr>
      <w:sz w:val="16"/>
    </w:rPr>
  </w:style>
  <w:style w:type="paragraph" w:customStyle="1" w:styleId="WideTable">
    <w:name w:val="Wide Table"/>
    <w:basedOn w:val="Normal"/>
    <w:rsid w:val="00B806B1"/>
    <w:pPr>
      <w:ind w:left="-1418"/>
    </w:pPr>
    <w:rPr>
      <w:sz w:val="2"/>
      <w:szCs w:val="2"/>
    </w:rPr>
  </w:style>
  <w:style w:type="character" w:styleId="PageNumber">
    <w:name w:val="page number"/>
    <w:rsid w:val="00B806B1"/>
  </w:style>
  <w:style w:type="paragraph" w:styleId="Quote">
    <w:name w:val="Quote"/>
    <w:basedOn w:val="Heading1"/>
    <w:link w:val="QuoteChar"/>
    <w:qFormat/>
    <w:rsid w:val="00B806B1"/>
    <w:rPr>
      <w:b w:val="0"/>
      <w:sz w:val="72"/>
      <w:szCs w:val="72"/>
      <w:lang w:val="en-NZ"/>
    </w:rPr>
  </w:style>
  <w:style w:type="character" w:customStyle="1" w:styleId="QuoteChar">
    <w:name w:val="Quote Char"/>
    <w:link w:val="Quote"/>
    <w:rsid w:val="00B806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06B1"/>
    <w:pPr>
      <w:pageBreakBefore/>
    </w:pPr>
  </w:style>
  <w:style w:type="paragraph" w:customStyle="1" w:styleId="Border">
    <w:name w:val="Border"/>
    <w:basedOn w:val="Normal"/>
    <w:qFormat/>
    <w:rsid w:val="00B806B1"/>
    <w:pPr>
      <w:pBdr>
        <w:top w:val="single" w:sz="18" w:space="1" w:color="auto"/>
      </w:pBdr>
    </w:pPr>
    <w:rPr>
      <w:rFonts w:ascii="Times New Roman" w:hAnsi="Times New Roman"/>
      <w:color w:val="FFFFFF"/>
      <w:sz w:val="2"/>
    </w:rPr>
  </w:style>
  <w:style w:type="character" w:styleId="IntenseEmphasis">
    <w:name w:val="Intense Emphasis"/>
    <w:uiPriority w:val="21"/>
    <w:qFormat/>
    <w:rsid w:val="00B806B1"/>
    <w:rPr>
      <w:b/>
      <w:bCs/>
      <w:i/>
      <w:iCs/>
      <w:color w:val="auto"/>
    </w:rPr>
  </w:style>
  <w:style w:type="paragraph" w:styleId="IntenseQuote">
    <w:name w:val="Intense Quote"/>
    <w:basedOn w:val="Normal"/>
    <w:next w:val="Normal"/>
    <w:link w:val="IntenseQuoteChar"/>
    <w:uiPriority w:val="30"/>
    <w:qFormat/>
    <w:rsid w:val="00B806B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806B1"/>
    <w:rPr>
      <w:rFonts w:ascii="Courier New" w:eastAsia="Times New Roman" w:hAnsi="Courier New" w:cs="Times New Roman"/>
      <w:b/>
      <w:bCs/>
      <w:i/>
      <w:iCs/>
      <w:szCs w:val="20"/>
      <w:lang w:val="en-US" w:eastAsia="en-US"/>
    </w:rPr>
  </w:style>
  <w:style w:type="character" w:styleId="SubtleReference">
    <w:name w:val="Subtle Reference"/>
    <w:uiPriority w:val="31"/>
    <w:qFormat/>
    <w:rsid w:val="00B806B1"/>
    <w:rPr>
      <w:smallCaps/>
      <w:color w:val="auto"/>
      <w:u w:val="single"/>
    </w:rPr>
  </w:style>
  <w:style w:type="character" w:styleId="IntenseReference">
    <w:name w:val="Intense Reference"/>
    <w:uiPriority w:val="32"/>
    <w:qFormat/>
    <w:rsid w:val="00B806B1"/>
    <w:rPr>
      <w:b/>
      <w:bCs/>
      <w:smallCaps/>
      <w:color w:val="auto"/>
      <w:spacing w:val="5"/>
      <w:u w:val="single"/>
    </w:rPr>
  </w:style>
  <w:style w:type="paragraph" w:customStyle="1" w:styleId="2ColumnHeading">
    <w:name w:val="2Column Heading"/>
    <w:basedOn w:val="BodyText"/>
    <w:qFormat/>
    <w:rsid w:val="00B806B1"/>
    <w:pPr>
      <w:spacing w:after="60"/>
      <w:ind w:left="-2268"/>
    </w:pPr>
    <w:rPr>
      <w:b/>
    </w:rPr>
  </w:style>
  <w:style w:type="paragraph" w:customStyle="1" w:styleId="Heading1TOC">
    <w:name w:val="Heading1 TOC"/>
    <w:basedOn w:val="Normal"/>
    <w:qFormat/>
    <w:rsid w:val="00B806B1"/>
    <w:pPr>
      <w:spacing w:before="240" w:after="120"/>
    </w:pPr>
    <w:rPr>
      <w:rFonts w:ascii="Times New Roman" w:hAnsi="Times New Roman"/>
      <w:b/>
      <w:sz w:val="32"/>
    </w:rPr>
  </w:style>
  <w:style w:type="paragraph" w:customStyle="1" w:styleId="Heading2TOC">
    <w:name w:val="Heading2 TOC"/>
    <w:basedOn w:val="Normal"/>
    <w:qFormat/>
    <w:rsid w:val="00B806B1"/>
    <w:pPr>
      <w:spacing w:before="240" w:after="60"/>
    </w:pPr>
    <w:rPr>
      <w:rFonts w:ascii="Times New Roman" w:hAnsi="Times New Roman"/>
      <w:b/>
      <w:sz w:val="28"/>
    </w:rPr>
  </w:style>
  <w:style w:type="character" w:customStyle="1" w:styleId="Underline">
    <w:name w:val="Underline"/>
    <w:qFormat/>
    <w:rsid w:val="00B806B1"/>
    <w:rPr>
      <w:u w:val="single"/>
    </w:rPr>
  </w:style>
  <w:style w:type="paragraph" w:styleId="BalloonText">
    <w:name w:val="Balloon Text"/>
    <w:basedOn w:val="Normal"/>
    <w:link w:val="BalloonTextChar"/>
    <w:rsid w:val="00B806B1"/>
    <w:rPr>
      <w:rFonts w:ascii="Tahoma" w:hAnsi="Tahoma" w:cs="Tahoma"/>
      <w:sz w:val="16"/>
      <w:szCs w:val="16"/>
    </w:rPr>
  </w:style>
  <w:style w:type="character" w:customStyle="1" w:styleId="BalloonTextChar">
    <w:name w:val="Balloon Text Char"/>
    <w:link w:val="BalloonText"/>
    <w:rsid w:val="00B806B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806B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806B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1149</Words>
  <Characters>7448</Characters>
  <Application>Microsoft Office Word</Application>
  <DocSecurity>0</DocSecurity>
  <Lines>287</Lines>
  <Paragraphs>164</Paragraphs>
  <ScaleCrop>false</ScaleCrop>
  <Company>Author-it Software Corporation Ltd.</Company>
  <LinksUpToDate>false</LinksUpToDate>
  <CharactersWithSpaces>8538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LMFKB4008A Determine layout for laundry components</dc:title>
  <dc:subject>Approved</dc:subject>
  <dc:creator>Manufacturing Skills Australia</dc:creator>
  <cp:keywords>Revision Number: 1</cp:keywords>
  <dc:description>Copyright © 1996-2007 Author-it Software Corporation Ltd., all rights reserved.</dc:description>
  <cp:lastModifiedBy>Andrew Campey</cp:lastModifiedBy>
  <cp:revision>3</cp:revision>
  <dcterms:created xsi:type="dcterms:W3CDTF">2012-05-26T17:40:00Z</dcterms:created>
  <dcterms:modified xsi:type="dcterms:W3CDTF">2012-05-26T17:40:00Z</dcterms:modified>
</cp:coreProperties>
</file>