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868" w:rsidP="00663868">
      <w:pPr>
        <w:pStyle w:val="Title"/>
      </w:pPr>
      <w:r>
        <w:fldChar w:fldCharType="begin"/>
      </w:r>
      <w:r>
        <w:instrText xml:space="preserve"> TITLE   \* MERGEFORMAT </w:instrText>
      </w:r>
      <w:r>
        <w:fldChar w:fldCharType="separate"/>
      </w:r>
      <w:r>
        <w:t>LMFKB3005A Fabricate cabinets for the built-in environment</w:t>
      </w:r>
      <w:r>
        <w:fldChar w:fldCharType="end"/>
      </w:r>
    </w:p>
    <w:p w:rsidR="00663868" w:rsidP="00663868">
      <w:pPr>
        <w:pStyle w:val="Version"/>
        <w:sectPr w:rsidSect="00355A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55A37" w:rsidP="00355A37">
      <w:pPr>
        <w:pStyle w:val="SuperHeading"/>
      </w:pPr>
      <w:r w:rsidRPr="00355A37">
        <w:t>LMFKB3005A Fabricate cabinets for the built-in environment</w:t>
      </w:r>
    </w:p>
    <w:p w:rsidR="00000000" w:rsidRPr="00355A37" w:rsidP="00355A37">
      <w:pPr>
        <w:pStyle w:val="SuperHeading"/>
      </w:pPr>
    </w:p>
    <w:p w:rsidR="00000000" w:rsidRPr="00355A37" w:rsidP="00355A37">
      <w:pPr>
        <w:pStyle w:val="Heading1"/>
      </w:pPr>
      <w:bookmarkStart w:id="1" w:name="O_90855"/>
      <w:bookmarkEnd w:id="1"/>
      <w:r w:rsidRPr="00355A37">
        <w:t>Modification History</w:t>
      </w:r>
    </w:p>
    <w:p w:rsidR="00000000" w:rsidRPr="00355A37" w:rsidP="00355A37">
      <w:pPr>
        <w:pStyle w:val="BodyText"/>
      </w:pPr>
      <w:r w:rsidRPr="00355A37">
        <w:t>Not applicable.</w:t>
      </w:r>
    </w:p>
    <w:p w:rsidR="00000000" w:rsidRPr="00355A37" w:rsidP="00355A37">
      <w:pPr>
        <w:pStyle w:val="AllowPageBreak"/>
      </w:pPr>
    </w:p>
    <w:p w:rsidR="00000000" w:rsidRPr="00355A37" w:rsidP="00355A37">
      <w:pPr>
        <w:pStyle w:val="Heading1"/>
      </w:pPr>
      <w:bookmarkStart w:id="2" w:name="O_90856"/>
      <w:bookmarkEnd w:id="2"/>
      <w:r w:rsidRPr="00355A37">
        <w:t>Unit Descriptor</w:t>
      </w:r>
    </w:p>
    <w:tbl>
      <w:tblPr>
        <w:tblW w:w="0" w:type="auto"/>
        <w:tblLayout w:type="fixed"/>
        <w:tblCellMar>
          <w:left w:w="62" w:type="dxa"/>
          <w:right w:w="62" w:type="dxa"/>
        </w:tblCellMar>
        <w:tblLook w:val="0000"/>
      </w:tblPr>
      <w:tblGrid>
        <w:gridCol w:w="2666"/>
        <w:gridCol w:w="5856"/>
      </w:tblGrid>
      <w:tr w:rsidTr="00663868">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r w:rsidRPr="00355A37">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A37" w:rsidP="00355A37">
            <w:pPr>
              <w:pStyle w:val="BodyText"/>
            </w:pPr>
            <w:r w:rsidRPr="00355A37">
              <w:t xml:space="preserve">This unit covers the skills and knowledge required to plan production processes and construct </w:t>
            </w:r>
            <w:r w:rsidRPr="00355A37">
              <w:t>and assemble components to fabricate cabinets that meet predetermined specifications. It includes use of materials and processes typically applied within a cabinet manufacturing environment.</w:t>
            </w:r>
          </w:p>
        </w:tc>
      </w:tr>
    </w:tbl>
    <w:p w:rsidR="00000000" w:rsidRPr="00355A37" w:rsidP="00355A37">
      <w:pPr>
        <w:pStyle w:val="BodyText"/>
      </w:pPr>
    </w:p>
    <w:p w:rsidR="00000000" w:rsidRPr="00355A37" w:rsidP="00355A37">
      <w:pPr>
        <w:pStyle w:val="AllowPageBreak"/>
      </w:pPr>
    </w:p>
    <w:p w:rsidR="00000000" w:rsidRPr="00355A37" w:rsidP="00355A37">
      <w:pPr>
        <w:pStyle w:val="Heading1"/>
      </w:pPr>
      <w:bookmarkStart w:id="3" w:name="O_90857"/>
      <w:bookmarkEnd w:id="3"/>
      <w:r w:rsidRPr="00355A37">
        <w:t>Application of the Unit</w:t>
      </w:r>
    </w:p>
    <w:tbl>
      <w:tblPr>
        <w:tblW w:w="0" w:type="auto"/>
        <w:tblLayout w:type="fixed"/>
        <w:tblCellMar>
          <w:left w:w="62" w:type="dxa"/>
          <w:right w:w="62" w:type="dxa"/>
        </w:tblCellMar>
        <w:tblLook w:val="0000"/>
      </w:tblPr>
      <w:tblGrid>
        <w:gridCol w:w="2750"/>
        <w:gridCol w:w="5772"/>
      </w:tblGrid>
      <w:tr w:rsidTr="00663868">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r w:rsidRPr="00355A37">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A37" w:rsidP="00355A37">
            <w:pPr>
              <w:pStyle w:val="BodyText"/>
            </w:pPr>
            <w:r w:rsidRPr="00355A37">
              <w:t>This unit applies to work conducted in a manufacturing workshop environment.</w:t>
            </w:r>
          </w:p>
          <w:p w:rsidR="00000000" w:rsidRPr="00355A37" w:rsidP="00355A37">
            <w:pPr>
              <w:pStyle w:val="BodyText"/>
            </w:pPr>
            <w:r w:rsidRPr="00355A37">
              <w:t>Processes may include use of computer numerical control (CNC) and static machines. Where these processes are applied, relevant Furnishing Training Package units should be selected</w:t>
            </w:r>
            <w:r w:rsidRPr="00355A37">
              <w:t xml:space="preserve">. Materials include particleboard, fibre board and solid timber. </w:t>
            </w:r>
          </w:p>
        </w:tc>
      </w:tr>
    </w:tbl>
    <w:p w:rsidR="00000000" w:rsidRPr="00355A37" w:rsidP="00355A37">
      <w:pPr>
        <w:pStyle w:val="BodyText"/>
      </w:pPr>
    </w:p>
    <w:p w:rsidR="00000000" w:rsidRPr="00355A37" w:rsidP="00355A37">
      <w:pPr>
        <w:pStyle w:val="AllowPageBreak"/>
      </w:pPr>
    </w:p>
    <w:p w:rsidR="00000000" w:rsidRPr="00355A37" w:rsidP="00355A37">
      <w:pPr>
        <w:pStyle w:val="Heading1"/>
      </w:pPr>
      <w:bookmarkStart w:id="4" w:name="O_90858"/>
      <w:bookmarkEnd w:id="4"/>
      <w:r w:rsidRPr="00355A37">
        <w:t>Licensing/Regulatory Information</w:t>
      </w:r>
    </w:p>
    <w:p w:rsidR="00000000" w:rsidRPr="00355A37" w:rsidP="00355A37">
      <w:pPr>
        <w:pStyle w:val="BodyText"/>
      </w:pPr>
      <w:r w:rsidRPr="00355A37">
        <w:t>Not applicable.</w:t>
      </w:r>
    </w:p>
    <w:p w:rsidR="00000000" w:rsidRPr="00355A37" w:rsidP="00355A37">
      <w:pPr>
        <w:pStyle w:val="AllowPageBreak"/>
      </w:pPr>
    </w:p>
    <w:p w:rsidR="00000000" w:rsidRPr="00355A37" w:rsidP="00355A37">
      <w:pPr>
        <w:pStyle w:val="Heading1"/>
      </w:pPr>
      <w:bookmarkStart w:id="5" w:name="O_90860"/>
      <w:bookmarkEnd w:id="5"/>
      <w:r w:rsidRPr="00355A37">
        <w:t>Pre-Requisites</w:t>
      </w:r>
    </w:p>
    <w:tbl>
      <w:tblPr>
        <w:tblW w:w="0" w:type="auto"/>
        <w:tblLayout w:type="fixed"/>
        <w:tblCellMar>
          <w:left w:w="62" w:type="dxa"/>
          <w:right w:w="62" w:type="dxa"/>
        </w:tblCellMar>
        <w:tblLook w:val="0000"/>
      </w:tblPr>
      <w:tblGrid>
        <w:gridCol w:w="2775"/>
        <w:gridCol w:w="1295"/>
        <w:gridCol w:w="4452"/>
      </w:tblGrid>
      <w:tr w:rsidTr="0066386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r w:rsidRPr="00355A3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p>
        </w:tc>
      </w:tr>
      <w:tr w:rsidTr="0066386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p>
        </w:tc>
      </w:tr>
      <w:tr w:rsidTr="0066386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A37" w:rsidP="00355A37">
            <w:pPr>
              <w:pStyle w:val="BodyText"/>
            </w:pPr>
          </w:p>
        </w:tc>
      </w:tr>
    </w:tbl>
    <w:p w:rsidR="00000000" w:rsidRPr="00355A37" w:rsidP="00355A37">
      <w:pPr>
        <w:pStyle w:val="BodyText"/>
      </w:pPr>
    </w:p>
    <w:p w:rsidR="00000000" w:rsidRPr="00355A37" w:rsidP="00355A37">
      <w:pPr>
        <w:pStyle w:val="AllowPageBreak"/>
      </w:pPr>
    </w:p>
    <w:p w:rsidR="00000000" w:rsidRPr="00355A37" w:rsidP="00355A37">
      <w:pPr>
        <w:pStyle w:val="Heading1"/>
      </w:pPr>
      <w:bookmarkStart w:id="6" w:name="O_90859"/>
      <w:bookmarkEnd w:id="6"/>
      <w:r w:rsidRPr="00355A37">
        <w:t>Employability Skills Information</w:t>
      </w:r>
    </w:p>
    <w:tbl>
      <w:tblPr>
        <w:tblW w:w="0" w:type="auto"/>
        <w:tblLayout w:type="fixed"/>
        <w:tblCellMar>
          <w:left w:w="62" w:type="dxa"/>
          <w:right w:w="62" w:type="dxa"/>
        </w:tblCellMar>
        <w:tblLook w:val="0000"/>
      </w:tblPr>
      <w:tblGrid>
        <w:gridCol w:w="2802"/>
        <w:gridCol w:w="5720"/>
      </w:tblGrid>
      <w:tr w:rsidTr="0066386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r w:rsidRPr="00355A3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A37" w:rsidP="00355A37">
            <w:pPr>
              <w:pStyle w:val="BodyText"/>
            </w:pPr>
            <w:r w:rsidRPr="00355A37">
              <w:t>This unit contains employability skills.</w:t>
            </w:r>
          </w:p>
        </w:tc>
      </w:tr>
    </w:tbl>
    <w:p w:rsidR="00000000" w:rsidRPr="00355A37" w:rsidP="00355A37">
      <w:pPr>
        <w:pStyle w:val="BodyText"/>
      </w:pPr>
    </w:p>
    <w:p w:rsidR="00000000" w:rsidRPr="00355A37" w:rsidP="00355A37">
      <w:pPr>
        <w:pStyle w:val="AllowPageBreak"/>
      </w:pPr>
    </w:p>
    <w:p w:rsidR="00000000" w:rsidRPr="00355A37" w:rsidP="00355A37">
      <w:pPr>
        <w:pStyle w:val="Heading1"/>
      </w:pPr>
      <w:bookmarkStart w:id="7" w:name="O_90861"/>
      <w:bookmarkEnd w:id="7"/>
      <w:r w:rsidRPr="00355A37">
        <w:t>Elements and Performance Criteria Pre-Content</w:t>
      </w:r>
    </w:p>
    <w:tbl>
      <w:tblPr>
        <w:tblW w:w="0" w:type="auto"/>
        <w:tblLayout w:type="fixed"/>
        <w:tblCellMar>
          <w:left w:w="62" w:type="dxa"/>
          <w:right w:w="62" w:type="dxa"/>
        </w:tblCellMar>
        <w:tblLook w:val="0000"/>
      </w:tblPr>
      <w:tblGrid>
        <w:gridCol w:w="2564"/>
        <w:gridCol w:w="5958"/>
      </w:tblGrid>
      <w:tr w:rsidTr="00663868">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r w:rsidRPr="00355A37">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A37" w:rsidP="00355A37">
            <w:pPr>
              <w:pStyle w:val="BodyText"/>
            </w:pPr>
            <w:r w:rsidRPr="00355A37">
              <w:t>Performance criteria describe the performance needed to demonstrate achievement of the element. Where bold italicised text is used, further information is detailed in the required skills and knowledge section and the range statement. Assessment of performa</w:t>
            </w:r>
            <w:r w:rsidRPr="00355A37">
              <w:t>nce is to be consistent with the evidence guide.</w:t>
            </w:r>
          </w:p>
        </w:tc>
      </w:tr>
    </w:tbl>
    <w:p w:rsidR="00000000" w:rsidRPr="00355A37" w:rsidP="00355A37">
      <w:pPr>
        <w:pStyle w:val="BodyText"/>
      </w:pPr>
    </w:p>
    <w:p w:rsidR="00000000" w:rsidRPr="00355A37" w:rsidP="00355A37">
      <w:pPr>
        <w:pStyle w:val="AllowPageBreak"/>
      </w:pPr>
    </w:p>
    <w:p w:rsidR="00000000" w:rsidRPr="00355A37" w:rsidP="00355A37">
      <w:pPr>
        <w:pStyle w:val="Heading1"/>
      </w:pPr>
      <w:bookmarkStart w:id="8" w:name="O_90862"/>
      <w:bookmarkEnd w:id="8"/>
      <w:r w:rsidRPr="00355A37">
        <w:t>Elements and Performance Criteria</w:t>
      </w:r>
    </w:p>
    <w:tbl>
      <w:tblPr>
        <w:tblW w:w="0" w:type="auto"/>
        <w:tblLayout w:type="fixed"/>
        <w:tblCellMar>
          <w:left w:w="62" w:type="dxa"/>
          <w:right w:w="62" w:type="dxa"/>
        </w:tblCellMar>
        <w:tblLook w:val="0000"/>
      </w:tblPr>
      <w:tblGrid>
        <w:gridCol w:w="2564"/>
        <w:gridCol w:w="5958"/>
      </w:tblGrid>
      <w:tr w:rsidTr="00663868">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A37" w:rsidP="00355A37">
            <w:pPr>
              <w:pStyle w:val="BodyText"/>
            </w:pPr>
            <w:r w:rsidRPr="00355A37">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r w:rsidRPr="00355A37">
              <w:rPr>
                <w:rStyle w:val="SpecialBold"/>
              </w:rPr>
              <w:t>PERFORMANCE CRITERIA</w:t>
            </w:r>
          </w:p>
        </w:tc>
      </w:tr>
      <w:tr w:rsidTr="00663868">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List"/>
              <w:rPr>
                <w:lang w:val="en-NZ"/>
              </w:rPr>
            </w:pPr>
            <w:r w:rsidRPr="00355A37">
              <w:t>1.</w:t>
            </w:r>
            <w:r w:rsidRPr="00355A37">
              <w:tab/>
              <w:t xml:space="preserve">Plan cabinet construction </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A37" w:rsidP="00355A37">
            <w:pPr>
              <w:pStyle w:val="List2"/>
            </w:pPr>
            <w:r w:rsidRPr="00355A37">
              <w:t>1.1.</w:t>
            </w:r>
            <w:r w:rsidRPr="00355A37">
              <w:tab/>
            </w:r>
            <w:r w:rsidRPr="00355A37">
              <w:t>Complete or interpret drawings, specifications and customer instructions including design, tolerances, process, materials, finish and quantity</w:t>
            </w:r>
          </w:p>
          <w:p w:rsidR="00000000" w:rsidRPr="00355A37" w:rsidP="00355A37">
            <w:pPr>
              <w:pStyle w:val="List2"/>
            </w:pPr>
            <w:r w:rsidRPr="00355A37">
              <w:t>1.2.</w:t>
            </w:r>
            <w:r w:rsidRPr="00355A37">
              <w:tab/>
              <w:t xml:space="preserve">Identify and select </w:t>
            </w:r>
            <w:r w:rsidRPr="00355A37">
              <w:rPr>
                <w:rStyle w:val="BoldandItalics"/>
              </w:rPr>
              <w:t>construction techniques</w:t>
            </w:r>
            <w:r w:rsidRPr="00355A37">
              <w:t xml:space="preserve"> to be used in cabinet manufacture </w:t>
            </w:r>
          </w:p>
          <w:p w:rsidR="00000000" w:rsidRPr="00355A37" w:rsidP="00355A37">
            <w:pPr>
              <w:pStyle w:val="List2"/>
            </w:pPr>
            <w:r w:rsidRPr="00355A37">
              <w:t>1.3.</w:t>
            </w:r>
            <w:r w:rsidRPr="00355A37">
              <w:tab/>
              <w:t>Identify industry standa</w:t>
            </w:r>
            <w:r w:rsidRPr="00355A37">
              <w:t xml:space="preserve">rds for cabinet construction </w:t>
            </w:r>
          </w:p>
          <w:p w:rsidR="00000000" w:rsidRPr="00355A37" w:rsidP="00355A37">
            <w:pPr>
              <w:pStyle w:val="List2"/>
            </w:pPr>
            <w:r w:rsidRPr="00355A37">
              <w:t>1.4.</w:t>
            </w:r>
            <w:r w:rsidRPr="00355A37">
              <w:tab/>
              <w:t xml:space="preserve">Plan construction and assembly sequence </w:t>
            </w:r>
          </w:p>
          <w:p w:rsidR="00000000" w:rsidRPr="00355A37" w:rsidP="00355A37">
            <w:pPr>
              <w:pStyle w:val="List2"/>
            </w:pPr>
            <w:r w:rsidRPr="00355A37">
              <w:t>1.5.</w:t>
            </w:r>
            <w:r w:rsidRPr="00355A37">
              <w:tab/>
              <w:t xml:space="preserve">Develop a cutting list </w:t>
            </w:r>
          </w:p>
          <w:p w:rsidR="00000000" w:rsidRPr="00355A37" w:rsidP="00355A37">
            <w:pPr>
              <w:pStyle w:val="List2"/>
            </w:pPr>
            <w:r w:rsidRPr="00355A37">
              <w:t>1.6.</w:t>
            </w:r>
            <w:r w:rsidRPr="00355A37">
              <w:tab/>
              <w:t xml:space="preserve">Identify </w:t>
            </w:r>
            <w:r w:rsidRPr="00355A37">
              <w:rPr>
                <w:rStyle w:val="BoldandItalics"/>
              </w:rPr>
              <w:t>tools</w:t>
            </w:r>
            <w:r w:rsidRPr="00355A37">
              <w:t xml:space="preserve">, </w:t>
            </w:r>
            <w:r w:rsidRPr="00355A37">
              <w:rPr>
                <w:rStyle w:val="BoldandItalics"/>
              </w:rPr>
              <w:t>machines and equipment</w:t>
            </w:r>
            <w:r w:rsidRPr="00355A37">
              <w:t xml:space="preserve"> suitable for construction and check for safe and effective operation</w:t>
            </w:r>
          </w:p>
          <w:p w:rsidR="00000000" w:rsidRPr="00355A37" w:rsidP="00355A37">
            <w:pPr>
              <w:pStyle w:val="List2"/>
            </w:pPr>
            <w:r w:rsidRPr="00355A37">
              <w:t>1.7.</w:t>
            </w:r>
            <w:r w:rsidRPr="00355A37">
              <w:tab/>
              <w:t>Determine procedures for checking</w:t>
            </w:r>
            <w:r w:rsidRPr="00355A37">
              <w:t xml:space="preserve"> quality at each stage of the process</w:t>
            </w:r>
          </w:p>
          <w:p w:rsidR="00000000" w:rsidP="00355A37">
            <w:pPr>
              <w:pStyle w:val="List2"/>
              <w:rPr>
                <w:lang w:val="en-NZ"/>
              </w:rPr>
            </w:pPr>
            <w:r w:rsidRPr="00355A37">
              <w:t>1.8.</w:t>
            </w:r>
            <w:r w:rsidRPr="00355A37">
              <w:tab/>
              <w:t>Clear work area and prepare for production</w:t>
            </w:r>
          </w:p>
        </w:tc>
      </w:tr>
      <w:tr w:rsidTr="00663868">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List"/>
              <w:rPr>
                <w:lang w:val="en-NZ"/>
              </w:rPr>
            </w:pPr>
            <w:r w:rsidRPr="00355A37">
              <w:t>2.</w:t>
            </w:r>
            <w:r w:rsidRPr="00355A37">
              <w:tab/>
              <w:t>Select and prepare materials for cabinet construction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A37" w:rsidP="00355A37">
            <w:pPr>
              <w:pStyle w:val="List2"/>
            </w:pPr>
            <w:r w:rsidRPr="00355A37">
              <w:t>2.1.</w:t>
            </w:r>
            <w:r w:rsidRPr="00355A37">
              <w:tab/>
              <w:t xml:space="preserve">Identify features, benefits and limitations of </w:t>
            </w:r>
            <w:r w:rsidRPr="00355A37">
              <w:rPr>
                <w:rStyle w:val="BoldandItalics"/>
              </w:rPr>
              <w:t>materials</w:t>
            </w:r>
            <w:r w:rsidRPr="00355A37">
              <w:t xml:space="preserve"> used for cabinet construction </w:t>
            </w:r>
          </w:p>
          <w:p w:rsidR="00000000" w:rsidRPr="00355A37" w:rsidP="00355A37">
            <w:pPr>
              <w:pStyle w:val="List2"/>
            </w:pPr>
            <w:r w:rsidRPr="00355A37">
              <w:t>2.2.</w:t>
            </w:r>
            <w:r w:rsidRPr="00355A37">
              <w:tab/>
              <w:t xml:space="preserve">Identify </w:t>
            </w:r>
            <w:r w:rsidRPr="00355A37">
              <w:rPr>
                <w:rStyle w:val="BoldandItalics"/>
              </w:rPr>
              <w:t>surfa</w:t>
            </w:r>
            <w:r w:rsidRPr="00355A37">
              <w:rPr>
                <w:rStyle w:val="BoldandItalics"/>
              </w:rPr>
              <w:t>ce treatments</w:t>
            </w:r>
            <w:r w:rsidRPr="00355A37">
              <w:t xml:space="preserve"> used for cabinets in </w:t>
            </w:r>
            <w:r w:rsidRPr="00355A37">
              <w:rPr>
                <w:rStyle w:val="BoldandItalics"/>
              </w:rPr>
              <w:t>a range of applications</w:t>
            </w:r>
          </w:p>
          <w:p w:rsidR="00000000" w:rsidRPr="00355A37" w:rsidP="00355A37">
            <w:pPr>
              <w:pStyle w:val="List2"/>
            </w:pPr>
            <w:r w:rsidRPr="00355A37">
              <w:t>2.3.</w:t>
            </w:r>
            <w:r w:rsidRPr="00355A37">
              <w:tab/>
              <w:t xml:space="preserve">Identify industry standards for materials used in cabinets </w:t>
            </w:r>
          </w:p>
          <w:p w:rsidR="00000000" w:rsidRPr="00355A37" w:rsidP="00355A37">
            <w:pPr>
              <w:pStyle w:val="List2"/>
            </w:pPr>
            <w:r w:rsidRPr="00355A37">
              <w:t>2.4.</w:t>
            </w:r>
            <w:r w:rsidRPr="00355A37">
              <w:tab/>
              <w:t>Select materials to meet the customer requirements</w:t>
            </w:r>
          </w:p>
          <w:p w:rsidR="00000000" w:rsidP="00355A37">
            <w:pPr>
              <w:pStyle w:val="List2"/>
              <w:rPr>
                <w:lang w:val="en-NZ"/>
              </w:rPr>
            </w:pPr>
            <w:r w:rsidRPr="00355A37">
              <w:t>2.5.</w:t>
            </w:r>
            <w:r w:rsidRPr="00355A37">
              <w:tab/>
              <w:t>Prepare materials for use</w:t>
            </w:r>
          </w:p>
        </w:tc>
      </w:tr>
      <w:tr w:rsidTr="00663868">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List"/>
              <w:rPr>
                <w:lang w:val="en-NZ"/>
              </w:rPr>
            </w:pPr>
            <w:r w:rsidRPr="00355A37">
              <w:t>3.</w:t>
            </w:r>
            <w:r w:rsidRPr="00355A37">
              <w:tab/>
              <w:t xml:space="preserve">Select and prepare cabinet components </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A37" w:rsidP="00355A37">
            <w:pPr>
              <w:pStyle w:val="List2"/>
            </w:pPr>
            <w:r w:rsidRPr="00355A37">
              <w:t>3.1.</w:t>
            </w:r>
            <w:r w:rsidRPr="00355A37">
              <w:tab/>
              <w:t xml:space="preserve">Identify features, benefits and limitations of </w:t>
            </w:r>
            <w:r w:rsidRPr="00355A37">
              <w:rPr>
                <w:rStyle w:val="BoldandItalics"/>
              </w:rPr>
              <w:t>components</w:t>
            </w:r>
            <w:r w:rsidRPr="00355A37">
              <w:t xml:space="preserve"> used for cabinets in a range of applications</w:t>
            </w:r>
          </w:p>
          <w:p w:rsidR="00000000" w:rsidRPr="00355A37" w:rsidP="00355A37">
            <w:pPr>
              <w:pStyle w:val="List2"/>
            </w:pPr>
            <w:r w:rsidRPr="00355A37">
              <w:t>3.2.</w:t>
            </w:r>
            <w:r w:rsidRPr="00355A37">
              <w:tab/>
              <w:t xml:space="preserve">Identify industry standards for components used for cabinets </w:t>
            </w:r>
          </w:p>
          <w:p w:rsidR="00000000" w:rsidRPr="00355A37" w:rsidP="00355A37">
            <w:pPr>
              <w:pStyle w:val="List2"/>
            </w:pPr>
            <w:r w:rsidRPr="00355A37">
              <w:t>3.3.</w:t>
            </w:r>
            <w:r w:rsidRPr="00355A37">
              <w:tab/>
              <w:t>Select components to meet the customer requirements</w:t>
            </w:r>
          </w:p>
          <w:p w:rsidR="00000000" w:rsidP="00355A37">
            <w:pPr>
              <w:pStyle w:val="List2"/>
              <w:rPr>
                <w:lang w:val="en-NZ"/>
              </w:rPr>
            </w:pPr>
            <w:r w:rsidRPr="00355A37">
              <w:t>3.4.</w:t>
            </w:r>
            <w:r w:rsidRPr="00355A37">
              <w:tab/>
              <w:t xml:space="preserve">Prepare components </w:t>
            </w:r>
            <w:r w:rsidRPr="00355A37">
              <w:t>for use</w:t>
            </w:r>
          </w:p>
        </w:tc>
      </w:tr>
      <w:tr w:rsidTr="00663868">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List"/>
              <w:rPr>
                <w:lang w:val="en-NZ"/>
              </w:rPr>
            </w:pPr>
            <w:r w:rsidRPr="00355A37">
              <w:t>4.</w:t>
            </w:r>
            <w:r w:rsidRPr="00355A37">
              <w:tab/>
              <w:t xml:space="preserve">Construct cabinets </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A37" w:rsidP="00355A37">
            <w:pPr>
              <w:pStyle w:val="List2"/>
            </w:pPr>
            <w:r w:rsidRPr="00355A37">
              <w:t>4.1.</w:t>
            </w:r>
            <w:r w:rsidRPr="00355A37">
              <w:tab/>
              <w:t>Observe workplace health and safety requirements, including personal protection needs, throughout the work</w:t>
            </w:r>
          </w:p>
          <w:p w:rsidR="00000000" w:rsidRPr="00355A37" w:rsidP="00355A37">
            <w:pPr>
              <w:pStyle w:val="List2"/>
            </w:pPr>
            <w:r w:rsidRPr="00355A37">
              <w:t>4.2.</w:t>
            </w:r>
            <w:r w:rsidRPr="00355A37">
              <w:tab/>
              <w:t>Use tools, machines and equipment in accordance with safety requirements and manufacturers' specifications</w:t>
            </w:r>
          </w:p>
          <w:p w:rsidR="00000000" w:rsidRPr="00355A37" w:rsidP="00355A37">
            <w:pPr>
              <w:pStyle w:val="List2"/>
            </w:pPr>
            <w:r w:rsidRPr="00355A37">
              <w:t>4.3.</w:t>
            </w:r>
            <w:r w:rsidRPr="00355A37">
              <w:tab/>
              <w:t>Cut and form materials in accordance with the plan</w:t>
            </w:r>
          </w:p>
          <w:p w:rsidR="00000000" w:rsidRPr="00355A37" w:rsidP="00355A37">
            <w:pPr>
              <w:pStyle w:val="List2"/>
            </w:pPr>
            <w:r w:rsidRPr="00355A37">
              <w:t>4.4.</w:t>
            </w:r>
            <w:r w:rsidRPr="00355A37">
              <w:tab/>
              <w:t>Manufacture cabinets and check against set-outs for tolerances, fit and accuracy</w:t>
            </w:r>
          </w:p>
          <w:p w:rsidR="00000000" w:rsidP="00355A37">
            <w:pPr>
              <w:pStyle w:val="List2"/>
              <w:rPr>
                <w:lang w:val="en-NZ"/>
              </w:rPr>
            </w:pPr>
            <w:r w:rsidRPr="00355A37">
              <w:t>4.5.</w:t>
            </w:r>
            <w:r w:rsidRPr="00355A37">
              <w:tab/>
              <w:t>Check product against plans at identified checkpoints</w:t>
            </w:r>
          </w:p>
        </w:tc>
      </w:tr>
      <w:tr w:rsidTr="00663868">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List"/>
              <w:rPr>
                <w:lang w:val="en-NZ"/>
              </w:rPr>
            </w:pPr>
            <w:r w:rsidRPr="00355A37">
              <w:t>5.</w:t>
            </w:r>
            <w:r w:rsidRPr="00355A37">
              <w:tab/>
              <w:t>Assemble cabinets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A37" w:rsidP="00355A37">
            <w:pPr>
              <w:pStyle w:val="List2"/>
            </w:pPr>
            <w:r w:rsidRPr="00355A37">
              <w:t>5.1.</w:t>
            </w:r>
            <w:r w:rsidRPr="00355A37">
              <w:tab/>
              <w:t>Assemble cabinets using comp</w:t>
            </w:r>
            <w:r w:rsidRPr="00355A37">
              <w:t>onents identified in construction plan</w:t>
            </w:r>
          </w:p>
          <w:p w:rsidR="00000000" w:rsidRPr="00355A37" w:rsidP="00355A37">
            <w:pPr>
              <w:pStyle w:val="List2"/>
            </w:pPr>
            <w:r w:rsidRPr="00355A37">
              <w:t>5.2.</w:t>
            </w:r>
            <w:r w:rsidRPr="00355A37">
              <w:tab/>
              <w:t>Attach components and check against set-outs for accuracy, fit, twist and distortion</w:t>
            </w:r>
          </w:p>
          <w:p w:rsidR="00000000" w:rsidRPr="00355A37" w:rsidP="00355A37">
            <w:pPr>
              <w:pStyle w:val="List2"/>
            </w:pPr>
            <w:r w:rsidRPr="00355A37">
              <w:t>5.3.</w:t>
            </w:r>
            <w:r w:rsidRPr="00355A37">
              <w:tab/>
              <w:t xml:space="preserve">Assemble and fit doors, drawers and shelves </w:t>
            </w:r>
          </w:p>
          <w:p w:rsidR="00000000" w:rsidRPr="00355A37" w:rsidP="00355A37">
            <w:pPr>
              <w:pStyle w:val="List2"/>
            </w:pPr>
            <w:r w:rsidRPr="00355A37">
              <w:t>5.4.</w:t>
            </w:r>
            <w:r w:rsidRPr="00355A37">
              <w:tab/>
            </w:r>
            <w:r w:rsidRPr="00355A37">
              <w:t>Prepare product for final finish, including the removal of bruises, scratches, dents and marks</w:t>
            </w:r>
          </w:p>
          <w:p w:rsidR="00000000" w:rsidRPr="00355A37" w:rsidP="00355A37">
            <w:pPr>
              <w:pStyle w:val="List2"/>
            </w:pPr>
            <w:r w:rsidRPr="00355A37">
              <w:t>5.5.</w:t>
            </w:r>
            <w:r w:rsidRPr="00355A37">
              <w:tab/>
              <w:t>Clean work area and dispose of rubbish according to environmental standards</w:t>
            </w:r>
          </w:p>
          <w:p w:rsidR="00000000" w:rsidRPr="00355A37" w:rsidP="00355A37">
            <w:pPr>
              <w:pStyle w:val="List2"/>
            </w:pPr>
            <w:r w:rsidRPr="00355A37">
              <w:t>5.6.</w:t>
            </w:r>
            <w:r w:rsidRPr="00355A37">
              <w:tab/>
              <w:t xml:space="preserve">Complete workplace documentation </w:t>
            </w:r>
          </w:p>
        </w:tc>
      </w:tr>
    </w:tbl>
    <w:p w:rsidR="00000000" w:rsidRPr="00355A37" w:rsidP="00355A37">
      <w:pPr>
        <w:pStyle w:val="BodyText"/>
      </w:pPr>
    </w:p>
    <w:p w:rsidR="00000000" w:rsidRPr="00355A37" w:rsidP="00355A37">
      <w:pPr>
        <w:pStyle w:val="AllowPageBreak"/>
      </w:pPr>
    </w:p>
    <w:p w:rsidR="00000000" w:rsidRPr="00355A37" w:rsidP="00355A37">
      <w:pPr>
        <w:pStyle w:val="Heading1"/>
      </w:pPr>
      <w:bookmarkStart w:id="9" w:name="O_90863"/>
      <w:bookmarkEnd w:id="9"/>
      <w:r w:rsidRPr="00355A37">
        <w:t>Required Skills and Know</w:t>
      </w:r>
      <w:r w:rsidRPr="00355A37">
        <w:t>ledge</w:t>
      </w:r>
    </w:p>
    <w:tbl>
      <w:tblPr>
        <w:tblW w:w="0" w:type="auto"/>
        <w:tblLayout w:type="fixed"/>
        <w:tblCellMar>
          <w:left w:w="62" w:type="dxa"/>
          <w:right w:w="62" w:type="dxa"/>
        </w:tblCellMar>
        <w:tblLook w:val="0000"/>
      </w:tblPr>
      <w:tblGrid>
        <w:gridCol w:w="8522"/>
      </w:tblGrid>
      <w:tr w:rsidTr="0066386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5A37">
            <w:pPr>
              <w:pStyle w:val="BodyText"/>
              <w:rPr>
                <w:lang w:val="en-NZ"/>
              </w:rPr>
            </w:pPr>
            <w:r w:rsidRPr="00355A37">
              <w:rPr>
                <w:rStyle w:val="SpecialBold"/>
              </w:rPr>
              <w:t>REQUIRED SKILLS AND KNOWLEDGE</w:t>
            </w:r>
          </w:p>
        </w:tc>
      </w:tr>
      <w:tr w:rsidTr="0066386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r w:rsidRPr="00355A37">
              <w:t>This section describes the skills and knowledge required for this unit.</w:t>
            </w:r>
          </w:p>
        </w:tc>
      </w:tr>
      <w:tr w:rsidTr="006638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r w:rsidRPr="00355A37">
              <w:rPr>
                <w:rStyle w:val="SpecialBold"/>
              </w:rPr>
              <w:t>Required skills</w:t>
            </w:r>
          </w:p>
        </w:tc>
      </w:tr>
      <w:tr w:rsidTr="006638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A37" w:rsidP="00355A37">
            <w:pPr>
              <w:pStyle w:val="ListBullet"/>
            </w:pPr>
            <w:r w:rsidRPr="00355A37">
              <w:t xml:space="preserve">Language and literacy to the level of interpreting workplace documents and technical information </w:t>
            </w:r>
          </w:p>
          <w:p w:rsidR="00000000" w:rsidRPr="00355A37" w:rsidP="00355A37">
            <w:pPr>
              <w:pStyle w:val="ListBullet"/>
            </w:pPr>
            <w:r w:rsidRPr="00355A37">
              <w:t>Numeracy skills to the level of conducting accurate measurementsand interpreting drawings</w:t>
            </w:r>
          </w:p>
          <w:p w:rsidR="00000000" w:rsidRPr="00355A37" w:rsidP="00355A37">
            <w:pPr>
              <w:pStyle w:val="ListBullet"/>
            </w:pPr>
            <w:r w:rsidRPr="00355A37">
              <w:t>Selecting and applying cabinet components</w:t>
            </w:r>
          </w:p>
          <w:p w:rsidR="00000000" w:rsidRPr="00355A37" w:rsidP="00355A37">
            <w:pPr>
              <w:pStyle w:val="ListBullet"/>
            </w:pPr>
            <w:r w:rsidRPr="00355A37">
              <w:t>Using measurement tools</w:t>
            </w:r>
          </w:p>
          <w:p w:rsidR="00000000" w:rsidRPr="00355A37" w:rsidP="00355A37">
            <w:pPr>
              <w:pStyle w:val="ListBullet"/>
            </w:pPr>
            <w:r w:rsidRPr="00355A37">
              <w:t>Using hand and power tools</w:t>
            </w:r>
          </w:p>
          <w:p w:rsidR="00000000" w:rsidRPr="00355A37" w:rsidP="00355A37">
            <w:pPr>
              <w:pStyle w:val="ListBullet"/>
            </w:pPr>
            <w:r w:rsidRPr="00355A37">
              <w:t>Applying construction and assembly techniques</w:t>
            </w:r>
          </w:p>
          <w:p w:rsidR="00000000" w:rsidRPr="00355A37" w:rsidP="00355A37">
            <w:pPr>
              <w:pStyle w:val="ListBullet"/>
            </w:pPr>
            <w:r w:rsidRPr="00355A37">
              <w:t>Preparing cutting list</w:t>
            </w:r>
          </w:p>
          <w:p w:rsidR="00000000" w:rsidRPr="00355A37" w:rsidP="00355A37">
            <w:pPr>
              <w:pStyle w:val="ListBullet"/>
            </w:pPr>
            <w:r w:rsidRPr="00355A37">
              <w:t>Checking quality outcomes</w:t>
            </w:r>
          </w:p>
          <w:p w:rsidR="00000000" w:rsidP="00355A37">
            <w:pPr>
              <w:pStyle w:val="ListBullet"/>
              <w:rPr>
                <w:lang w:val="en-NZ"/>
              </w:rPr>
            </w:pPr>
            <w:r w:rsidRPr="00355A37">
              <w:t>Applying safety procedures</w:t>
            </w:r>
          </w:p>
        </w:tc>
      </w:tr>
      <w:tr w:rsidTr="006638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r w:rsidRPr="00355A37">
              <w:rPr>
                <w:rStyle w:val="SpecialBold"/>
              </w:rPr>
              <w:t>Required knowledge</w:t>
            </w:r>
          </w:p>
        </w:tc>
      </w:tr>
      <w:tr w:rsidTr="006638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A37" w:rsidP="00355A37">
            <w:pPr>
              <w:pStyle w:val="ListBullet"/>
            </w:pPr>
            <w:r w:rsidRPr="00355A37">
              <w:t>Processes used for the construction of cabinets</w:t>
            </w:r>
          </w:p>
          <w:p w:rsidR="00000000" w:rsidRPr="00355A37" w:rsidP="00355A37">
            <w:pPr>
              <w:pStyle w:val="ListBullet"/>
            </w:pPr>
            <w:r w:rsidRPr="00355A37">
              <w:t>Features of cabinets and components used in kitchen and bathroom and other residential projects</w:t>
            </w:r>
          </w:p>
          <w:p w:rsidR="00000000" w:rsidRPr="00355A37" w:rsidP="00355A37">
            <w:pPr>
              <w:pStyle w:val="ListBullet"/>
            </w:pPr>
            <w:r w:rsidRPr="00355A37">
              <w:t>State or Territory occupational healt</w:t>
            </w:r>
            <w:r w:rsidRPr="00355A37">
              <w:t>h and safety (OHS) legislation, regulations, standards and codes of practice relevant to work</w:t>
            </w:r>
          </w:p>
          <w:p w:rsidR="00000000" w:rsidRPr="00355A37" w:rsidP="00355A37">
            <w:pPr>
              <w:pStyle w:val="ListBullet"/>
            </w:pPr>
            <w:r w:rsidRPr="00355A37">
              <w:t>Characteristics of materials, products and defects</w:t>
            </w:r>
          </w:p>
          <w:p w:rsidR="00000000" w:rsidRPr="00355A37" w:rsidP="00355A37">
            <w:pPr>
              <w:pStyle w:val="ListBullet"/>
            </w:pPr>
            <w:r w:rsidRPr="00355A37">
              <w:t>Procedures for documenting workplace records and information</w:t>
            </w:r>
          </w:p>
          <w:p w:rsidR="00000000" w:rsidRPr="00355A37" w:rsidP="00355A37">
            <w:pPr>
              <w:pStyle w:val="ListBullet"/>
            </w:pPr>
            <w:r w:rsidRPr="00355A37">
              <w:t>Appropriate mathematical procedures for measuremen</w:t>
            </w:r>
            <w:r w:rsidRPr="00355A37">
              <w:t>t</w:t>
            </w:r>
          </w:p>
          <w:p w:rsidR="00000000" w:rsidRPr="00355A37" w:rsidP="00355A37">
            <w:pPr>
              <w:pStyle w:val="ListBullet"/>
            </w:pPr>
            <w:r w:rsidRPr="00355A37">
              <w:t>Problem identification and resolution techniques</w:t>
            </w:r>
          </w:p>
        </w:tc>
      </w:tr>
    </w:tbl>
    <w:p w:rsidR="00000000" w:rsidRPr="00355A37" w:rsidP="00355A37">
      <w:pPr>
        <w:pStyle w:val="BodyText"/>
      </w:pPr>
    </w:p>
    <w:p w:rsidR="00000000" w:rsidRPr="00355A37" w:rsidP="00355A37">
      <w:pPr>
        <w:pStyle w:val="AllowPageBreak"/>
      </w:pPr>
    </w:p>
    <w:p w:rsidR="00000000" w:rsidRPr="00355A37" w:rsidP="00355A37">
      <w:pPr>
        <w:pStyle w:val="Heading1"/>
      </w:pPr>
      <w:bookmarkStart w:id="10" w:name="O_90864"/>
      <w:bookmarkEnd w:id="10"/>
      <w:r w:rsidRPr="00355A37">
        <w:t>Evidence Guide</w:t>
      </w:r>
    </w:p>
    <w:tbl>
      <w:tblPr>
        <w:tblW w:w="9570" w:type="dxa"/>
        <w:tblLayout w:type="fixed"/>
        <w:tblCellMar>
          <w:left w:w="62" w:type="dxa"/>
          <w:right w:w="62" w:type="dxa"/>
        </w:tblCellMar>
        <w:tblLook w:val="0000"/>
      </w:tblPr>
      <w:tblGrid>
        <w:gridCol w:w="3908"/>
        <w:gridCol w:w="5662"/>
      </w:tblGrid>
      <w:tr w:rsidTr="0066386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r w:rsidRPr="00355A37">
              <w:rPr>
                <w:rStyle w:val="SpecialBold"/>
              </w:rPr>
              <w:t>EVIDENCE GUIDE</w:t>
            </w:r>
          </w:p>
        </w:tc>
      </w:tr>
      <w:tr w:rsidTr="0066386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r w:rsidRPr="00355A37">
              <w:t xml:space="preserve">The Evidence Guide provides advice on assessment and must be read in conjunction with the performance criteria, required skills and knowledge, </w:t>
            </w:r>
            <w:r w:rsidRPr="00355A37">
              <w:t>range statement and the Assessment Guidelines for the Training Package.</w:t>
            </w:r>
          </w:p>
        </w:tc>
      </w:tr>
      <w:tr w:rsidTr="006638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r w:rsidRPr="00355A3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ListBullet"/>
              <w:rPr>
                <w:lang w:val="en-NZ"/>
              </w:rPr>
            </w:pPr>
            <w:r w:rsidRPr="00355A37">
              <w:t>Assessment processes and techniques must be culturally appropriate and appropriate to the language, literacy and numeracy capacity of the candidate and the wo</w:t>
            </w:r>
            <w:r w:rsidRPr="00355A37">
              <w:t>rk being performed</w:t>
            </w:r>
          </w:p>
        </w:tc>
      </w:tr>
      <w:tr w:rsidTr="006638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r w:rsidRPr="00355A3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A37" w:rsidP="00355A37">
            <w:pPr>
              <w:pStyle w:val="ListBullet"/>
            </w:pPr>
            <w:r w:rsidRPr="00355A37">
              <w:t>Interpret and apply information from plans and drawings</w:t>
            </w:r>
          </w:p>
          <w:p w:rsidR="00000000" w:rsidRPr="00355A37" w:rsidP="00355A37">
            <w:pPr>
              <w:pStyle w:val="ListBullet"/>
            </w:pPr>
            <w:r w:rsidRPr="00355A37">
              <w:t>Identify and apply materials and components used in cabinets for kitchens, bathrooms and other residential settings</w:t>
            </w:r>
          </w:p>
          <w:p w:rsidR="00000000" w:rsidRPr="00355A37" w:rsidP="00355A37">
            <w:pPr>
              <w:pStyle w:val="ListBullet"/>
            </w:pPr>
            <w:r w:rsidRPr="00355A37">
              <w:t>Use construction techniques to fabricate cabinets</w:t>
            </w:r>
          </w:p>
          <w:p w:rsidR="00000000" w:rsidRPr="00355A37" w:rsidP="00355A37">
            <w:pPr>
              <w:pStyle w:val="ListBullet"/>
            </w:pPr>
            <w:r w:rsidRPr="00355A37">
              <w:t>Assemble cabinet components</w:t>
            </w:r>
          </w:p>
          <w:p w:rsidR="00000000" w:rsidRPr="00355A37" w:rsidP="00355A37">
            <w:pPr>
              <w:pStyle w:val="ListBullet"/>
            </w:pPr>
            <w:r w:rsidRPr="00355A37">
              <w:t>Assess quality outcomes</w:t>
            </w:r>
          </w:p>
          <w:p w:rsidR="00000000" w:rsidP="00355A37">
            <w:pPr>
              <w:pStyle w:val="ListBullet"/>
              <w:rPr>
                <w:lang w:val="en-NZ"/>
              </w:rPr>
            </w:pPr>
            <w:r w:rsidRPr="00355A37">
              <w:t>Use hand and power tools safely and ef</w:t>
            </w:r>
            <w:r w:rsidRPr="00355A37">
              <w:t>ficiently</w:t>
            </w:r>
          </w:p>
        </w:tc>
      </w:tr>
      <w:tr w:rsidTr="006638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r w:rsidRPr="00355A3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A37" w:rsidP="00355A37">
            <w:pPr>
              <w:pStyle w:val="ListBullet"/>
            </w:pPr>
            <w:r w:rsidRPr="00355A37">
              <w:t>The application of competency is to be assessed in the workplace or realistically simulated workplace</w:t>
            </w:r>
          </w:p>
          <w:p w:rsidR="00000000" w:rsidRPr="00355A37" w:rsidP="00355A37">
            <w:pPr>
              <w:pStyle w:val="ListBullet"/>
            </w:pPr>
            <w:r w:rsidRPr="00355A37">
              <w:t xml:space="preserve">Assessment is to occur under standard and authorised work practices, safety requirements and </w:t>
            </w:r>
            <w:r w:rsidRPr="00355A37">
              <w:t>environmental constraints</w:t>
            </w:r>
          </w:p>
          <w:p w:rsidR="00000000" w:rsidRPr="00355A37" w:rsidP="00355A37">
            <w:pPr>
              <w:pStyle w:val="ListBullet"/>
            </w:pPr>
            <w:r w:rsidRPr="00355A37">
              <w:t>Assessment of essential underpinning knowledge, other than confirmatory questions, will usually be conducted in an off-site context</w:t>
            </w:r>
          </w:p>
          <w:p w:rsidR="00000000" w:rsidRPr="00355A37" w:rsidP="00355A37">
            <w:pPr>
              <w:pStyle w:val="ListBullet"/>
            </w:pPr>
            <w:r w:rsidRPr="00355A37">
              <w:t>Assessment is to comply with relevant regulatory or Australian Standards requirements</w:t>
            </w:r>
          </w:p>
          <w:p w:rsidR="00000000" w:rsidRPr="00355A37" w:rsidP="00355A37">
            <w:pPr>
              <w:pStyle w:val="ListBullet"/>
            </w:pPr>
            <w:r w:rsidRPr="00355A37">
              <w:t>The followin</w:t>
            </w:r>
            <w:r w:rsidRPr="00355A37">
              <w:t>g resources should be made available:</w:t>
            </w:r>
          </w:p>
          <w:p w:rsidR="00000000" w:rsidRPr="00355A37" w:rsidP="00355A37">
            <w:pPr>
              <w:pStyle w:val="ListBullet2"/>
            </w:pPr>
            <w:r w:rsidRPr="00355A37">
              <w:t>workplace location or simulated workplace</w:t>
            </w:r>
          </w:p>
          <w:p w:rsidR="00000000" w:rsidRPr="00355A37" w:rsidP="00355A37">
            <w:pPr>
              <w:pStyle w:val="ListBullet2"/>
            </w:pPr>
            <w:r w:rsidRPr="00355A37">
              <w:t>tools and equipment required for constructing and assembling cabinets</w:t>
            </w:r>
          </w:p>
          <w:p w:rsidR="00000000" w:rsidP="00355A37">
            <w:pPr>
              <w:pStyle w:val="ListBullet2"/>
              <w:rPr>
                <w:lang w:val="en-NZ"/>
              </w:rPr>
            </w:pPr>
            <w:r w:rsidRPr="00355A37">
              <w:t>plans, drawings and manuals relating to work</w:t>
            </w:r>
          </w:p>
        </w:tc>
      </w:tr>
      <w:tr w:rsidTr="006638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r w:rsidRPr="00355A3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A37" w:rsidP="00355A37">
            <w:pPr>
              <w:pStyle w:val="ListBullet"/>
            </w:pPr>
            <w:r w:rsidRPr="00355A37">
              <w:t>Assessment must satisfy the endorsed assessment guidelines of the Furnishing Industry Training Package</w:t>
            </w:r>
          </w:p>
          <w:p w:rsidR="00000000" w:rsidRPr="00355A37" w:rsidP="00355A37">
            <w:pPr>
              <w:pStyle w:val="ListBullet"/>
            </w:pPr>
            <w:r w:rsidRPr="00355A37">
              <w:t>Assessment methods must confirm consistency and accuracy of performance (over time and in a range of workplace relevant contexts) together with application of underpinning knowledge</w:t>
            </w:r>
          </w:p>
          <w:p w:rsidR="00000000" w:rsidRPr="00355A37" w:rsidP="00355A37">
            <w:pPr>
              <w:pStyle w:val="ListBullet"/>
            </w:pPr>
            <w:r w:rsidRPr="00355A37">
              <w:t>Assessment methods must be by direct observation of tasks and include ques</w:t>
            </w:r>
            <w:r w:rsidRPr="00355A37">
              <w:t>tioning on underpinning knowledge to ensure correct interpretation and application</w:t>
            </w:r>
          </w:p>
          <w:p w:rsidR="00000000" w:rsidRPr="00355A37" w:rsidP="00355A37">
            <w:pPr>
              <w:pStyle w:val="ListBullet"/>
            </w:pPr>
            <w:r w:rsidRPr="00355A37">
              <w:t>Assessment may be applied under project related conditions (real or simulated) and require evidence of process</w:t>
            </w:r>
          </w:p>
          <w:p w:rsidR="00000000" w:rsidRPr="00355A37" w:rsidP="00355A37">
            <w:pPr>
              <w:pStyle w:val="ListBullet"/>
            </w:pPr>
            <w:r w:rsidRPr="00355A37">
              <w:t>Assessment must confirm a reasonable inference that competency</w:t>
            </w:r>
            <w:r w:rsidRPr="00355A37">
              <w:t xml:space="preserve"> is able not only to be satisfied under the particular circumstance, but is able to be transferred to other circumstances</w:t>
            </w:r>
          </w:p>
          <w:p w:rsidR="00000000" w:rsidRPr="00355A37" w:rsidP="00355A37">
            <w:pPr>
              <w:pStyle w:val="ListBullet"/>
            </w:pPr>
            <w:r w:rsidRPr="00355A37">
              <w:t>Assessment may be in conjunction with assessment of other units of competency</w:t>
            </w:r>
          </w:p>
        </w:tc>
      </w:tr>
    </w:tbl>
    <w:p w:rsidR="00000000" w:rsidRPr="00355A37" w:rsidP="00355A37">
      <w:pPr>
        <w:pStyle w:val="BodyText"/>
      </w:pPr>
    </w:p>
    <w:p w:rsidR="00000000" w:rsidRPr="00355A37" w:rsidP="00355A37">
      <w:pPr>
        <w:pStyle w:val="AllowPageBreak"/>
      </w:pPr>
    </w:p>
    <w:p w:rsidR="00000000" w:rsidRPr="00355A37" w:rsidP="00355A37">
      <w:pPr>
        <w:pStyle w:val="Heading1"/>
      </w:pPr>
      <w:bookmarkStart w:id="11" w:name="O_90865"/>
      <w:bookmarkEnd w:id="11"/>
      <w:r w:rsidRPr="00355A37">
        <w:t>Range Statement</w:t>
      </w:r>
    </w:p>
    <w:tbl>
      <w:tblPr>
        <w:tblW w:w="0" w:type="auto"/>
        <w:tblLayout w:type="fixed"/>
        <w:tblCellMar>
          <w:left w:w="62" w:type="dxa"/>
          <w:right w:w="62" w:type="dxa"/>
        </w:tblCellMar>
        <w:tblLook w:val="0000"/>
      </w:tblPr>
      <w:tblGrid>
        <w:gridCol w:w="3509"/>
        <w:gridCol w:w="5013"/>
      </w:tblGrid>
      <w:tr w:rsidTr="0066386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r w:rsidRPr="00355A37">
              <w:rPr>
                <w:rStyle w:val="SpecialBold"/>
              </w:rPr>
              <w:t>RANGE STATEMENT</w:t>
            </w:r>
          </w:p>
        </w:tc>
      </w:tr>
      <w:tr w:rsidTr="0066386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r w:rsidRPr="00355A37">
              <w:t>The range statement relates to the unit of competency as a whole. It allows for different work environments and situations that may affect performance. Bold italicised wording, if used in the performance criteria, is detailed below. Essential operating con</w:t>
            </w:r>
            <w:r w:rsidRPr="00355A37">
              <w:t>ditions that may be present with training and assessment (depending on the work situation, needs of the candidate, accessibility of the item, and local industry and regional contexts) may also be included.</w:t>
            </w:r>
          </w:p>
        </w:tc>
      </w:tr>
      <w:tr w:rsidTr="00663868">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r w:rsidRPr="00355A37">
              <w:rPr>
                <w:rStyle w:val="SpecialBold"/>
              </w:rPr>
              <w:t>Construction techniques</w:t>
            </w:r>
            <w:r w:rsidRPr="00355A37">
              <w:t xml:space="preserve"> </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A37" w:rsidP="00355A37">
            <w:pPr>
              <w:pStyle w:val="BodyText"/>
            </w:pPr>
            <w:r w:rsidRPr="00355A37">
              <w:t>Construction techniques</w:t>
            </w:r>
            <w:r w:rsidRPr="00355A37">
              <w:t xml:space="preserve"> may include:</w:t>
            </w:r>
          </w:p>
          <w:p w:rsidR="00000000" w:rsidRPr="00355A37" w:rsidP="00355A37">
            <w:pPr>
              <w:pStyle w:val="ListBullet"/>
            </w:pPr>
            <w:r w:rsidRPr="00355A37">
              <w:t>use of CNC or static machinery</w:t>
            </w:r>
          </w:p>
          <w:p w:rsidR="00000000" w:rsidP="00355A37">
            <w:pPr>
              <w:pStyle w:val="ListBullet"/>
              <w:rPr>
                <w:lang w:val="en-NZ"/>
              </w:rPr>
            </w:pPr>
            <w:r w:rsidRPr="00355A37">
              <w:t>computer-aided manufacturing</w:t>
            </w:r>
          </w:p>
        </w:tc>
      </w:tr>
      <w:tr w:rsidTr="00663868">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r w:rsidRPr="00355A37">
              <w:rPr>
                <w:rStyle w:val="SpecialBold"/>
              </w:rPr>
              <w:t>Tools</w:t>
            </w:r>
            <w:r w:rsidRPr="00355A37">
              <w:t xml:space="preserve">, </w:t>
            </w:r>
            <w:r w:rsidRPr="00355A37">
              <w:rPr>
                <w:rStyle w:val="SpecialBold"/>
              </w:rPr>
              <w:t>machines and equipment</w:t>
            </w:r>
            <w:r w:rsidRPr="00355A37">
              <w:t xml:space="preserve"> </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A37" w:rsidP="00355A37">
            <w:pPr>
              <w:pStyle w:val="BodyText"/>
            </w:pPr>
            <w:r w:rsidRPr="00355A37">
              <w:t>Tools, machines and equipment may include:</w:t>
            </w:r>
          </w:p>
          <w:p w:rsidR="00000000" w:rsidRPr="00355A37" w:rsidP="00355A37">
            <w:pPr>
              <w:pStyle w:val="ListBullet"/>
            </w:pPr>
            <w:r w:rsidRPr="00355A37">
              <w:t>CNC equipment</w:t>
            </w:r>
          </w:p>
          <w:p w:rsidR="00000000" w:rsidRPr="00355A37" w:rsidP="00355A37">
            <w:pPr>
              <w:pStyle w:val="ListBullet"/>
            </w:pPr>
            <w:r w:rsidRPr="00355A37">
              <w:t>static machines</w:t>
            </w:r>
          </w:p>
          <w:p w:rsidR="00000000" w:rsidRPr="00355A37" w:rsidP="00355A37">
            <w:pPr>
              <w:pStyle w:val="ListBullet"/>
            </w:pPr>
            <w:r w:rsidRPr="00355A37">
              <w:t>hand and power tools</w:t>
            </w:r>
          </w:p>
          <w:p w:rsidR="00000000" w:rsidP="00355A37">
            <w:pPr>
              <w:pStyle w:val="ListBullet"/>
              <w:rPr>
                <w:lang w:val="en-NZ"/>
              </w:rPr>
            </w:pPr>
            <w:r w:rsidRPr="00355A37">
              <w:t>measuring devices</w:t>
            </w:r>
          </w:p>
        </w:tc>
      </w:tr>
      <w:tr w:rsidTr="00663868">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r w:rsidRPr="00355A37">
              <w:rPr>
                <w:rStyle w:val="SpecialBold"/>
              </w:rPr>
              <w:t>Materials</w:t>
            </w:r>
            <w:r w:rsidRPr="00355A37">
              <w:t xml:space="preserve"> </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A37" w:rsidP="00355A37">
            <w:pPr>
              <w:pStyle w:val="BodyText"/>
            </w:pPr>
            <w:r w:rsidRPr="00355A37">
              <w:t>Materials may include:</w:t>
            </w:r>
          </w:p>
          <w:p w:rsidR="00000000" w:rsidRPr="00355A37" w:rsidP="00355A37">
            <w:pPr>
              <w:pStyle w:val="ListBullet"/>
            </w:pPr>
            <w:r w:rsidRPr="00355A37">
              <w:t>glass</w:t>
            </w:r>
          </w:p>
          <w:p w:rsidR="00000000" w:rsidRPr="00355A37" w:rsidP="00355A37">
            <w:pPr>
              <w:pStyle w:val="ListBullet"/>
            </w:pPr>
            <w:r w:rsidRPr="00355A37">
              <w:t xml:space="preserve">particleboard </w:t>
            </w:r>
          </w:p>
          <w:p w:rsidR="00000000" w:rsidRPr="00355A37" w:rsidP="00355A37">
            <w:pPr>
              <w:pStyle w:val="ListBullet"/>
            </w:pPr>
            <w:r w:rsidRPr="00355A37">
              <w:t>fibre board</w:t>
            </w:r>
          </w:p>
          <w:p w:rsidR="00000000" w:rsidRPr="00355A37" w:rsidP="00355A37">
            <w:pPr>
              <w:pStyle w:val="ListBullet"/>
            </w:pPr>
            <w:r w:rsidRPr="00355A37">
              <w:t xml:space="preserve">solid timber </w:t>
            </w:r>
          </w:p>
          <w:p w:rsidR="00000000" w:rsidRPr="00355A37" w:rsidP="00355A37">
            <w:pPr>
              <w:pStyle w:val="ListBullet"/>
            </w:pPr>
            <w:r w:rsidRPr="00355A37">
              <w:t>veneer</w:t>
            </w:r>
          </w:p>
          <w:p w:rsidR="00000000" w:rsidRPr="00355A37" w:rsidP="00355A37">
            <w:pPr>
              <w:pStyle w:val="ListBullet"/>
            </w:pPr>
            <w:r w:rsidRPr="00355A37">
              <w:t xml:space="preserve">vinyl </w:t>
            </w:r>
          </w:p>
          <w:p w:rsidR="00000000" w:rsidRPr="00355A37" w:rsidP="00355A37">
            <w:pPr>
              <w:pStyle w:val="ListBullet"/>
            </w:pPr>
            <w:r w:rsidRPr="00355A37">
              <w:t xml:space="preserve">laminates </w:t>
            </w:r>
          </w:p>
          <w:p w:rsidR="00000000" w:rsidRPr="00355A37" w:rsidP="00355A37">
            <w:pPr>
              <w:pStyle w:val="ListBullet"/>
            </w:pPr>
            <w:r w:rsidRPr="00355A37">
              <w:t>adhesives</w:t>
            </w:r>
          </w:p>
          <w:p w:rsidR="00000000" w:rsidRPr="00355A37" w:rsidP="00355A37">
            <w:pPr>
              <w:pStyle w:val="ListBullet"/>
            </w:pPr>
            <w:r w:rsidRPr="00355A37">
              <w:t>tops</w:t>
            </w:r>
          </w:p>
          <w:p w:rsidR="00000000" w:rsidP="00355A37">
            <w:pPr>
              <w:pStyle w:val="ListBullet"/>
              <w:rPr>
                <w:lang w:val="en-NZ"/>
              </w:rPr>
            </w:pPr>
            <w:r w:rsidRPr="00355A37">
              <w:t>edges</w:t>
            </w:r>
          </w:p>
        </w:tc>
      </w:tr>
      <w:tr w:rsidTr="00663868">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r w:rsidRPr="00355A37">
              <w:rPr>
                <w:rStyle w:val="SpecialBold"/>
              </w:rPr>
              <w:t>Surface treatments</w:t>
            </w:r>
            <w:r w:rsidRPr="00355A37">
              <w:t xml:space="preserve"> </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A37" w:rsidP="00355A37">
            <w:pPr>
              <w:pStyle w:val="BodyText"/>
            </w:pPr>
            <w:r w:rsidRPr="00355A37">
              <w:t>Surface treatments may include:</w:t>
            </w:r>
          </w:p>
          <w:p w:rsidR="00000000" w:rsidRPr="00355A37" w:rsidP="00355A37">
            <w:pPr>
              <w:pStyle w:val="ListBullet"/>
            </w:pPr>
            <w:r w:rsidRPr="00355A37">
              <w:t>lacquers, polishes and oils</w:t>
            </w:r>
          </w:p>
          <w:p w:rsidR="00000000" w:rsidRPr="00355A37" w:rsidP="00355A37">
            <w:pPr>
              <w:pStyle w:val="ListBullet"/>
            </w:pPr>
            <w:r w:rsidRPr="00355A37">
              <w:t>laminates</w:t>
            </w:r>
          </w:p>
          <w:p w:rsidR="00000000" w:rsidP="00355A37">
            <w:pPr>
              <w:pStyle w:val="ListBullet"/>
              <w:rPr>
                <w:lang w:val="en-NZ"/>
              </w:rPr>
            </w:pPr>
            <w:r w:rsidRPr="00355A37">
              <w:t>paints</w:t>
            </w:r>
          </w:p>
        </w:tc>
      </w:tr>
      <w:tr w:rsidTr="00663868">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r w:rsidRPr="00355A37">
              <w:rPr>
                <w:rStyle w:val="SpecialBold"/>
              </w:rPr>
              <w:t>A range of applications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A37" w:rsidP="00355A37">
            <w:pPr>
              <w:pStyle w:val="BodyText"/>
            </w:pPr>
            <w:r w:rsidRPr="00355A37">
              <w:t>A range of applications must include:</w:t>
            </w:r>
          </w:p>
          <w:p w:rsidR="00000000" w:rsidRPr="00355A37" w:rsidP="00355A37">
            <w:pPr>
              <w:pStyle w:val="ListBullet"/>
            </w:pPr>
            <w:r w:rsidRPr="00355A37">
              <w:t>Kitchens or bathrooms</w:t>
            </w:r>
          </w:p>
          <w:p w:rsidR="00000000" w:rsidP="00355A37">
            <w:pPr>
              <w:pStyle w:val="ListBullet"/>
              <w:rPr>
                <w:lang w:val="en-NZ"/>
              </w:rPr>
            </w:pPr>
            <w:r w:rsidRPr="00355A37">
              <w:t>Other domestic settings such as laundries</w:t>
            </w:r>
          </w:p>
        </w:tc>
      </w:tr>
      <w:tr w:rsidTr="00663868">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r w:rsidRPr="00355A37">
              <w:rPr>
                <w:rStyle w:val="SpecialBold"/>
              </w:rPr>
              <w:t>Components</w:t>
            </w:r>
            <w:r w:rsidRPr="00355A37">
              <w:t xml:space="preserve"> </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A37" w:rsidP="00355A37">
            <w:pPr>
              <w:pStyle w:val="BodyText"/>
            </w:pPr>
            <w:r w:rsidRPr="00355A37">
              <w:t>Components may include:</w:t>
            </w:r>
          </w:p>
          <w:p w:rsidR="00000000" w:rsidRPr="00355A37" w:rsidP="00355A37">
            <w:pPr>
              <w:pStyle w:val="ListBullet"/>
            </w:pPr>
            <w:r w:rsidRPr="00355A37">
              <w:t>baskets</w:t>
            </w:r>
          </w:p>
          <w:p w:rsidR="00000000" w:rsidRPr="00355A37" w:rsidP="00355A37">
            <w:pPr>
              <w:pStyle w:val="ListBullet"/>
            </w:pPr>
            <w:r w:rsidRPr="00355A37">
              <w:t>rollers</w:t>
            </w:r>
          </w:p>
          <w:p w:rsidR="00000000" w:rsidRPr="00355A37" w:rsidP="00355A37">
            <w:pPr>
              <w:pStyle w:val="ListBullet"/>
            </w:pPr>
            <w:r w:rsidRPr="00355A37">
              <w:t>hinges</w:t>
            </w:r>
          </w:p>
          <w:p w:rsidR="00000000" w:rsidRPr="00355A37" w:rsidP="00355A37">
            <w:pPr>
              <w:pStyle w:val="ListBullet"/>
            </w:pPr>
            <w:r w:rsidRPr="00355A37">
              <w:t>dowel</w:t>
            </w:r>
          </w:p>
          <w:p w:rsidR="00000000" w:rsidRPr="00355A37" w:rsidP="00355A37">
            <w:pPr>
              <w:pStyle w:val="ListBullet"/>
            </w:pPr>
            <w:r w:rsidRPr="00355A37">
              <w:t>pins</w:t>
            </w:r>
          </w:p>
          <w:p w:rsidR="00000000" w:rsidRPr="00355A37" w:rsidP="00355A37">
            <w:pPr>
              <w:pStyle w:val="ListBullet"/>
            </w:pPr>
            <w:r w:rsidRPr="00355A37">
              <w:t>cams</w:t>
            </w:r>
          </w:p>
          <w:p w:rsidR="00000000" w:rsidRPr="00355A37" w:rsidP="00355A37">
            <w:pPr>
              <w:pStyle w:val="ListBullet"/>
            </w:pPr>
            <w:r w:rsidRPr="00355A37">
              <w:t>metal frames</w:t>
            </w:r>
          </w:p>
          <w:p w:rsidR="00000000" w:rsidRPr="00355A37" w:rsidP="00355A37">
            <w:pPr>
              <w:pStyle w:val="ListBullet"/>
            </w:pPr>
            <w:r w:rsidRPr="00355A37">
              <w:t>connectors</w:t>
            </w:r>
          </w:p>
          <w:p w:rsidR="00000000" w:rsidRPr="00355A37" w:rsidP="00355A37">
            <w:pPr>
              <w:pStyle w:val="ListBullet"/>
            </w:pPr>
            <w:r w:rsidRPr="00355A37">
              <w:t>patented devices</w:t>
            </w:r>
          </w:p>
          <w:p w:rsidR="00000000" w:rsidRPr="00355A37" w:rsidP="00355A37">
            <w:pPr>
              <w:pStyle w:val="ListBullet"/>
            </w:pPr>
            <w:r w:rsidRPr="00355A37">
              <w:t>handles</w:t>
            </w:r>
          </w:p>
        </w:tc>
      </w:tr>
    </w:tbl>
    <w:p w:rsidR="00663868" w:rsidP="00355A37">
      <w:pPr>
        <w:pStyle w:val="BodyText"/>
      </w:pPr>
    </w:p>
    <w:p w:rsidR="00663868" w:rsidP="00355A37">
      <w:pPr>
        <w:pStyle w:val="BodyText"/>
      </w:pPr>
    </w:p>
    <w:p w:rsidR="00000000" w:rsidRPr="00355A37" w:rsidP="00355A37">
      <w:pPr>
        <w:pStyle w:val="Heading1"/>
      </w:pPr>
      <w:bookmarkStart w:id="12" w:name="O_90866"/>
      <w:bookmarkEnd w:id="12"/>
      <w:r w:rsidRPr="00355A37">
        <w:t>Unit Sector(s)</w:t>
      </w:r>
    </w:p>
    <w:tbl>
      <w:tblPr>
        <w:tblW w:w="0" w:type="auto"/>
        <w:tblLayout w:type="fixed"/>
        <w:tblCellMar>
          <w:left w:w="62" w:type="dxa"/>
          <w:right w:w="62" w:type="dxa"/>
        </w:tblCellMar>
        <w:tblLook w:val="0000"/>
      </w:tblPr>
      <w:tblGrid>
        <w:gridCol w:w="2615"/>
        <w:gridCol w:w="5907"/>
      </w:tblGrid>
      <w:tr w:rsidTr="00663868">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r w:rsidRPr="00355A37">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A37" w:rsidP="00355A37">
            <w:pPr>
              <w:pStyle w:val="BodyText"/>
            </w:pPr>
            <w:r w:rsidRPr="00355A37">
              <w:t>Kitchens and bathrooms</w:t>
            </w:r>
          </w:p>
        </w:tc>
      </w:tr>
    </w:tbl>
    <w:p w:rsidR="00000000" w:rsidRPr="00355A37" w:rsidP="00355A37">
      <w:pPr>
        <w:pStyle w:val="BodyText"/>
      </w:pPr>
    </w:p>
    <w:p w:rsidR="00000000" w:rsidRPr="00355A37" w:rsidP="00355A37">
      <w:pPr>
        <w:pStyle w:val="AllowPageBreak"/>
      </w:pPr>
    </w:p>
    <w:p w:rsidR="00000000" w:rsidRPr="00355A37" w:rsidP="00355A37">
      <w:pPr>
        <w:pStyle w:val="Heading1"/>
      </w:pPr>
      <w:bookmarkStart w:id="13" w:name="O_158366"/>
      <w:bookmarkEnd w:id="13"/>
      <w:r w:rsidRPr="00355A37">
        <w:t>Competency field</w:t>
      </w:r>
    </w:p>
    <w:tbl>
      <w:tblPr>
        <w:tblW w:w="0" w:type="auto"/>
        <w:tblLayout w:type="fixed"/>
        <w:tblCellMar>
          <w:left w:w="62" w:type="dxa"/>
          <w:right w:w="62" w:type="dxa"/>
        </w:tblCellMar>
        <w:tblLook w:val="0000"/>
      </w:tblPr>
      <w:tblGrid>
        <w:gridCol w:w="2784"/>
        <w:gridCol w:w="5738"/>
      </w:tblGrid>
      <w:tr w:rsidTr="0066386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r w:rsidRPr="00355A3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A37" w:rsidP="00355A37">
            <w:pPr>
              <w:pStyle w:val="BodyText"/>
            </w:pPr>
          </w:p>
        </w:tc>
      </w:tr>
    </w:tbl>
    <w:p w:rsidR="00000000" w:rsidRPr="00355A37" w:rsidP="00355A37">
      <w:pPr>
        <w:pStyle w:val="BodyText"/>
      </w:pPr>
    </w:p>
    <w:p w:rsidR="00000000" w:rsidRPr="00355A37" w:rsidP="00355A37">
      <w:pPr>
        <w:pStyle w:val="AllowPageBreak"/>
      </w:pPr>
    </w:p>
    <w:p w:rsidR="00000000" w:rsidRPr="00355A37" w:rsidP="00355A37">
      <w:pPr>
        <w:pStyle w:val="Heading1"/>
      </w:pPr>
      <w:bookmarkStart w:id="14" w:name="O_158365"/>
      <w:bookmarkEnd w:id="14"/>
      <w:r w:rsidRPr="00355A37">
        <w:t>Co-requisite units</w:t>
      </w:r>
    </w:p>
    <w:tbl>
      <w:tblPr>
        <w:tblW w:w="0" w:type="auto"/>
        <w:tblLayout w:type="fixed"/>
        <w:tblCellMar>
          <w:left w:w="62" w:type="dxa"/>
          <w:right w:w="62" w:type="dxa"/>
        </w:tblCellMar>
        <w:tblLook w:val="0000"/>
      </w:tblPr>
      <w:tblGrid>
        <w:gridCol w:w="2641"/>
        <w:gridCol w:w="1322"/>
        <w:gridCol w:w="4559"/>
      </w:tblGrid>
      <w:tr w:rsidTr="0066386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r w:rsidRPr="00355A3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p>
        </w:tc>
      </w:tr>
      <w:tr w:rsidTr="006638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A37">
            <w:pPr>
              <w:pStyle w:val="BodyText"/>
              <w:rPr>
                <w:lang w:val="en-NZ"/>
              </w:rPr>
            </w:pPr>
          </w:p>
        </w:tc>
      </w:tr>
      <w:tr w:rsidTr="006638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A37" w:rsidP="00355A37">
            <w:pPr>
              <w:pStyle w:val="BodyText"/>
            </w:pPr>
          </w:p>
        </w:tc>
      </w:tr>
    </w:tbl>
    <w:p w:rsidR="00000000" w:rsidRPr="00355A37" w:rsidP="00355A37">
      <w:pPr>
        <w:pStyle w:val="BodyText"/>
      </w:pPr>
    </w:p>
    <w:p w:rsidR="00000000" w:rsidRPr="00355A37" w:rsidP="00355A37"/>
    <w:sectPr w:rsidSect="00355A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A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3868" w:rsidP="006638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A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868" w:rsidP="00355A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63868" w:rsidP="00355A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63868" w:rsidP="00355A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A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3868" w:rsidP="006638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A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868" w:rsidP="00355A37">
    <w:pPr>
      <w:pStyle w:val="Header"/>
      <w:framePr w:wrap="around"/>
    </w:pPr>
    <w:r>
      <w:fldChar w:fldCharType="begin"/>
    </w:r>
    <w:r>
      <w:instrText xml:space="preserve"> TITLE   \* MERGEFORMAT </w:instrText>
    </w:r>
    <w:r>
      <w:fldChar w:fldCharType="separate"/>
    </w:r>
    <w:r>
      <w:t>LMFKB3005A Fabricate cabinets for the built-in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3868" w:rsidP="00355A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90A8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1012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5636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A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5A37"/>
    <w:pPr>
      <w:spacing w:before="360" w:after="60"/>
      <w:outlineLvl w:val="0"/>
    </w:pPr>
    <w:rPr>
      <w:sz w:val="32"/>
    </w:rPr>
  </w:style>
  <w:style w:type="paragraph" w:styleId="Heading2">
    <w:name w:val="heading 2"/>
    <w:basedOn w:val="HeadingBase"/>
    <w:next w:val="BodyText"/>
    <w:link w:val="Heading2Char"/>
    <w:qFormat/>
    <w:rsid w:val="00355A37"/>
    <w:pPr>
      <w:keepLines/>
      <w:spacing w:before="240" w:after="120"/>
      <w:outlineLvl w:val="1"/>
    </w:pPr>
    <w:rPr>
      <w:sz w:val="28"/>
      <w:szCs w:val="40"/>
    </w:rPr>
  </w:style>
  <w:style w:type="paragraph" w:styleId="Heading3">
    <w:name w:val="heading 3"/>
    <w:basedOn w:val="HeadingBase"/>
    <w:next w:val="BodyText"/>
    <w:link w:val="Heading3Char"/>
    <w:qFormat/>
    <w:rsid w:val="00355A37"/>
    <w:pPr>
      <w:spacing w:before="180" w:after="120"/>
      <w:outlineLvl w:val="2"/>
    </w:pPr>
    <w:rPr>
      <w:spacing w:val="-10"/>
      <w:kern w:val="32"/>
    </w:rPr>
  </w:style>
  <w:style w:type="paragraph" w:styleId="Heading4">
    <w:name w:val="heading 4"/>
    <w:basedOn w:val="HeadingBase"/>
    <w:next w:val="BodyText"/>
    <w:link w:val="Heading4Char"/>
    <w:qFormat/>
    <w:rsid w:val="00355A37"/>
    <w:pPr>
      <w:spacing w:before="160" w:after="120"/>
      <w:outlineLvl w:val="3"/>
    </w:pPr>
    <w:rPr>
      <w:sz w:val="22"/>
    </w:rPr>
  </w:style>
  <w:style w:type="paragraph" w:styleId="Heading5">
    <w:name w:val="heading 5"/>
    <w:basedOn w:val="HeadingBase"/>
    <w:next w:val="Normal"/>
    <w:link w:val="Heading5Char"/>
    <w:qFormat/>
    <w:rsid w:val="00355A37"/>
    <w:pPr>
      <w:spacing w:before="80"/>
      <w:outlineLvl w:val="4"/>
    </w:pPr>
    <w:rPr>
      <w:color w:val="918585"/>
      <w:sz w:val="20"/>
    </w:rPr>
  </w:style>
  <w:style w:type="paragraph" w:styleId="Heading6">
    <w:name w:val="heading 6"/>
    <w:basedOn w:val="HeadingBase"/>
    <w:next w:val="Normal"/>
    <w:link w:val="Heading6Char"/>
    <w:qFormat/>
    <w:rsid w:val="00355A37"/>
    <w:pPr>
      <w:spacing w:before="60"/>
      <w:outlineLvl w:val="5"/>
    </w:pPr>
    <w:rPr>
      <w:color w:val="918585"/>
      <w:sz w:val="20"/>
    </w:rPr>
  </w:style>
  <w:style w:type="paragraph" w:styleId="Heading7">
    <w:name w:val="heading 7"/>
    <w:basedOn w:val="Normal"/>
    <w:next w:val="Normal"/>
    <w:link w:val="Heading7Char"/>
    <w:qFormat/>
    <w:rsid w:val="00355A37"/>
    <w:pPr>
      <w:ind w:left="720"/>
      <w:outlineLvl w:val="6"/>
    </w:pPr>
    <w:rPr>
      <w:i/>
    </w:rPr>
  </w:style>
  <w:style w:type="paragraph" w:styleId="Heading8">
    <w:name w:val="heading 8"/>
    <w:basedOn w:val="Normal"/>
    <w:next w:val="Normal"/>
    <w:link w:val="Heading8Char"/>
    <w:qFormat/>
    <w:rsid w:val="00355A37"/>
    <w:pPr>
      <w:ind w:left="720"/>
      <w:outlineLvl w:val="7"/>
    </w:pPr>
    <w:rPr>
      <w:i/>
    </w:rPr>
  </w:style>
  <w:style w:type="paragraph" w:styleId="Heading9">
    <w:name w:val="heading 9"/>
    <w:basedOn w:val="Normal"/>
    <w:next w:val="Normal"/>
    <w:link w:val="Heading9Char"/>
    <w:qFormat/>
    <w:rsid w:val="00355A37"/>
    <w:pPr>
      <w:ind w:left="720"/>
      <w:outlineLvl w:val="8"/>
    </w:pPr>
    <w:rPr>
      <w:i/>
    </w:rPr>
  </w:style>
  <w:style w:type="character" w:default="1" w:styleId="DefaultParagraphFont">
    <w:name w:val="Default Paragraph Font"/>
    <w:uiPriority w:val="1"/>
    <w:unhideWhenUsed/>
    <w:rsid w:val="00355A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5A37"/>
  </w:style>
  <w:style w:type="character" w:customStyle="1" w:styleId="Heading1Char">
    <w:name w:val="Heading 1 Char"/>
    <w:basedOn w:val="DefaultParagraphFont"/>
    <w:link w:val="Heading1"/>
    <w:rsid w:val="00355A37"/>
    <w:rPr>
      <w:rFonts w:ascii="Times New Roman" w:eastAsia="Times New Roman" w:hAnsi="Times New Roman" w:cs="Times New Roman"/>
      <w:b/>
      <w:sz w:val="32"/>
      <w:szCs w:val="20"/>
      <w:lang w:eastAsia="en-US"/>
    </w:rPr>
  </w:style>
  <w:style w:type="paragraph" w:styleId="BodyText">
    <w:name w:val="Body Text"/>
    <w:basedOn w:val="Normal"/>
    <w:link w:val="BodyTextChar"/>
    <w:rsid w:val="00355A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5A37"/>
    <w:rPr>
      <w:rFonts w:ascii="Times New Roman" w:eastAsia="Times New Roman" w:hAnsi="Times New Roman" w:cs="Times New Roman"/>
      <w:sz w:val="24"/>
      <w:lang w:val="en-US" w:eastAsia="en-US"/>
    </w:rPr>
  </w:style>
  <w:style w:type="paragraph" w:styleId="Footer">
    <w:name w:val="footer"/>
    <w:basedOn w:val="Normal"/>
    <w:link w:val="FooterChar"/>
    <w:rsid w:val="00355A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5A37"/>
    <w:rPr>
      <w:rFonts w:ascii="Times New Roman" w:eastAsia="Times New Roman" w:hAnsi="Times New Roman" w:cs="Times New Roman"/>
      <w:sz w:val="16"/>
      <w:lang w:val="en-US" w:eastAsia="en-US"/>
    </w:rPr>
  </w:style>
  <w:style w:type="paragraph" w:styleId="List">
    <w:name w:val="List"/>
    <w:basedOn w:val="BodyText"/>
    <w:next w:val="BodyText"/>
    <w:rsid w:val="00355A37"/>
    <w:pPr>
      <w:tabs>
        <w:tab w:val="left" w:pos="340"/>
      </w:tabs>
      <w:spacing w:before="60" w:after="60"/>
      <w:ind w:left="340" w:hanging="340"/>
    </w:pPr>
  </w:style>
  <w:style w:type="paragraph" w:styleId="ListBullet">
    <w:name w:val="List Bullet"/>
    <w:basedOn w:val="List"/>
    <w:rsid w:val="00355A37"/>
    <w:pPr>
      <w:numPr>
        <w:numId w:val="13"/>
      </w:numPr>
      <w:tabs>
        <w:tab w:val="clear" w:pos="340"/>
      </w:tabs>
      <w:spacing w:before="40" w:after="40"/>
    </w:pPr>
  </w:style>
  <w:style w:type="character" w:customStyle="1" w:styleId="SpecialBold">
    <w:name w:val="Special Bold"/>
    <w:basedOn w:val="DefaultParagraphFont"/>
    <w:rsid w:val="00355A37"/>
    <w:rPr>
      <w:b/>
      <w:spacing w:val="0"/>
    </w:rPr>
  </w:style>
  <w:style w:type="paragraph" w:styleId="ListBullet2">
    <w:name w:val="List Bullet 2"/>
    <w:basedOn w:val="List2"/>
    <w:rsid w:val="00355A37"/>
    <w:pPr>
      <w:numPr>
        <w:numId w:val="14"/>
      </w:numPr>
      <w:tabs>
        <w:tab w:val="clear" w:pos="680"/>
      </w:tabs>
    </w:pPr>
  </w:style>
  <w:style w:type="paragraph" w:styleId="Header">
    <w:name w:val="header"/>
    <w:basedOn w:val="Normal"/>
    <w:link w:val="HeaderChar"/>
    <w:rsid w:val="00355A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5A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5A37"/>
    <w:pPr>
      <w:spacing w:before="240" w:after="120"/>
      <w:outlineLvl w:val="0"/>
    </w:pPr>
    <w:rPr>
      <w:rFonts w:ascii="Times New Roman" w:hAnsi="Times New Roman"/>
      <w:b/>
      <w:sz w:val="28"/>
    </w:rPr>
  </w:style>
  <w:style w:type="paragraph" w:customStyle="1" w:styleId="AllowPageBreak">
    <w:name w:val="AllowPageBreak"/>
    <w:rsid w:val="00355A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5A37"/>
    <w:pPr>
      <w:tabs>
        <w:tab w:val="left" w:pos="680"/>
      </w:tabs>
      <w:spacing w:before="60" w:after="60"/>
      <w:ind w:left="680" w:hanging="340"/>
    </w:pPr>
  </w:style>
  <w:style w:type="character" w:customStyle="1" w:styleId="BoldandItalics">
    <w:name w:val="Bold and Italics"/>
    <w:qFormat/>
    <w:rsid w:val="00355A37"/>
    <w:rPr>
      <w:b/>
      <w:i/>
      <w:u w:val="none"/>
    </w:rPr>
  </w:style>
  <w:style w:type="character" w:customStyle="1" w:styleId="Heading2Char">
    <w:name w:val="Heading 2 Char"/>
    <w:basedOn w:val="DefaultParagraphFont"/>
    <w:link w:val="Heading2"/>
    <w:rsid w:val="00355A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5A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5A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5A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5A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5A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5A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5A37"/>
    <w:rPr>
      <w:rFonts w:ascii="Courier New" w:eastAsia="Times New Roman" w:hAnsi="Courier New" w:cs="Times New Roman"/>
      <w:i/>
      <w:szCs w:val="20"/>
      <w:lang w:val="en-US" w:eastAsia="en-US"/>
    </w:rPr>
  </w:style>
  <w:style w:type="paragraph" w:customStyle="1" w:styleId="HeadingBase">
    <w:name w:val="Heading Base"/>
    <w:rsid w:val="00355A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5A37"/>
    <w:pPr>
      <w:tabs>
        <w:tab w:val="right" w:leader="dot" w:pos="9072"/>
      </w:tabs>
      <w:ind w:left="567"/>
    </w:pPr>
    <w:rPr>
      <w:szCs w:val="22"/>
    </w:rPr>
  </w:style>
  <w:style w:type="paragraph" w:customStyle="1" w:styleId="TOCBase">
    <w:name w:val="TOC Base"/>
    <w:rsid w:val="00355A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5A37"/>
    <w:pPr>
      <w:tabs>
        <w:tab w:val="right" w:leader="dot" w:pos="9072"/>
      </w:tabs>
      <w:spacing w:before="40" w:after="40"/>
      <w:ind w:left="284"/>
    </w:pPr>
    <w:rPr>
      <w:rFonts w:ascii="Times New Roman" w:hAnsi="Times New Roman"/>
    </w:rPr>
  </w:style>
  <w:style w:type="paragraph" w:styleId="TOC1">
    <w:name w:val="toc 1"/>
    <w:basedOn w:val="TOCBase"/>
    <w:next w:val="Normal"/>
    <w:rsid w:val="00355A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5A37"/>
    <w:pPr>
      <w:spacing w:before="5040"/>
      <w:jc w:val="center"/>
    </w:pPr>
    <w:rPr>
      <w:sz w:val="48"/>
      <w:szCs w:val="72"/>
      <w:lang w:val="en-US"/>
    </w:rPr>
  </w:style>
  <w:style w:type="character" w:customStyle="1" w:styleId="TitleChar">
    <w:name w:val="Title Char"/>
    <w:basedOn w:val="DefaultParagraphFont"/>
    <w:link w:val="Title"/>
    <w:rsid w:val="00355A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5A37"/>
    <w:pPr>
      <w:tabs>
        <w:tab w:val="left" w:pos="3600"/>
        <w:tab w:val="left" w:pos="3958"/>
      </w:tabs>
    </w:pPr>
  </w:style>
  <w:style w:type="paragraph" w:customStyle="1" w:styleId="Note">
    <w:name w:val="Note"/>
    <w:basedOn w:val="BodyText"/>
    <w:rsid w:val="00355A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5A37"/>
    <w:pPr>
      <w:framePr w:wrap="auto" w:hAnchor="text" w:y="6049"/>
    </w:pPr>
    <w:rPr>
      <w:color w:val="000000"/>
      <w:sz w:val="40"/>
    </w:rPr>
  </w:style>
  <w:style w:type="paragraph" w:customStyle="1" w:styleId="TOCTitle">
    <w:name w:val="TOCTitle"/>
    <w:basedOn w:val="Heading1"/>
    <w:rsid w:val="00355A37"/>
    <w:pPr>
      <w:spacing w:after="240"/>
      <w:jc w:val="center"/>
      <w:outlineLvl w:val="9"/>
    </w:pPr>
    <w:rPr>
      <w:caps/>
    </w:rPr>
  </w:style>
  <w:style w:type="paragraph" w:customStyle="1" w:styleId="Version">
    <w:name w:val="Version"/>
    <w:rsid w:val="00355A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5A37"/>
    <w:pPr>
      <w:keepNext w:val="0"/>
      <w:tabs>
        <w:tab w:val="right" w:pos="4176"/>
      </w:tabs>
      <w:ind w:left="198" w:hanging="198"/>
    </w:pPr>
    <w:rPr>
      <w:rFonts w:ascii="Garamond" w:hAnsi="Garamond"/>
    </w:rPr>
  </w:style>
  <w:style w:type="paragraph" w:styleId="IndexHeading">
    <w:name w:val="index heading"/>
    <w:basedOn w:val="Normal"/>
    <w:next w:val="Index1"/>
    <w:semiHidden/>
    <w:rsid w:val="00355A37"/>
    <w:pPr>
      <w:spacing w:before="120" w:after="120"/>
    </w:pPr>
    <w:rPr>
      <w:rFonts w:ascii="Arial" w:hAnsi="Arial"/>
      <w:b/>
      <w:color w:val="918585"/>
      <w:sz w:val="24"/>
    </w:rPr>
  </w:style>
  <w:style w:type="paragraph" w:customStyle="1" w:styleId="Chapter">
    <w:name w:val="Chapter"/>
    <w:basedOn w:val="Normal"/>
    <w:rsid w:val="00355A37"/>
    <w:pPr>
      <w:spacing w:before="240"/>
    </w:pPr>
    <w:rPr>
      <w:rFonts w:ascii="Times New Roman" w:hAnsi="Times New Roman"/>
      <w:smallCaps/>
      <w:spacing w:val="80"/>
      <w:sz w:val="28"/>
    </w:rPr>
  </w:style>
  <w:style w:type="paragraph" w:customStyle="1" w:styleId="InChapter">
    <w:name w:val="InChapter"/>
    <w:basedOn w:val="Heading3"/>
    <w:rsid w:val="00355A37"/>
    <w:pPr>
      <w:spacing w:after="240"/>
      <w:outlineLvl w:val="9"/>
    </w:pPr>
    <w:rPr>
      <w:noProof/>
    </w:rPr>
  </w:style>
  <w:style w:type="paragraph" w:styleId="Index2">
    <w:name w:val="index 2"/>
    <w:basedOn w:val="Normal"/>
    <w:next w:val="Normal"/>
    <w:semiHidden/>
    <w:rsid w:val="00355A37"/>
    <w:pPr>
      <w:tabs>
        <w:tab w:val="right" w:pos="4176"/>
      </w:tabs>
      <w:ind w:left="568" w:hanging="284"/>
    </w:pPr>
    <w:rPr>
      <w:rFonts w:ascii="Garamond" w:hAnsi="Garamond"/>
    </w:rPr>
  </w:style>
  <w:style w:type="paragraph" w:customStyle="1" w:styleId="Byline">
    <w:name w:val="Byline"/>
    <w:rsid w:val="00355A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5A37"/>
    <w:pPr>
      <w:tabs>
        <w:tab w:val="clear" w:pos="3600"/>
        <w:tab w:val="clear" w:pos="3958"/>
      </w:tabs>
      <w:jc w:val="right"/>
    </w:pPr>
  </w:style>
  <w:style w:type="character" w:styleId="Emphasis">
    <w:name w:val="Emphasis"/>
    <w:basedOn w:val="DefaultParagraphFont"/>
    <w:qFormat/>
    <w:rsid w:val="00355A37"/>
    <w:rPr>
      <w:i/>
    </w:rPr>
  </w:style>
  <w:style w:type="paragraph" w:styleId="Caption">
    <w:name w:val="caption"/>
    <w:basedOn w:val="BodyText"/>
    <w:next w:val="Normal"/>
    <w:qFormat/>
    <w:rsid w:val="00355A37"/>
    <w:pPr>
      <w:framePr w:w="2268" w:hSpace="181" w:vSpace="181" w:wrap="around" w:vAnchor="text" w:hAnchor="page" w:x="1135" w:y="285" w:anchorLock="1"/>
    </w:pPr>
    <w:rPr>
      <w:i/>
    </w:rPr>
  </w:style>
  <w:style w:type="paragraph" w:customStyle="1" w:styleId="MiniTOCTitle">
    <w:name w:val="MiniTOCTitle"/>
    <w:basedOn w:val="Heading4"/>
    <w:rsid w:val="00355A37"/>
    <w:pPr>
      <w:spacing w:before="240"/>
      <w:outlineLvl w:val="9"/>
    </w:pPr>
    <w:rPr>
      <w:noProof/>
      <w:sz w:val="24"/>
    </w:rPr>
  </w:style>
  <w:style w:type="paragraph" w:customStyle="1" w:styleId="MiniTOCItem">
    <w:name w:val="MiniTOCItem"/>
    <w:basedOn w:val="ListBullet"/>
    <w:rsid w:val="00355A37"/>
    <w:pPr>
      <w:numPr>
        <w:numId w:val="0"/>
      </w:numPr>
      <w:tabs>
        <w:tab w:val="right" w:leader="dot" w:pos="6521"/>
      </w:tabs>
      <w:spacing w:before="0" w:after="0"/>
    </w:pPr>
  </w:style>
  <w:style w:type="paragraph" w:customStyle="1" w:styleId="TOFTitle">
    <w:name w:val="TOFTitle"/>
    <w:basedOn w:val="TOCTitle"/>
    <w:rsid w:val="00355A37"/>
  </w:style>
  <w:style w:type="paragraph" w:styleId="TableofFigures">
    <w:name w:val="table of figures"/>
    <w:basedOn w:val="Normal"/>
    <w:next w:val="Normal"/>
    <w:semiHidden/>
    <w:rsid w:val="00355A37"/>
    <w:pPr>
      <w:tabs>
        <w:tab w:val="right" w:leader="dot" w:pos="9072"/>
      </w:tabs>
      <w:ind w:left="970" w:hanging="403"/>
    </w:pPr>
    <w:rPr>
      <w:rFonts w:ascii="Times New Roman" w:hAnsi="Times New Roman"/>
      <w:b/>
    </w:rPr>
  </w:style>
  <w:style w:type="paragraph" w:styleId="ListNumber">
    <w:name w:val="List Number"/>
    <w:basedOn w:val="List"/>
    <w:rsid w:val="00355A37"/>
    <w:pPr>
      <w:numPr>
        <w:numId w:val="11"/>
      </w:numPr>
    </w:pPr>
  </w:style>
  <w:style w:type="character" w:customStyle="1" w:styleId="WingdingSymbols">
    <w:name w:val="Wingding Symbols"/>
    <w:rsid w:val="00355A37"/>
    <w:rPr>
      <w:rFonts w:ascii="Wingdings" w:hAnsi="Wingdings"/>
    </w:rPr>
  </w:style>
  <w:style w:type="paragraph" w:customStyle="1" w:styleId="TableHeading">
    <w:name w:val="Table Heading"/>
    <w:basedOn w:val="HeadingBase"/>
    <w:rsid w:val="00355A37"/>
    <w:pPr>
      <w:keepLines/>
      <w:pBdr>
        <w:bottom w:val="single" w:sz="6" w:space="1" w:color="918585"/>
      </w:pBdr>
      <w:spacing w:before="240"/>
    </w:pPr>
  </w:style>
  <w:style w:type="character" w:customStyle="1" w:styleId="HotSpot">
    <w:name w:val="HotSpot"/>
    <w:rsid w:val="00355A37"/>
    <w:rPr>
      <w:color w:val="0033CC"/>
      <w:u w:val="none"/>
    </w:rPr>
  </w:style>
  <w:style w:type="paragraph" w:customStyle="1" w:styleId="BodyTextRight">
    <w:name w:val="Body Text Right"/>
    <w:basedOn w:val="BodyText"/>
    <w:rsid w:val="00355A37"/>
    <w:pPr>
      <w:spacing w:before="0" w:after="0"/>
      <w:jc w:val="right"/>
    </w:pPr>
  </w:style>
  <w:style w:type="paragraph" w:styleId="Index3">
    <w:name w:val="index 3"/>
    <w:basedOn w:val="ListNumber2"/>
    <w:next w:val="Normal"/>
    <w:semiHidden/>
    <w:rsid w:val="00355A37"/>
    <w:pPr>
      <w:numPr>
        <w:numId w:val="0"/>
      </w:numPr>
      <w:tabs>
        <w:tab w:val="right" w:leader="dot" w:pos="4176"/>
      </w:tabs>
    </w:pPr>
  </w:style>
  <w:style w:type="paragraph" w:styleId="ListNumber2">
    <w:name w:val="List Number 2"/>
    <w:basedOn w:val="List2"/>
    <w:rsid w:val="00355A37"/>
    <w:pPr>
      <w:numPr>
        <w:numId w:val="10"/>
      </w:numPr>
      <w:tabs>
        <w:tab w:val="clear" w:pos="1060"/>
      </w:tabs>
    </w:pPr>
  </w:style>
  <w:style w:type="paragraph" w:customStyle="1" w:styleId="MarginNote">
    <w:name w:val="Margin Note"/>
    <w:basedOn w:val="BodyText"/>
    <w:rsid w:val="00355A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5A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5A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5A37"/>
    <w:rPr>
      <w:sz w:val="32"/>
    </w:rPr>
  </w:style>
  <w:style w:type="paragraph" w:customStyle="1" w:styleId="HeadingProcedure">
    <w:name w:val="Heading Procedure"/>
    <w:basedOn w:val="HeadingBase"/>
    <w:next w:val="Normal"/>
    <w:rsid w:val="00355A37"/>
    <w:pPr>
      <w:tabs>
        <w:tab w:val="left" w:pos="0"/>
      </w:tabs>
      <w:spacing w:before="120" w:after="60"/>
    </w:pPr>
    <w:rPr>
      <w:i/>
      <w:color w:val="918585"/>
      <w:sz w:val="22"/>
    </w:rPr>
  </w:style>
  <w:style w:type="paragraph" w:customStyle="1" w:styleId="TableBodyText">
    <w:name w:val="Table Body Text"/>
    <w:basedOn w:val="BodyText"/>
    <w:rsid w:val="00355A37"/>
    <w:pPr>
      <w:spacing w:before="60" w:after="60"/>
    </w:pPr>
  </w:style>
  <w:style w:type="paragraph" w:styleId="ListContinue">
    <w:name w:val="List Continue"/>
    <w:basedOn w:val="List"/>
    <w:rsid w:val="00355A37"/>
    <w:pPr>
      <w:ind w:firstLine="0"/>
    </w:pPr>
  </w:style>
  <w:style w:type="paragraph" w:customStyle="1" w:styleId="ListNote">
    <w:name w:val="List Note"/>
    <w:basedOn w:val="List"/>
    <w:rsid w:val="00355A37"/>
    <w:pPr>
      <w:pBdr>
        <w:top w:val="single" w:sz="6" w:space="2" w:color="918585"/>
        <w:bottom w:val="single" w:sz="6" w:space="2" w:color="918585"/>
      </w:pBdr>
      <w:tabs>
        <w:tab w:val="left" w:pos="1021"/>
      </w:tabs>
      <w:ind w:firstLine="0"/>
    </w:pPr>
  </w:style>
  <w:style w:type="paragraph" w:customStyle="1" w:styleId="Warning">
    <w:name w:val="Warning"/>
    <w:basedOn w:val="BodyText"/>
    <w:rsid w:val="00355A37"/>
    <w:pPr>
      <w:shd w:val="clear" w:color="auto" w:fill="D9D9D9"/>
      <w:tabs>
        <w:tab w:val="left" w:pos="992"/>
      </w:tabs>
      <w:ind w:left="119" w:right="119"/>
    </w:pPr>
    <w:rPr>
      <w:sz w:val="20"/>
    </w:rPr>
  </w:style>
  <w:style w:type="paragraph" w:customStyle="1" w:styleId="MarginIcons">
    <w:name w:val="Margin Icons"/>
    <w:basedOn w:val="BodyText"/>
    <w:rsid w:val="00355A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5A37"/>
    <w:rPr>
      <w:rFonts w:ascii="Courier New" w:hAnsi="Courier New"/>
    </w:rPr>
  </w:style>
  <w:style w:type="paragraph" w:customStyle="1" w:styleId="NoteBullet">
    <w:name w:val="Note Bullet"/>
    <w:basedOn w:val="Note"/>
    <w:rsid w:val="00355A37"/>
    <w:pPr>
      <w:tabs>
        <w:tab w:val="clear" w:pos="680"/>
      </w:tabs>
      <w:spacing w:before="60" w:after="60"/>
    </w:pPr>
  </w:style>
  <w:style w:type="paragraph" w:customStyle="1" w:styleId="SubHeading2">
    <w:name w:val="SubHeading2"/>
    <w:basedOn w:val="HeadingBase"/>
    <w:rsid w:val="00355A37"/>
    <w:pPr>
      <w:spacing w:before="240" w:after="60"/>
    </w:pPr>
    <w:rPr>
      <w:sz w:val="20"/>
    </w:rPr>
  </w:style>
  <w:style w:type="paragraph" w:customStyle="1" w:styleId="SubHeading1">
    <w:name w:val="SubHeading1"/>
    <w:basedOn w:val="HeadingBase"/>
    <w:rsid w:val="00355A37"/>
    <w:pPr>
      <w:spacing w:before="240" w:after="60"/>
    </w:pPr>
    <w:rPr>
      <w:color w:val="918585"/>
      <w:sz w:val="22"/>
    </w:rPr>
  </w:style>
  <w:style w:type="paragraph" w:customStyle="1" w:styleId="SideHeading">
    <w:name w:val="Side Heading"/>
    <w:basedOn w:val="HeadingBase"/>
    <w:rsid w:val="00355A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5A37"/>
    <w:pPr>
      <w:numPr>
        <w:numId w:val="12"/>
      </w:numPr>
    </w:pPr>
  </w:style>
  <w:style w:type="paragraph" w:styleId="PlainText">
    <w:name w:val="Plain Text"/>
    <w:basedOn w:val="Normal"/>
    <w:link w:val="PlainTextChar"/>
    <w:rsid w:val="00355A37"/>
    <w:rPr>
      <w:sz w:val="20"/>
    </w:rPr>
  </w:style>
  <w:style w:type="character" w:customStyle="1" w:styleId="PlainTextChar">
    <w:name w:val="Plain Text Char"/>
    <w:basedOn w:val="DefaultParagraphFont"/>
    <w:link w:val="PlainText"/>
    <w:rsid w:val="00355A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5A37"/>
    <w:rPr>
      <w:b/>
      <w:smallCaps/>
    </w:rPr>
  </w:style>
  <w:style w:type="paragraph" w:customStyle="1" w:styleId="TableListNumber">
    <w:name w:val="Table List Number"/>
    <w:basedOn w:val="ListNumber"/>
    <w:rsid w:val="00355A37"/>
    <w:pPr>
      <w:numPr>
        <w:numId w:val="0"/>
      </w:numPr>
    </w:pPr>
  </w:style>
  <w:style w:type="paragraph" w:styleId="TOC4">
    <w:name w:val="toc 4"/>
    <w:basedOn w:val="TOCBase"/>
    <w:next w:val="Normal"/>
    <w:semiHidden/>
    <w:rsid w:val="00355A37"/>
    <w:pPr>
      <w:tabs>
        <w:tab w:val="right" w:leader="dot" w:pos="9071"/>
      </w:tabs>
      <w:ind w:left="1701"/>
    </w:pPr>
  </w:style>
  <w:style w:type="paragraph" w:customStyle="1" w:styleId="ListAlpha">
    <w:name w:val="List Alpha"/>
    <w:basedOn w:val="List"/>
    <w:rsid w:val="00355A37"/>
    <w:pPr>
      <w:numPr>
        <w:numId w:val="9"/>
      </w:numPr>
    </w:pPr>
  </w:style>
  <w:style w:type="paragraph" w:customStyle="1" w:styleId="ListAlpha2">
    <w:name w:val="List Alpha 2"/>
    <w:basedOn w:val="List2"/>
    <w:rsid w:val="00355A37"/>
    <w:pPr>
      <w:numPr>
        <w:numId w:val="8"/>
      </w:numPr>
    </w:pPr>
  </w:style>
  <w:style w:type="paragraph" w:styleId="List3">
    <w:name w:val="List 3"/>
    <w:basedOn w:val="BodyText"/>
    <w:rsid w:val="00355A37"/>
    <w:pPr>
      <w:tabs>
        <w:tab w:val="left" w:pos="1021"/>
      </w:tabs>
      <w:spacing w:before="60" w:after="60"/>
      <w:ind w:left="1020" w:hanging="340"/>
    </w:pPr>
  </w:style>
  <w:style w:type="paragraph" w:styleId="List4">
    <w:name w:val="List 4"/>
    <w:basedOn w:val="BodyText"/>
    <w:rsid w:val="00355A37"/>
    <w:pPr>
      <w:tabs>
        <w:tab w:val="left" w:pos="1361"/>
      </w:tabs>
      <w:spacing w:before="60" w:after="60"/>
      <w:ind w:left="1361" w:hanging="340"/>
    </w:pPr>
  </w:style>
  <w:style w:type="paragraph" w:styleId="List5">
    <w:name w:val="List 5"/>
    <w:basedOn w:val="BodyText"/>
    <w:rsid w:val="00355A37"/>
    <w:pPr>
      <w:tabs>
        <w:tab w:val="left" w:pos="1701"/>
      </w:tabs>
      <w:spacing w:before="60" w:after="60"/>
      <w:ind w:left="1701" w:hanging="340"/>
    </w:pPr>
  </w:style>
  <w:style w:type="paragraph" w:styleId="ListBullet3">
    <w:name w:val="List Bullet 3"/>
    <w:basedOn w:val="List3"/>
    <w:rsid w:val="00355A37"/>
    <w:pPr>
      <w:numPr>
        <w:numId w:val="15"/>
      </w:numPr>
      <w:tabs>
        <w:tab w:val="clear" w:pos="1021"/>
      </w:tabs>
      <w:ind w:left="1037" w:hanging="357"/>
    </w:pPr>
  </w:style>
  <w:style w:type="paragraph" w:styleId="ListBullet4">
    <w:name w:val="List Bullet 4"/>
    <w:basedOn w:val="List4"/>
    <w:rsid w:val="00355A37"/>
    <w:pPr>
      <w:numPr>
        <w:numId w:val="3"/>
      </w:numPr>
    </w:pPr>
  </w:style>
  <w:style w:type="paragraph" w:styleId="ListBullet5">
    <w:name w:val="List Bullet 5"/>
    <w:basedOn w:val="List5"/>
    <w:rsid w:val="00355A37"/>
    <w:pPr>
      <w:numPr>
        <w:numId w:val="4"/>
      </w:numPr>
    </w:pPr>
  </w:style>
  <w:style w:type="paragraph" w:styleId="ListContinue2">
    <w:name w:val="List Continue 2"/>
    <w:basedOn w:val="List2"/>
    <w:rsid w:val="00355A37"/>
    <w:pPr>
      <w:ind w:firstLine="0"/>
    </w:pPr>
  </w:style>
  <w:style w:type="paragraph" w:styleId="ListContinue3">
    <w:name w:val="List Continue 3"/>
    <w:basedOn w:val="List3"/>
    <w:rsid w:val="00355A37"/>
    <w:pPr>
      <w:ind w:left="1021" w:firstLine="0"/>
    </w:pPr>
  </w:style>
  <w:style w:type="paragraph" w:styleId="ListContinue4">
    <w:name w:val="List Continue 4"/>
    <w:basedOn w:val="List4"/>
    <w:rsid w:val="00355A37"/>
    <w:pPr>
      <w:ind w:firstLine="0"/>
    </w:pPr>
  </w:style>
  <w:style w:type="paragraph" w:styleId="ListContinue5">
    <w:name w:val="List Continue 5"/>
    <w:basedOn w:val="List5"/>
    <w:rsid w:val="00355A37"/>
    <w:pPr>
      <w:ind w:firstLine="0"/>
    </w:pPr>
  </w:style>
  <w:style w:type="paragraph" w:styleId="ListNumber3">
    <w:name w:val="List Number 3"/>
    <w:basedOn w:val="List3"/>
    <w:rsid w:val="00355A37"/>
    <w:pPr>
      <w:numPr>
        <w:numId w:val="5"/>
      </w:numPr>
    </w:pPr>
  </w:style>
  <w:style w:type="paragraph" w:styleId="ListNumber4">
    <w:name w:val="List Number 4"/>
    <w:basedOn w:val="List4"/>
    <w:rsid w:val="00355A37"/>
    <w:pPr>
      <w:numPr>
        <w:numId w:val="6"/>
      </w:numPr>
    </w:pPr>
  </w:style>
  <w:style w:type="paragraph" w:styleId="ListNumber5">
    <w:name w:val="List Number 5"/>
    <w:basedOn w:val="List5"/>
    <w:rsid w:val="00355A37"/>
    <w:pPr>
      <w:numPr>
        <w:numId w:val="7"/>
      </w:numPr>
    </w:pPr>
  </w:style>
  <w:style w:type="paragraph" w:styleId="BlockText">
    <w:name w:val="Block Text"/>
    <w:basedOn w:val="Normal"/>
    <w:rsid w:val="00355A37"/>
    <w:pPr>
      <w:spacing w:after="120"/>
      <w:ind w:left="1440" w:right="1440"/>
    </w:pPr>
  </w:style>
  <w:style w:type="character" w:customStyle="1" w:styleId="Subscript">
    <w:name w:val="Subscript"/>
    <w:basedOn w:val="DefaultParagraphFont"/>
    <w:rsid w:val="00355A37"/>
    <w:rPr>
      <w:sz w:val="16"/>
      <w:vertAlign w:val="subscript"/>
    </w:rPr>
  </w:style>
  <w:style w:type="character" w:customStyle="1" w:styleId="Superscript">
    <w:name w:val="Superscript"/>
    <w:basedOn w:val="DefaultParagraphFont"/>
    <w:rsid w:val="00355A37"/>
    <w:rPr>
      <w:sz w:val="16"/>
      <w:vertAlign w:val="superscript"/>
    </w:rPr>
  </w:style>
  <w:style w:type="character" w:customStyle="1" w:styleId="Symbols">
    <w:name w:val="Symbols"/>
    <w:basedOn w:val="DefaultParagraphFont"/>
    <w:rsid w:val="00355A37"/>
    <w:rPr>
      <w:rFonts w:ascii="Symbol" w:hAnsi="Symbol"/>
    </w:rPr>
  </w:style>
  <w:style w:type="character" w:customStyle="1" w:styleId="MenuOptions">
    <w:name w:val="Menu Options"/>
    <w:basedOn w:val="DefaultParagraphFont"/>
    <w:rsid w:val="00355A37"/>
    <w:rPr>
      <w:rFonts w:ascii="Arial Narrow" w:hAnsi="Arial Narrow"/>
      <w:smallCaps/>
    </w:rPr>
  </w:style>
  <w:style w:type="character" w:customStyle="1" w:styleId="Buttons">
    <w:name w:val="Buttons"/>
    <w:basedOn w:val="DefaultParagraphFont"/>
    <w:rsid w:val="00355A37"/>
    <w:rPr>
      <w:b/>
    </w:rPr>
  </w:style>
  <w:style w:type="character" w:customStyle="1" w:styleId="Underlined">
    <w:name w:val="Underlined"/>
    <w:basedOn w:val="DefaultParagraphFont"/>
    <w:rsid w:val="00355A37"/>
    <w:rPr>
      <w:u w:val="single"/>
    </w:rPr>
  </w:style>
  <w:style w:type="paragraph" w:customStyle="1" w:styleId="TableBodyTextRight">
    <w:name w:val="Table Body Text Right"/>
    <w:basedOn w:val="TableBodyText"/>
    <w:rsid w:val="00355A37"/>
    <w:pPr>
      <w:widowControl w:val="0"/>
      <w:autoSpaceDE w:val="0"/>
      <w:autoSpaceDN w:val="0"/>
      <w:adjustRightInd w:val="0"/>
      <w:jc w:val="right"/>
    </w:pPr>
    <w:rPr>
      <w:rFonts w:cs="Arial"/>
      <w:szCs w:val="18"/>
    </w:rPr>
  </w:style>
  <w:style w:type="paragraph" w:customStyle="1" w:styleId="CopyrightText">
    <w:name w:val="Copyright Text"/>
    <w:basedOn w:val="BodyText"/>
    <w:rsid w:val="00355A37"/>
    <w:rPr>
      <w:sz w:val="18"/>
    </w:rPr>
  </w:style>
  <w:style w:type="paragraph" w:customStyle="1" w:styleId="BodySmallRight">
    <w:name w:val="Body Small Right"/>
    <w:basedOn w:val="BodyTextRight"/>
    <w:rsid w:val="00355A37"/>
    <w:rPr>
      <w:sz w:val="18"/>
      <w:szCs w:val="18"/>
    </w:rPr>
  </w:style>
  <w:style w:type="paragraph" w:customStyle="1" w:styleId="MarginEdition">
    <w:name w:val="Margin Edition"/>
    <w:basedOn w:val="MarginNote"/>
    <w:rsid w:val="00355A37"/>
    <w:pPr>
      <w:spacing w:before="0" w:after="0"/>
    </w:pPr>
    <w:rPr>
      <w:rFonts w:ascii="Times New Roman" w:hAnsi="Times New Roman"/>
      <w:color w:val="999999"/>
    </w:rPr>
  </w:style>
  <w:style w:type="paragraph" w:customStyle="1" w:styleId="Spacer">
    <w:name w:val="Spacer"/>
    <w:basedOn w:val="Normal"/>
    <w:rsid w:val="00355A37"/>
    <w:rPr>
      <w:sz w:val="2"/>
      <w:szCs w:val="2"/>
    </w:rPr>
  </w:style>
  <w:style w:type="character" w:customStyle="1" w:styleId="Small">
    <w:name w:val="Small"/>
    <w:basedOn w:val="DefaultParagraphFont"/>
    <w:rsid w:val="00355A37"/>
    <w:rPr>
      <w:sz w:val="16"/>
    </w:rPr>
  </w:style>
  <w:style w:type="paragraph" w:customStyle="1" w:styleId="WideTable">
    <w:name w:val="Wide Table"/>
    <w:basedOn w:val="Normal"/>
    <w:rsid w:val="00355A37"/>
    <w:pPr>
      <w:ind w:left="-1418"/>
    </w:pPr>
    <w:rPr>
      <w:sz w:val="2"/>
      <w:szCs w:val="2"/>
    </w:rPr>
  </w:style>
  <w:style w:type="character" w:styleId="PageNumber">
    <w:name w:val="page number"/>
    <w:basedOn w:val="DefaultParagraphFont"/>
    <w:rsid w:val="00355A37"/>
  </w:style>
  <w:style w:type="paragraph" w:styleId="Quote">
    <w:name w:val="Quote"/>
    <w:basedOn w:val="Heading1"/>
    <w:link w:val="QuoteChar"/>
    <w:qFormat/>
    <w:rsid w:val="00355A37"/>
    <w:rPr>
      <w:b w:val="0"/>
      <w:sz w:val="72"/>
      <w:szCs w:val="72"/>
      <w:lang w:val="en-NZ"/>
    </w:rPr>
  </w:style>
  <w:style w:type="character" w:customStyle="1" w:styleId="QuoteChar">
    <w:name w:val="Quote Char"/>
    <w:basedOn w:val="DefaultParagraphFont"/>
    <w:link w:val="Quote"/>
    <w:rsid w:val="00355A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5A37"/>
    <w:pPr>
      <w:pageBreakBefore/>
    </w:pPr>
  </w:style>
  <w:style w:type="paragraph" w:customStyle="1" w:styleId="Border">
    <w:name w:val="Border"/>
    <w:basedOn w:val="Normal"/>
    <w:qFormat/>
    <w:rsid w:val="00355A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5A37"/>
    <w:rPr>
      <w:b/>
      <w:bCs/>
      <w:i/>
      <w:iCs/>
      <w:color w:val="auto"/>
    </w:rPr>
  </w:style>
  <w:style w:type="paragraph" w:styleId="IntenseQuote">
    <w:name w:val="Intense Quote"/>
    <w:basedOn w:val="Normal"/>
    <w:next w:val="Normal"/>
    <w:link w:val="IntenseQuoteChar"/>
    <w:uiPriority w:val="30"/>
    <w:qFormat/>
    <w:rsid w:val="00355A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5A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5A37"/>
    <w:rPr>
      <w:smallCaps/>
      <w:color w:val="auto"/>
      <w:u w:val="single"/>
    </w:rPr>
  </w:style>
  <w:style w:type="character" w:styleId="IntenseReference">
    <w:name w:val="Intense Reference"/>
    <w:basedOn w:val="DefaultParagraphFont"/>
    <w:uiPriority w:val="32"/>
    <w:qFormat/>
    <w:rsid w:val="00355A37"/>
    <w:rPr>
      <w:b/>
      <w:bCs/>
      <w:smallCaps/>
      <w:color w:val="auto"/>
      <w:spacing w:val="5"/>
      <w:u w:val="single"/>
    </w:rPr>
  </w:style>
  <w:style w:type="paragraph" w:customStyle="1" w:styleId="2ColumnHeading">
    <w:name w:val="2Column Heading"/>
    <w:basedOn w:val="BodyText"/>
    <w:qFormat/>
    <w:rsid w:val="00355A37"/>
    <w:pPr>
      <w:spacing w:after="60"/>
      <w:ind w:left="-2268"/>
    </w:pPr>
    <w:rPr>
      <w:b/>
    </w:rPr>
  </w:style>
  <w:style w:type="paragraph" w:customStyle="1" w:styleId="Heading1TOC">
    <w:name w:val="Heading1 TOC"/>
    <w:basedOn w:val="Normal"/>
    <w:qFormat/>
    <w:rsid w:val="00355A37"/>
    <w:pPr>
      <w:spacing w:before="240" w:after="120"/>
    </w:pPr>
    <w:rPr>
      <w:rFonts w:ascii="Times New Roman" w:hAnsi="Times New Roman"/>
      <w:b/>
      <w:sz w:val="32"/>
    </w:rPr>
  </w:style>
  <w:style w:type="paragraph" w:customStyle="1" w:styleId="Heading2TOC">
    <w:name w:val="Heading2 TOC"/>
    <w:basedOn w:val="Normal"/>
    <w:qFormat/>
    <w:rsid w:val="00355A37"/>
    <w:pPr>
      <w:spacing w:before="240" w:after="60"/>
    </w:pPr>
    <w:rPr>
      <w:rFonts w:ascii="Times New Roman" w:hAnsi="Times New Roman"/>
      <w:b/>
      <w:sz w:val="28"/>
    </w:rPr>
  </w:style>
  <w:style w:type="character" w:customStyle="1" w:styleId="Underline">
    <w:name w:val="Underline"/>
    <w:basedOn w:val="DefaultParagraphFont"/>
    <w:qFormat/>
    <w:rsid w:val="00355A37"/>
    <w:rPr>
      <w:u w:val="single"/>
    </w:rPr>
  </w:style>
  <w:style w:type="paragraph" w:styleId="BalloonText">
    <w:name w:val="Balloon Text"/>
    <w:basedOn w:val="Normal"/>
    <w:link w:val="BalloonTextChar"/>
    <w:rsid w:val="00355A37"/>
    <w:rPr>
      <w:rFonts w:ascii="Tahoma" w:hAnsi="Tahoma" w:cs="Tahoma"/>
      <w:sz w:val="16"/>
      <w:szCs w:val="16"/>
    </w:rPr>
  </w:style>
  <w:style w:type="character" w:customStyle="1" w:styleId="BalloonTextChar">
    <w:name w:val="Balloon Text Char"/>
    <w:basedOn w:val="DefaultParagraphFont"/>
    <w:link w:val="BalloonText"/>
    <w:rsid w:val="00355A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5A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5A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1161</Words>
  <Characters>7427</Characters>
  <Application>Microsoft Office Word</Application>
  <DocSecurity>0</DocSecurity>
  <Lines>288</Lines>
  <Paragraphs>160</Paragraphs>
  <ScaleCrop>false</ScaleCrop>
  <Company>Author-it Software Corporation Ltd.</Company>
  <LinksUpToDate>false</LinksUpToDate>
  <CharactersWithSpaces>8518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LMFKB3005A Fabricate cabinets for the built-in environment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2012-05-26T17:39:00Z</dcterms:created>
  <dcterms:modified xsi:type="dcterms:W3CDTF">2012-05-26T17:39:00Z</dcterms:modified>
</cp:coreProperties>
</file>