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EE4" w:rsidP="00F00EE4">
      <w:pPr>
        <w:pStyle w:val="Title"/>
      </w:pPr>
      <w:r>
        <w:fldChar w:fldCharType="begin"/>
      </w:r>
      <w:r>
        <w:instrText xml:space="preserve"> TITLE   \* MERGEFORMAT </w:instrText>
      </w:r>
      <w:r>
        <w:fldChar w:fldCharType="separate"/>
      </w:r>
      <w:r>
        <w:t>LMFKB3004A Conduct on-site adjustments to cabinets and components</w:t>
      </w:r>
      <w:r>
        <w:fldChar w:fldCharType="end"/>
      </w:r>
    </w:p>
    <w:p w:rsidR="00F00EE4" w:rsidP="00F00EE4">
      <w:pPr>
        <w:pStyle w:val="Version"/>
        <w:sectPr w:rsidSect="00B378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7898" w:rsidP="00B37898">
      <w:pPr>
        <w:pStyle w:val="SuperHeading"/>
      </w:pPr>
      <w:r w:rsidRPr="00B37898">
        <w:t>LMFKB3004A Conduct on-site adjustments to cabinets and components</w:t>
      </w:r>
    </w:p>
    <w:p w:rsidR="00000000" w:rsidRPr="00B37898" w:rsidP="00B37898">
      <w:pPr>
        <w:pStyle w:val="SuperHeading"/>
      </w:pPr>
    </w:p>
    <w:p w:rsidR="00000000" w:rsidRPr="00B37898" w:rsidP="00B37898">
      <w:pPr>
        <w:pStyle w:val="Heading1"/>
      </w:pPr>
      <w:bookmarkStart w:id="1" w:name="O_90843"/>
      <w:bookmarkEnd w:id="1"/>
      <w:r w:rsidRPr="00B37898">
        <w:t>Modification History</w:t>
      </w:r>
    </w:p>
    <w:p w:rsidR="00000000" w:rsidRPr="00B37898" w:rsidP="00B37898">
      <w:pPr>
        <w:pStyle w:val="BodyText"/>
      </w:pPr>
      <w:r w:rsidRPr="00B37898">
        <w:t>Not applicable.</w:t>
      </w:r>
    </w:p>
    <w:p w:rsidR="00000000" w:rsidRPr="00B37898" w:rsidP="00B37898">
      <w:pPr>
        <w:pStyle w:val="AllowPageBreak"/>
      </w:pPr>
    </w:p>
    <w:p w:rsidR="00000000" w:rsidRPr="00B37898" w:rsidP="00B37898">
      <w:pPr>
        <w:pStyle w:val="Heading1"/>
      </w:pPr>
      <w:bookmarkStart w:id="2" w:name="O_90844"/>
      <w:bookmarkEnd w:id="2"/>
      <w:r w:rsidRPr="00B37898">
        <w:t>Unit Descriptor</w:t>
      </w:r>
    </w:p>
    <w:tbl>
      <w:tblPr>
        <w:tblW w:w="0" w:type="auto"/>
        <w:tblLayout w:type="fixed"/>
        <w:tblCellMar>
          <w:left w:w="62" w:type="dxa"/>
          <w:right w:w="62" w:type="dxa"/>
        </w:tblCellMar>
        <w:tblLook w:val="0000"/>
      </w:tblPr>
      <w:tblGrid>
        <w:gridCol w:w="2665"/>
        <w:gridCol w:w="5857"/>
      </w:tblGrid>
      <w:tr w:rsidTr="00F00EE4">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r w:rsidRPr="00B37898">
              <w:t>This unit covers the skills and knowledge to examine required cabinet adjustments, sele</w:t>
            </w:r>
            <w:r w:rsidRPr="00B37898">
              <w:t>ct appropriate techniques and make adjustments to pre-made cabinets in order to achieve accurate fit at site of installation. It includes conducting measurements to check accuracy of adjustments made.</w:t>
            </w:r>
          </w:p>
        </w:tc>
      </w:tr>
    </w:tbl>
    <w:p w:rsidR="00000000" w:rsidRPr="00B37898" w:rsidP="00B37898">
      <w:pPr>
        <w:pStyle w:val="BodyText"/>
      </w:pPr>
    </w:p>
    <w:p w:rsidR="00000000" w:rsidRPr="00B37898" w:rsidP="00B37898">
      <w:pPr>
        <w:pStyle w:val="AllowPageBreak"/>
      </w:pPr>
    </w:p>
    <w:p w:rsidR="00000000" w:rsidRPr="00B37898" w:rsidP="00B37898">
      <w:pPr>
        <w:pStyle w:val="Heading1"/>
      </w:pPr>
      <w:bookmarkStart w:id="3" w:name="O_90845"/>
      <w:bookmarkEnd w:id="3"/>
      <w:r w:rsidRPr="00B37898">
        <w:t>Application of the Unit</w:t>
      </w:r>
    </w:p>
    <w:tbl>
      <w:tblPr>
        <w:tblW w:w="0" w:type="auto"/>
        <w:tblLayout w:type="fixed"/>
        <w:tblCellMar>
          <w:left w:w="62" w:type="dxa"/>
          <w:right w:w="62" w:type="dxa"/>
        </w:tblCellMar>
        <w:tblLook w:val="0000"/>
      </w:tblPr>
      <w:tblGrid>
        <w:gridCol w:w="2751"/>
        <w:gridCol w:w="5771"/>
      </w:tblGrid>
      <w:tr w:rsidTr="00F00EE4">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r w:rsidRPr="00B37898">
              <w:t xml:space="preserve">This unit applies to work conducted by installers of cabinets in residential situations and is based on measurements taken at the site of installation. </w:t>
            </w:r>
          </w:p>
          <w:p w:rsidR="00000000" w:rsidRPr="00B37898" w:rsidP="00B37898">
            <w:pPr>
              <w:pStyle w:val="BodyText"/>
            </w:pPr>
            <w:r w:rsidRPr="00B37898">
              <w:t>Cabinets may be custom made or mass manufactured and include complete component</w:t>
            </w:r>
            <w:r w:rsidRPr="00B37898">
              <w:t>s such as doors, shelves and drawers.</w:t>
            </w:r>
          </w:p>
        </w:tc>
      </w:tr>
    </w:tbl>
    <w:p w:rsidR="00000000" w:rsidRPr="00B37898" w:rsidP="00B37898">
      <w:pPr>
        <w:pStyle w:val="BodyText"/>
      </w:pPr>
    </w:p>
    <w:p w:rsidR="00000000" w:rsidRPr="00B37898" w:rsidP="00B37898">
      <w:pPr>
        <w:pStyle w:val="AllowPageBreak"/>
      </w:pPr>
    </w:p>
    <w:p w:rsidR="00000000" w:rsidRPr="00B37898" w:rsidP="00B37898">
      <w:pPr>
        <w:pStyle w:val="Heading1"/>
      </w:pPr>
      <w:bookmarkStart w:id="4" w:name="O_90846"/>
      <w:bookmarkEnd w:id="4"/>
      <w:r w:rsidRPr="00B37898">
        <w:t>Licensing/Regulatory Information</w:t>
      </w:r>
    </w:p>
    <w:p w:rsidR="00000000" w:rsidRPr="00B37898" w:rsidP="00B37898">
      <w:pPr>
        <w:pStyle w:val="BodyText"/>
      </w:pPr>
      <w:r w:rsidRPr="00B37898">
        <w:t>Not applicable.</w:t>
      </w:r>
    </w:p>
    <w:p w:rsidR="00000000" w:rsidRPr="00B37898" w:rsidP="00B37898">
      <w:pPr>
        <w:pStyle w:val="AllowPageBreak"/>
      </w:pPr>
    </w:p>
    <w:p w:rsidR="00000000" w:rsidRPr="00B37898" w:rsidP="00B37898">
      <w:pPr>
        <w:pStyle w:val="Heading1"/>
      </w:pPr>
      <w:bookmarkStart w:id="5" w:name="O_90847"/>
      <w:bookmarkEnd w:id="5"/>
      <w:r w:rsidRPr="00B37898">
        <w:t>Pre-Requisites</w:t>
      </w:r>
    </w:p>
    <w:tbl>
      <w:tblPr>
        <w:tblW w:w="0" w:type="auto"/>
        <w:tblLayout w:type="fixed"/>
        <w:tblCellMar>
          <w:left w:w="62" w:type="dxa"/>
          <w:right w:w="62" w:type="dxa"/>
        </w:tblCellMar>
        <w:tblLook w:val="0000"/>
      </w:tblPr>
      <w:tblGrid>
        <w:gridCol w:w="2775"/>
        <w:gridCol w:w="1295"/>
        <w:gridCol w:w="4452"/>
      </w:tblGrid>
      <w:tr w:rsidTr="00F00E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p>
        </w:tc>
      </w:tr>
      <w:tr w:rsidTr="00F00E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p>
        </w:tc>
      </w:tr>
      <w:tr w:rsidTr="00F00E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p>
        </w:tc>
      </w:tr>
    </w:tbl>
    <w:p w:rsidR="00000000" w:rsidRPr="00B37898" w:rsidP="00B37898">
      <w:pPr>
        <w:pStyle w:val="BodyText"/>
      </w:pPr>
    </w:p>
    <w:p w:rsidR="00000000" w:rsidRPr="00B37898" w:rsidP="00B37898">
      <w:pPr>
        <w:pStyle w:val="AllowPageBreak"/>
      </w:pPr>
    </w:p>
    <w:p w:rsidR="00000000" w:rsidRPr="00B37898" w:rsidP="00B37898">
      <w:pPr>
        <w:pStyle w:val="Heading1"/>
      </w:pPr>
      <w:bookmarkStart w:id="6" w:name="O_90848"/>
      <w:bookmarkEnd w:id="6"/>
      <w:r w:rsidRPr="00B37898">
        <w:t>Employability Skills Information</w:t>
      </w:r>
    </w:p>
    <w:tbl>
      <w:tblPr>
        <w:tblW w:w="0" w:type="auto"/>
        <w:tblLayout w:type="fixed"/>
        <w:tblCellMar>
          <w:left w:w="62" w:type="dxa"/>
          <w:right w:w="62" w:type="dxa"/>
        </w:tblCellMar>
        <w:tblLook w:val="0000"/>
      </w:tblPr>
      <w:tblGrid>
        <w:gridCol w:w="2802"/>
        <w:gridCol w:w="5720"/>
      </w:tblGrid>
      <w:tr w:rsidTr="00F00E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r w:rsidRPr="00B37898">
              <w:t>This unit contains employability skills.</w:t>
            </w:r>
          </w:p>
        </w:tc>
      </w:tr>
    </w:tbl>
    <w:p w:rsidR="00000000" w:rsidRPr="00B37898" w:rsidP="00B37898">
      <w:pPr>
        <w:pStyle w:val="BodyText"/>
      </w:pPr>
    </w:p>
    <w:p w:rsidR="00000000" w:rsidRPr="00B37898" w:rsidP="00B37898">
      <w:pPr>
        <w:pStyle w:val="AllowPageBreak"/>
      </w:pPr>
    </w:p>
    <w:p w:rsidR="00000000" w:rsidRPr="00B37898" w:rsidP="00B37898">
      <w:pPr>
        <w:pStyle w:val="Heading1"/>
      </w:pPr>
      <w:bookmarkStart w:id="7" w:name="O_90849"/>
      <w:bookmarkEnd w:id="7"/>
      <w:r w:rsidRPr="00B37898">
        <w:t>Elements and Performance Criteria Pre-Content</w:t>
      </w:r>
    </w:p>
    <w:tbl>
      <w:tblPr>
        <w:tblW w:w="0" w:type="auto"/>
        <w:tblLayout w:type="fixed"/>
        <w:tblCellMar>
          <w:left w:w="62" w:type="dxa"/>
          <w:right w:w="62" w:type="dxa"/>
        </w:tblCellMar>
        <w:tblLook w:val="0000"/>
      </w:tblPr>
      <w:tblGrid>
        <w:gridCol w:w="2583"/>
        <w:gridCol w:w="5939"/>
      </w:tblGrid>
      <w:tr w:rsidTr="00F00EE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r w:rsidRPr="00B37898">
              <w:t>Performance criteria describe the performance needed to demonstrate achievement of the</w:t>
            </w:r>
            <w:r w:rsidRPr="00B3789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37898" w:rsidP="00B37898">
      <w:pPr>
        <w:pStyle w:val="BodyText"/>
      </w:pPr>
    </w:p>
    <w:p w:rsidR="00000000" w:rsidRPr="00B37898" w:rsidP="00B37898">
      <w:pPr>
        <w:pStyle w:val="AllowPageBreak"/>
      </w:pPr>
    </w:p>
    <w:p w:rsidR="00000000" w:rsidRPr="00B37898" w:rsidP="00B37898">
      <w:pPr>
        <w:pStyle w:val="Heading1"/>
      </w:pPr>
      <w:bookmarkStart w:id="8" w:name="O_90850"/>
      <w:bookmarkEnd w:id="8"/>
      <w:r w:rsidRPr="00B37898">
        <w:t>Elements and Perform</w:t>
      </w:r>
      <w:r w:rsidRPr="00B37898">
        <w:t>ance Criteria</w:t>
      </w:r>
    </w:p>
    <w:tbl>
      <w:tblPr>
        <w:tblW w:w="0" w:type="auto"/>
        <w:tblLayout w:type="fixed"/>
        <w:tblCellMar>
          <w:left w:w="62" w:type="dxa"/>
          <w:right w:w="62" w:type="dxa"/>
        </w:tblCellMar>
        <w:tblLook w:val="0000"/>
      </w:tblPr>
      <w:tblGrid>
        <w:gridCol w:w="2583"/>
        <w:gridCol w:w="5939"/>
      </w:tblGrid>
      <w:tr w:rsidTr="00F00EE4">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r w:rsidRPr="00B37898">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PERFORMANCE CRITERIA</w:t>
            </w:r>
          </w:p>
        </w:tc>
      </w:tr>
      <w:tr w:rsidTr="00F00EE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List"/>
              <w:rPr>
                <w:lang w:val="en-NZ"/>
              </w:rPr>
            </w:pPr>
            <w:r w:rsidRPr="00B37898">
              <w:t>1.</w:t>
            </w:r>
            <w:r w:rsidRPr="00B37898">
              <w:tab/>
              <w:t xml:space="preserve">Determine required adjustment techniques </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List2"/>
            </w:pPr>
            <w:r w:rsidRPr="00B37898">
              <w:t>1.1.</w:t>
            </w:r>
            <w:r w:rsidRPr="00B37898">
              <w:tab/>
              <w:t>Obtain access to site according to project guidelines and occupational health and safety (OHS) procedures</w:t>
            </w:r>
          </w:p>
          <w:p w:rsidR="00000000" w:rsidRPr="00B37898" w:rsidP="00B37898">
            <w:pPr>
              <w:pStyle w:val="List2"/>
            </w:pPr>
            <w:r w:rsidRPr="00B37898">
              <w:t>1.2.</w:t>
            </w:r>
            <w:r w:rsidRPr="00B37898">
              <w:tab/>
              <w:t xml:space="preserve">Examine measurements and required adjustments </w:t>
            </w:r>
          </w:p>
          <w:p w:rsidR="00000000" w:rsidRPr="00B37898" w:rsidP="00B37898">
            <w:pPr>
              <w:pStyle w:val="List2"/>
            </w:pPr>
            <w:r w:rsidRPr="00B37898">
              <w:t>1.3.</w:t>
            </w:r>
            <w:r w:rsidRPr="00B37898">
              <w:tab/>
              <w:t xml:space="preserve">Apply </w:t>
            </w:r>
            <w:r w:rsidRPr="00B37898">
              <w:rPr>
                <w:rStyle w:val="BoldandItalics"/>
              </w:rPr>
              <w:t>problem solving skills</w:t>
            </w:r>
            <w:r w:rsidRPr="00B37898">
              <w:t xml:space="preserve"> to select techniques to conduct adjustments with minimal disruption to cabinet construction</w:t>
            </w:r>
          </w:p>
          <w:p w:rsidR="00000000" w:rsidP="00B37898">
            <w:pPr>
              <w:pStyle w:val="List2"/>
              <w:rPr>
                <w:lang w:val="en-NZ"/>
              </w:rPr>
            </w:pPr>
            <w:r w:rsidRPr="00B37898">
              <w:t>1.4.</w:t>
            </w:r>
            <w:r w:rsidRPr="00B37898">
              <w:tab/>
              <w:t>Check cabinet design to ensure design and industry standards will be maintained with completion of cabinet adjustments</w:t>
            </w:r>
          </w:p>
        </w:tc>
      </w:tr>
      <w:tr w:rsidTr="00F00EE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List"/>
              <w:rPr>
                <w:lang w:val="en-NZ"/>
              </w:rPr>
            </w:pPr>
            <w:r w:rsidRPr="00B37898">
              <w:t>2.</w:t>
            </w:r>
            <w:r w:rsidRPr="00B37898">
              <w:tab/>
              <w:t>Make a</w:t>
            </w:r>
            <w:r w:rsidRPr="00B37898">
              <w:t>djustments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List2"/>
            </w:pPr>
            <w:r w:rsidRPr="00B37898">
              <w:t>2.1.</w:t>
            </w:r>
            <w:r w:rsidRPr="00B37898">
              <w:tab/>
              <w:t>Inspect and confirm cabinet markings to ensure accurate adjustments</w:t>
            </w:r>
          </w:p>
          <w:p w:rsidR="00000000" w:rsidRPr="00B37898" w:rsidP="00B37898">
            <w:pPr>
              <w:pStyle w:val="List2"/>
            </w:pPr>
            <w:r w:rsidRPr="00B37898">
              <w:t>2.2.</w:t>
            </w:r>
            <w:r w:rsidRPr="00B37898">
              <w:tab/>
              <w:t xml:space="preserve">Conduct </w:t>
            </w:r>
            <w:r w:rsidRPr="00B37898">
              <w:rPr>
                <w:rStyle w:val="BoldandItalics"/>
              </w:rPr>
              <w:t>adjustments</w:t>
            </w:r>
            <w:r w:rsidRPr="00B37898">
              <w:t xml:space="preserve"> using appropriate techniques and tools</w:t>
            </w:r>
          </w:p>
          <w:p w:rsidR="00000000" w:rsidP="00B37898">
            <w:pPr>
              <w:pStyle w:val="List2"/>
              <w:rPr>
                <w:lang w:val="en-NZ"/>
              </w:rPr>
            </w:pPr>
            <w:r w:rsidRPr="00B37898">
              <w:t>2.3.</w:t>
            </w:r>
            <w:r w:rsidRPr="00B37898">
              <w:tab/>
              <w:t>Clean area and dispose of rubbish according to environmental standards</w:t>
            </w:r>
          </w:p>
        </w:tc>
      </w:tr>
      <w:tr w:rsidTr="00F00EE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List"/>
              <w:rPr>
                <w:lang w:val="en-NZ"/>
              </w:rPr>
            </w:pPr>
            <w:r w:rsidRPr="00B37898">
              <w:t>3.</w:t>
            </w:r>
            <w:r w:rsidRPr="00B37898">
              <w:tab/>
              <w:t xml:space="preserve">Confirm accurate fit </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List2"/>
            </w:pPr>
            <w:r w:rsidRPr="00B37898">
              <w:t>3.1.</w:t>
            </w:r>
            <w:r w:rsidRPr="00B37898">
              <w:tab/>
              <w:t>C</w:t>
            </w:r>
            <w:r w:rsidRPr="00B37898">
              <w:t>onduct measurements to ensure cabinet readiness for installation</w:t>
            </w:r>
          </w:p>
          <w:p w:rsidR="00000000" w:rsidRPr="00B37898" w:rsidP="00B37898">
            <w:pPr>
              <w:pStyle w:val="List2"/>
            </w:pPr>
            <w:r w:rsidRPr="00B37898">
              <w:t>3.2.</w:t>
            </w:r>
            <w:r w:rsidRPr="00B37898">
              <w:tab/>
              <w:t>Measure edges and lines to ensure fit is straight and flush</w:t>
            </w:r>
          </w:p>
          <w:p w:rsidR="00000000" w:rsidRPr="00B37898" w:rsidP="00B37898">
            <w:pPr>
              <w:pStyle w:val="List2"/>
            </w:pPr>
            <w:r w:rsidRPr="00B37898">
              <w:t>3.3.</w:t>
            </w:r>
            <w:r w:rsidRPr="00B37898">
              <w:tab/>
              <w:t xml:space="preserve">Check doors, drawers, runners, handles and latches for correct alignment </w:t>
            </w:r>
          </w:p>
          <w:p w:rsidR="00000000" w:rsidRPr="00B37898" w:rsidP="00B37898">
            <w:pPr>
              <w:pStyle w:val="List2"/>
            </w:pPr>
            <w:r w:rsidRPr="00B37898">
              <w:t>3.4.</w:t>
            </w:r>
            <w:r w:rsidRPr="00B37898">
              <w:tab/>
            </w:r>
            <w:r w:rsidRPr="00B37898">
              <w:t>Check tolerances to ensure standards are achieved</w:t>
            </w:r>
          </w:p>
          <w:p w:rsidR="00000000" w:rsidRPr="00B37898" w:rsidP="00B37898">
            <w:pPr>
              <w:pStyle w:val="List2"/>
            </w:pPr>
            <w:r w:rsidRPr="00B37898">
              <w:t>3.5.</w:t>
            </w:r>
            <w:r w:rsidRPr="00B37898">
              <w:tab/>
              <w:t xml:space="preserve">Complete </w:t>
            </w:r>
            <w:r w:rsidRPr="00B37898">
              <w:rPr>
                <w:rStyle w:val="BoldandItalics"/>
              </w:rPr>
              <w:t>workplace documentation</w:t>
            </w:r>
            <w:r w:rsidRPr="00B37898">
              <w:t xml:space="preserve"> </w:t>
            </w:r>
          </w:p>
        </w:tc>
      </w:tr>
    </w:tbl>
    <w:p w:rsidR="00000000" w:rsidRPr="00B37898" w:rsidP="00B37898">
      <w:pPr>
        <w:pStyle w:val="BodyText"/>
      </w:pPr>
    </w:p>
    <w:p w:rsidR="00000000" w:rsidRPr="00B37898" w:rsidP="00B37898">
      <w:pPr>
        <w:pStyle w:val="AllowPageBreak"/>
      </w:pPr>
    </w:p>
    <w:p w:rsidR="00000000" w:rsidRPr="00B37898" w:rsidP="00B37898">
      <w:pPr>
        <w:pStyle w:val="Heading1"/>
      </w:pPr>
      <w:bookmarkStart w:id="9" w:name="O_90851"/>
      <w:bookmarkEnd w:id="9"/>
      <w:r w:rsidRPr="00B37898">
        <w:t>Required Skills and Knowledge</w:t>
      </w:r>
    </w:p>
    <w:tbl>
      <w:tblPr>
        <w:tblW w:w="0" w:type="auto"/>
        <w:tblLayout w:type="fixed"/>
        <w:tblCellMar>
          <w:left w:w="62" w:type="dxa"/>
          <w:right w:w="62" w:type="dxa"/>
        </w:tblCellMar>
        <w:tblLook w:val="0000"/>
      </w:tblPr>
      <w:tblGrid>
        <w:gridCol w:w="8522"/>
      </w:tblGrid>
      <w:tr w:rsidTr="00F00E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REQUIRED SKILLS AND KNOWLEDGE</w:t>
            </w:r>
          </w:p>
        </w:tc>
      </w:tr>
      <w:tr w:rsidTr="00F00E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t>This section describes the skills and knowledge required for this unit.</w:t>
            </w:r>
          </w:p>
        </w:tc>
      </w:tr>
      <w:tr w:rsidTr="00F00E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Required skills</w:t>
            </w:r>
          </w:p>
        </w:tc>
      </w:tr>
      <w:tr w:rsidTr="00F00E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ListBullet"/>
            </w:pPr>
            <w:r w:rsidRPr="00B37898">
              <w:t xml:space="preserve">Language and literacy to the level of interpreting workplace documents and technical information </w:t>
            </w:r>
          </w:p>
          <w:p w:rsidR="00000000" w:rsidRPr="00B37898" w:rsidP="00B37898">
            <w:pPr>
              <w:pStyle w:val="ListBullet"/>
            </w:pPr>
            <w:r w:rsidRPr="00B37898">
              <w:t>Numeracy skills to the level of conducting accurate measurementsand interpreting drawings</w:t>
            </w:r>
          </w:p>
          <w:p w:rsidR="00000000" w:rsidRPr="00B37898" w:rsidP="00B37898">
            <w:pPr>
              <w:pStyle w:val="ListBullet"/>
            </w:pPr>
            <w:r w:rsidRPr="00B37898">
              <w:t>Using measurement tools</w:t>
            </w:r>
          </w:p>
          <w:p w:rsidR="00000000" w:rsidRPr="00B37898" w:rsidP="00B37898">
            <w:pPr>
              <w:pStyle w:val="ListBullet"/>
            </w:pPr>
            <w:r w:rsidRPr="00B37898">
              <w:t>Using hand and power tools</w:t>
            </w:r>
          </w:p>
          <w:p w:rsidR="00000000" w:rsidRPr="00B37898" w:rsidP="00B37898">
            <w:pPr>
              <w:pStyle w:val="ListBullet"/>
            </w:pPr>
            <w:r w:rsidRPr="00B37898">
              <w:t>Levelling</w:t>
            </w:r>
          </w:p>
          <w:p w:rsidR="00000000" w:rsidRPr="00B37898" w:rsidP="00B37898">
            <w:pPr>
              <w:pStyle w:val="ListBullet"/>
            </w:pPr>
            <w:r w:rsidRPr="00B37898">
              <w:t>Obser</w:t>
            </w:r>
            <w:r w:rsidRPr="00B37898">
              <w:t>vation</w:t>
            </w:r>
          </w:p>
          <w:p w:rsidR="00000000" w:rsidRPr="00B37898" w:rsidP="00B37898">
            <w:pPr>
              <w:pStyle w:val="ListBullet"/>
            </w:pPr>
            <w:r w:rsidRPr="00B37898">
              <w:t>Documentation skills</w:t>
            </w:r>
          </w:p>
          <w:p w:rsidR="00000000" w:rsidRPr="00B37898" w:rsidP="00B37898">
            <w:pPr>
              <w:pStyle w:val="ListBullet"/>
            </w:pPr>
            <w:r w:rsidRPr="00B37898">
              <w:t>Checking quality outcomes</w:t>
            </w:r>
          </w:p>
          <w:p w:rsidR="00000000" w:rsidP="00B37898">
            <w:pPr>
              <w:pStyle w:val="ListBullet"/>
              <w:rPr>
                <w:lang w:val="en-NZ"/>
              </w:rPr>
            </w:pPr>
            <w:r w:rsidRPr="00B37898">
              <w:t>Applying safety procedures</w:t>
            </w:r>
          </w:p>
        </w:tc>
      </w:tr>
      <w:tr w:rsidTr="00F00E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Required knowledge</w:t>
            </w:r>
          </w:p>
        </w:tc>
      </w:tr>
      <w:tr w:rsidTr="00F00E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ListBullet"/>
            </w:pPr>
            <w:r w:rsidRPr="00B37898">
              <w:t>Processes used for the construction and modification of cabinets</w:t>
            </w:r>
          </w:p>
          <w:p w:rsidR="00000000" w:rsidRPr="00B37898" w:rsidP="00B37898">
            <w:pPr>
              <w:pStyle w:val="ListBullet"/>
            </w:pPr>
            <w:r w:rsidRPr="00B37898">
              <w:t xml:space="preserve">Features of cabinets and components </w:t>
            </w:r>
          </w:p>
          <w:p w:rsidR="00000000" w:rsidRPr="00B37898" w:rsidP="00B37898">
            <w:pPr>
              <w:pStyle w:val="ListBullet"/>
            </w:pPr>
            <w:r w:rsidRPr="00B37898">
              <w:t>State or Territory OHS legislation, regulations, standards and codes of practice relevant to on-site work</w:t>
            </w:r>
          </w:p>
          <w:p w:rsidR="00000000" w:rsidRPr="00B37898" w:rsidP="00B37898">
            <w:pPr>
              <w:pStyle w:val="ListBullet"/>
            </w:pPr>
            <w:r w:rsidRPr="00B37898">
              <w:t>Characteristics of materials, products and defects</w:t>
            </w:r>
          </w:p>
          <w:p w:rsidR="00000000" w:rsidRPr="00B37898" w:rsidP="00B37898">
            <w:pPr>
              <w:pStyle w:val="ListBullet"/>
            </w:pPr>
            <w:r w:rsidRPr="00B37898">
              <w:t>Procedures for documenting workplace records and information</w:t>
            </w:r>
          </w:p>
          <w:p w:rsidR="00000000" w:rsidRPr="00B37898" w:rsidP="00B37898">
            <w:pPr>
              <w:pStyle w:val="ListBullet"/>
            </w:pPr>
            <w:r w:rsidRPr="00B37898">
              <w:t>Appropriate mathematical procedures fo</w:t>
            </w:r>
            <w:r w:rsidRPr="00B37898">
              <w:t>r estimation and measurement</w:t>
            </w:r>
          </w:p>
          <w:p w:rsidR="00000000" w:rsidRPr="00B37898" w:rsidP="00B37898">
            <w:pPr>
              <w:pStyle w:val="ListBullet"/>
            </w:pPr>
            <w:r w:rsidRPr="00B37898">
              <w:t>Problem identification and resolution techniques</w:t>
            </w:r>
          </w:p>
        </w:tc>
      </w:tr>
    </w:tbl>
    <w:p w:rsidR="00000000" w:rsidRPr="00B37898" w:rsidP="00B37898">
      <w:pPr>
        <w:pStyle w:val="BodyText"/>
      </w:pPr>
    </w:p>
    <w:p w:rsidR="00000000" w:rsidRPr="00B37898" w:rsidP="00B37898">
      <w:pPr>
        <w:pStyle w:val="AllowPageBreak"/>
      </w:pPr>
    </w:p>
    <w:p w:rsidR="00000000" w:rsidRPr="00B37898" w:rsidP="00B37898">
      <w:pPr>
        <w:pStyle w:val="Heading1"/>
      </w:pPr>
      <w:bookmarkStart w:id="10" w:name="O_90852"/>
      <w:bookmarkEnd w:id="10"/>
      <w:r w:rsidRPr="00B37898">
        <w:t>Evidence Guide</w:t>
      </w:r>
    </w:p>
    <w:tbl>
      <w:tblPr>
        <w:tblW w:w="9570" w:type="dxa"/>
        <w:tblLayout w:type="fixed"/>
        <w:tblCellMar>
          <w:left w:w="62" w:type="dxa"/>
          <w:right w:w="62" w:type="dxa"/>
        </w:tblCellMar>
        <w:tblLook w:val="0000"/>
      </w:tblPr>
      <w:tblGrid>
        <w:gridCol w:w="3908"/>
        <w:gridCol w:w="5662"/>
      </w:tblGrid>
      <w:tr w:rsidTr="00F00E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EVIDENCE GUIDE</w:t>
            </w:r>
          </w:p>
        </w:tc>
      </w:tr>
      <w:tr w:rsidTr="00F00E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t>The Evidence Guide provides advice on assessment and must be read in conjunction with the performance criteria, required skills and knowledge, range statement and the Assessment Guidelines for the Training Package.</w:t>
            </w:r>
          </w:p>
        </w:tc>
      </w:tr>
      <w:tr w:rsidTr="00F00E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ListBullet"/>
              <w:rPr>
                <w:lang w:val="en-NZ"/>
              </w:rPr>
            </w:pPr>
            <w:r w:rsidRPr="00B37898">
              <w:t>Assessment proc</w:t>
            </w:r>
            <w:r w:rsidRPr="00B37898">
              <w:t>esses and techniques must be culturally appropriate and appropriate to the language, literacy and numeracy capacity of the candidate and the work being performed</w:t>
            </w:r>
          </w:p>
        </w:tc>
      </w:tr>
      <w:tr w:rsidTr="00F00E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ListBullet"/>
            </w:pPr>
            <w:r w:rsidRPr="00B37898">
              <w:t xml:space="preserve">Take and record accurate measurements </w:t>
            </w:r>
          </w:p>
          <w:p w:rsidR="00000000" w:rsidRPr="00B37898" w:rsidP="00B37898">
            <w:pPr>
              <w:pStyle w:val="ListBullet"/>
            </w:pPr>
            <w:r w:rsidRPr="00B37898">
              <w:t>Apply problem solving techniques to determine adjustment techniques</w:t>
            </w:r>
          </w:p>
          <w:p w:rsidR="00000000" w:rsidRPr="00B37898" w:rsidP="00B37898">
            <w:pPr>
              <w:pStyle w:val="ListBullet"/>
            </w:pPr>
            <w:r w:rsidRPr="00B37898">
              <w:t>Complete range of operations to adjust cabinets</w:t>
            </w:r>
          </w:p>
          <w:p w:rsidR="00000000" w:rsidRPr="00B37898" w:rsidP="00B37898">
            <w:pPr>
              <w:pStyle w:val="ListBullet"/>
            </w:pPr>
            <w:r w:rsidRPr="00B37898">
              <w:t>Use hand and power tools safely and efficiently</w:t>
            </w:r>
          </w:p>
          <w:p w:rsidR="00000000" w:rsidP="00B37898">
            <w:pPr>
              <w:pStyle w:val="ListBullet"/>
              <w:rPr>
                <w:lang w:val="en-NZ"/>
              </w:rPr>
            </w:pPr>
            <w:r w:rsidRPr="00B37898">
              <w:t>Conduct quality checks</w:t>
            </w:r>
          </w:p>
        </w:tc>
      </w:tr>
      <w:tr w:rsidTr="00F00E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Context of and specific reso</w:t>
            </w:r>
            <w:r w:rsidRPr="00B37898">
              <w:rPr>
                <w:rStyle w:val="SpecialBold"/>
              </w:rPr>
              <w:t>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ListBullet"/>
            </w:pPr>
            <w:r w:rsidRPr="00B37898">
              <w:t>The application of competency is to be assessed in the workplace or realistically simulated workplace</w:t>
            </w:r>
          </w:p>
          <w:p w:rsidR="00000000" w:rsidRPr="00B37898" w:rsidP="00B37898">
            <w:pPr>
              <w:pStyle w:val="ListBullet"/>
            </w:pPr>
            <w:r w:rsidRPr="00B37898">
              <w:t>Assessment is to occur under standard and authorised work practices, safety requirements and environmental constraints</w:t>
            </w:r>
          </w:p>
          <w:p w:rsidR="00000000" w:rsidRPr="00B37898" w:rsidP="00B37898">
            <w:pPr>
              <w:pStyle w:val="ListBullet"/>
            </w:pPr>
            <w:r w:rsidRPr="00B37898">
              <w:t>Assessment of</w:t>
            </w:r>
            <w:r w:rsidRPr="00B37898">
              <w:t xml:space="preserve"> essential underpinning knowledge, other than confirmatory questions, will usually be conducted in an off-site context</w:t>
            </w:r>
          </w:p>
          <w:p w:rsidR="00000000" w:rsidRPr="00B37898" w:rsidP="00B37898">
            <w:pPr>
              <w:pStyle w:val="ListBullet"/>
            </w:pPr>
            <w:r w:rsidRPr="00B37898">
              <w:t>Assessment is to comply with relevant regulatory or Australian Standards requirements</w:t>
            </w:r>
          </w:p>
          <w:p w:rsidR="00000000" w:rsidRPr="00B37898" w:rsidP="00B37898">
            <w:pPr>
              <w:pStyle w:val="ListBullet"/>
            </w:pPr>
            <w:r w:rsidRPr="00B37898">
              <w:t>The following resources should be made available:</w:t>
            </w:r>
          </w:p>
          <w:p w:rsidR="00000000" w:rsidRPr="00B37898" w:rsidP="00B37898">
            <w:pPr>
              <w:pStyle w:val="ListBullet2"/>
            </w:pPr>
            <w:r w:rsidRPr="00B37898">
              <w:t>workplace location or simulated workplace</w:t>
            </w:r>
          </w:p>
          <w:p w:rsidR="00000000" w:rsidRPr="00B37898" w:rsidP="00B37898">
            <w:pPr>
              <w:pStyle w:val="ListBullet2"/>
            </w:pPr>
            <w:r w:rsidRPr="00B37898">
              <w:t>tools required for measurement and completing adjustments</w:t>
            </w:r>
          </w:p>
          <w:p w:rsidR="00000000" w:rsidP="00B37898">
            <w:pPr>
              <w:pStyle w:val="ListBullet2"/>
              <w:rPr>
                <w:lang w:val="en-NZ"/>
              </w:rPr>
            </w:pPr>
            <w:r w:rsidRPr="00B37898">
              <w:t>plans, drawings and manuals relating to project</w:t>
            </w:r>
          </w:p>
        </w:tc>
      </w:tr>
      <w:tr w:rsidTr="00F00E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ListBullet"/>
            </w:pPr>
            <w:r w:rsidRPr="00B37898">
              <w:t>Assessment must satisfy the endorsed assessment guidelines of the Furnishing Industry Training Package</w:t>
            </w:r>
          </w:p>
          <w:p w:rsidR="00000000" w:rsidRPr="00B37898" w:rsidP="00B37898">
            <w:pPr>
              <w:pStyle w:val="ListBullet"/>
            </w:pPr>
            <w:r w:rsidRPr="00B37898">
              <w:t>Assessment methods must confirm consistency and accuracy of performance (over time and in a range of workplace relevant contexts) together with applicati</w:t>
            </w:r>
            <w:r w:rsidRPr="00B37898">
              <w:t>on of underpinning knowledge</w:t>
            </w:r>
          </w:p>
          <w:p w:rsidR="00000000" w:rsidRPr="00B37898" w:rsidP="00B37898">
            <w:pPr>
              <w:pStyle w:val="ListBullet"/>
            </w:pPr>
            <w:r w:rsidRPr="00B37898">
              <w:t>Assessment methods must be by direct observation of tasks and include questioning on underpinning knowledge to ensure correct interpretation and application</w:t>
            </w:r>
          </w:p>
          <w:p w:rsidR="00000000" w:rsidRPr="00B37898" w:rsidP="00B37898">
            <w:pPr>
              <w:pStyle w:val="ListBullet"/>
            </w:pPr>
            <w:r w:rsidRPr="00B37898">
              <w:t xml:space="preserve">Assessment may be applied under project related </w:t>
            </w:r>
            <w:r w:rsidRPr="00B37898">
              <w:t>conditions (real or simulated) and require evidence of process</w:t>
            </w:r>
          </w:p>
          <w:p w:rsidR="00000000" w:rsidRPr="00B37898" w:rsidP="00B37898">
            <w:pPr>
              <w:pStyle w:val="ListBullet"/>
            </w:pPr>
            <w:r w:rsidRPr="00B37898">
              <w:t>Assessment must confirm a reasonable inference that competency is able not only to be satisfied under the particular circumstance, but is able to</w:t>
            </w:r>
            <w:r w:rsidRPr="00B37898">
              <w:t xml:space="preserve"> be transferred to other circumstances</w:t>
            </w:r>
          </w:p>
          <w:p w:rsidR="00000000" w:rsidRPr="00B37898" w:rsidP="00B37898">
            <w:pPr>
              <w:pStyle w:val="ListBullet"/>
            </w:pPr>
            <w:r w:rsidRPr="00B37898">
              <w:t>Assessment may be in conjunction with assessment of other units of competency</w:t>
            </w:r>
          </w:p>
        </w:tc>
      </w:tr>
    </w:tbl>
    <w:p w:rsidR="00000000" w:rsidRPr="00B37898" w:rsidP="00B37898">
      <w:pPr>
        <w:pStyle w:val="BodyText"/>
      </w:pPr>
    </w:p>
    <w:p w:rsidR="00000000" w:rsidRPr="00B37898" w:rsidP="00B37898">
      <w:pPr>
        <w:pStyle w:val="AllowPageBreak"/>
      </w:pPr>
    </w:p>
    <w:p w:rsidR="00000000" w:rsidRPr="00B37898" w:rsidP="00B37898">
      <w:pPr>
        <w:pStyle w:val="Heading1"/>
      </w:pPr>
      <w:bookmarkStart w:id="11" w:name="O_90853"/>
      <w:bookmarkEnd w:id="11"/>
      <w:r w:rsidRPr="00B37898">
        <w:t>Range Statement</w:t>
      </w:r>
    </w:p>
    <w:tbl>
      <w:tblPr>
        <w:tblW w:w="0" w:type="auto"/>
        <w:tblLayout w:type="fixed"/>
        <w:tblCellMar>
          <w:left w:w="62" w:type="dxa"/>
          <w:right w:w="62" w:type="dxa"/>
        </w:tblCellMar>
        <w:tblLook w:val="0000"/>
      </w:tblPr>
      <w:tblGrid>
        <w:gridCol w:w="3526"/>
        <w:gridCol w:w="4996"/>
      </w:tblGrid>
      <w:tr w:rsidTr="00F00E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RANGE STATEMENT</w:t>
            </w:r>
          </w:p>
        </w:tc>
      </w:tr>
      <w:tr w:rsidTr="00F00E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t>The range statement relates to the unit of competen</w:t>
            </w:r>
            <w:r w:rsidRPr="00B37898">
              <w:t>cy as a whole. It allows for different work environments and situations that may affect performance. Bold italicised wording, if used in the performance criteria, is detailed below. Essential operating conditions that may be present with training and asses</w:t>
            </w:r>
            <w:r w:rsidRPr="00B37898">
              <w:t>sment (depending on the work situation, needs of the candidate, accessibility of the item, and local industry and regional contexts) may also be included.</w:t>
            </w:r>
          </w:p>
        </w:tc>
      </w:tr>
      <w:tr w:rsidTr="00F00EE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Problem solving skills</w:t>
            </w:r>
            <w:r w:rsidRPr="00B37898">
              <w:t xml:space="preserv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r w:rsidRPr="00B37898">
              <w:t>Problem solving skills may include but are not limited to:</w:t>
            </w:r>
          </w:p>
          <w:p w:rsidR="00000000" w:rsidRPr="00B37898" w:rsidP="00B37898">
            <w:pPr>
              <w:pStyle w:val="ListBullet"/>
            </w:pPr>
            <w:r w:rsidRPr="00B37898">
              <w:t>re-examining pl</w:t>
            </w:r>
            <w:r w:rsidRPr="00B37898">
              <w:t>ans and drawings</w:t>
            </w:r>
          </w:p>
          <w:p w:rsidR="00000000" w:rsidRPr="00B37898" w:rsidP="00B37898">
            <w:pPr>
              <w:pStyle w:val="ListBullet"/>
            </w:pPr>
            <w:r w:rsidRPr="00B37898">
              <w:t>comparing measurements</w:t>
            </w:r>
          </w:p>
          <w:p w:rsidR="00000000" w:rsidRPr="00B37898" w:rsidP="00B37898">
            <w:pPr>
              <w:pStyle w:val="ListBullet"/>
            </w:pPr>
            <w:r w:rsidRPr="00B37898">
              <w:t>determining root cause</w:t>
            </w:r>
          </w:p>
          <w:p w:rsidR="00000000" w:rsidRPr="00B37898" w:rsidP="00B37898">
            <w:pPr>
              <w:pStyle w:val="ListBullet"/>
            </w:pPr>
            <w:r w:rsidRPr="00B37898">
              <w:t>applying product knowledge to situation</w:t>
            </w:r>
          </w:p>
          <w:p w:rsidR="00000000" w:rsidRPr="00B37898" w:rsidP="00B37898">
            <w:pPr>
              <w:pStyle w:val="ListBullet"/>
            </w:pPr>
            <w:r w:rsidRPr="00B37898">
              <w:t>discussing issue with colleagues</w:t>
            </w:r>
          </w:p>
          <w:p w:rsidR="00000000" w:rsidRPr="00B37898" w:rsidP="00B37898">
            <w:pPr>
              <w:pStyle w:val="ListBullet"/>
            </w:pPr>
            <w:r w:rsidRPr="00B37898">
              <w:t>comparing alternative techniques</w:t>
            </w:r>
          </w:p>
          <w:p w:rsidR="00000000" w:rsidRPr="00B37898" w:rsidP="00B37898">
            <w:pPr>
              <w:pStyle w:val="ListBullet"/>
            </w:pPr>
            <w:r w:rsidRPr="00B37898">
              <w:t>assessing pros and cons of options</w:t>
            </w:r>
          </w:p>
          <w:p w:rsidR="00000000" w:rsidRPr="00B37898" w:rsidP="00B37898">
            <w:pPr>
              <w:pStyle w:val="ListBullet"/>
            </w:pPr>
            <w:r w:rsidRPr="00B37898">
              <w:t>applying principles of construction to situation</w:t>
            </w:r>
          </w:p>
          <w:p w:rsidR="00000000" w:rsidP="00B37898">
            <w:pPr>
              <w:pStyle w:val="ListBullet"/>
              <w:rPr>
                <w:lang w:val="en-NZ"/>
              </w:rPr>
            </w:pPr>
            <w:r w:rsidRPr="00B37898">
              <w:t>identifying associated hazards</w:t>
            </w:r>
          </w:p>
        </w:tc>
      </w:tr>
      <w:tr w:rsidTr="00F00EE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Adjustments</w:t>
            </w:r>
            <w:r w:rsidRPr="00B37898">
              <w:t xml:space="preserv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r w:rsidRPr="00B37898">
              <w:t>Adjustments may include but are not limited to:</w:t>
            </w:r>
          </w:p>
          <w:p w:rsidR="00000000" w:rsidRPr="00B37898" w:rsidP="00B37898">
            <w:pPr>
              <w:pStyle w:val="ListBullet"/>
            </w:pPr>
            <w:r w:rsidRPr="00B37898">
              <w:t>planing</w:t>
            </w:r>
          </w:p>
          <w:p w:rsidR="00000000" w:rsidRPr="00B37898" w:rsidP="00B37898">
            <w:pPr>
              <w:pStyle w:val="ListBullet"/>
            </w:pPr>
            <w:r w:rsidRPr="00B37898">
              <w:t>sanding</w:t>
            </w:r>
          </w:p>
          <w:p w:rsidR="00000000" w:rsidRPr="00B37898" w:rsidP="00B37898">
            <w:pPr>
              <w:pStyle w:val="ListBullet"/>
            </w:pPr>
            <w:r w:rsidRPr="00B37898">
              <w:t>drilling</w:t>
            </w:r>
          </w:p>
          <w:p w:rsidR="00000000" w:rsidRPr="00B37898" w:rsidP="00B37898">
            <w:pPr>
              <w:pStyle w:val="ListBullet"/>
            </w:pPr>
            <w:r w:rsidRPr="00B37898">
              <w:t>screwing</w:t>
            </w:r>
          </w:p>
          <w:p w:rsidR="00000000" w:rsidRPr="00B37898" w:rsidP="00B37898">
            <w:pPr>
              <w:pStyle w:val="ListBullet"/>
            </w:pPr>
            <w:r w:rsidRPr="00B37898">
              <w:t>aligning</w:t>
            </w:r>
          </w:p>
          <w:p w:rsidR="00000000" w:rsidRPr="00B37898" w:rsidP="00B37898">
            <w:pPr>
              <w:pStyle w:val="ListBullet"/>
            </w:pPr>
            <w:r w:rsidRPr="00B37898">
              <w:t>gluing</w:t>
            </w:r>
          </w:p>
          <w:p w:rsidR="00000000" w:rsidP="00B37898">
            <w:pPr>
              <w:pStyle w:val="ListBullet"/>
              <w:rPr>
                <w:lang w:val="en-NZ"/>
              </w:rPr>
            </w:pPr>
            <w:r w:rsidRPr="00B37898">
              <w:t>fixing</w:t>
            </w:r>
          </w:p>
        </w:tc>
      </w:tr>
      <w:tr w:rsidTr="00F00EE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r w:rsidRPr="00B37898">
              <w:t>Workplace documentation may include but not limited to:</w:t>
            </w:r>
          </w:p>
          <w:p w:rsidR="00000000" w:rsidRPr="00B37898" w:rsidP="00B37898">
            <w:pPr>
              <w:pStyle w:val="ListBullet"/>
            </w:pPr>
            <w:r w:rsidRPr="00B37898">
              <w:t>design drawings and plans</w:t>
            </w:r>
          </w:p>
          <w:p w:rsidR="00000000" w:rsidRPr="00B37898" w:rsidP="00B37898">
            <w:pPr>
              <w:pStyle w:val="ListBullet"/>
            </w:pPr>
            <w:r w:rsidRPr="00B37898">
              <w:t>order forms</w:t>
            </w:r>
          </w:p>
          <w:p w:rsidR="00000000" w:rsidRPr="00B37898" w:rsidP="00B37898">
            <w:pPr>
              <w:pStyle w:val="ListBullet"/>
            </w:pPr>
            <w:r w:rsidRPr="00B37898">
              <w:t>quality documentation</w:t>
            </w:r>
          </w:p>
          <w:p w:rsidR="00000000" w:rsidRPr="00B37898" w:rsidP="00B37898">
            <w:pPr>
              <w:pStyle w:val="ListBullet"/>
            </w:pPr>
            <w:r w:rsidRPr="00B37898">
              <w:t>job forms</w:t>
            </w:r>
          </w:p>
          <w:p w:rsidR="00000000" w:rsidRPr="00B37898" w:rsidP="00B37898">
            <w:pPr>
              <w:pStyle w:val="ListBullet"/>
            </w:pPr>
            <w:r w:rsidRPr="00B37898">
              <w:t>specifications</w:t>
            </w:r>
          </w:p>
        </w:tc>
      </w:tr>
    </w:tbl>
    <w:p w:rsidR="00F00EE4" w:rsidP="00B37898">
      <w:pPr>
        <w:pStyle w:val="BodyText"/>
      </w:pPr>
    </w:p>
    <w:p w:rsidR="00F00EE4" w:rsidP="00B37898">
      <w:pPr>
        <w:pStyle w:val="BodyText"/>
      </w:pPr>
    </w:p>
    <w:p w:rsidR="00000000" w:rsidRPr="00B37898" w:rsidP="00B37898">
      <w:pPr>
        <w:pStyle w:val="Heading1"/>
      </w:pPr>
      <w:bookmarkStart w:id="12" w:name="O_90854"/>
      <w:bookmarkEnd w:id="12"/>
      <w:r w:rsidRPr="00B37898">
        <w:t>Unit Sector(s)</w:t>
      </w:r>
    </w:p>
    <w:tbl>
      <w:tblPr>
        <w:tblW w:w="0" w:type="auto"/>
        <w:tblLayout w:type="fixed"/>
        <w:tblCellMar>
          <w:left w:w="62" w:type="dxa"/>
          <w:right w:w="62" w:type="dxa"/>
        </w:tblCellMar>
        <w:tblLook w:val="0000"/>
      </w:tblPr>
      <w:tblGrid>
        <w:gridCol w:w="2615"/>
        <w:gridCol w:w="5907"/>
      </w:tblGrid>
      <w:tr w:rsidTr="00F00EE4">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r w:rsidRPr="00B37898">
              <w:t>Kitchens and bathrooms</w:t>
            </w:r>
          </w:p>
        </w:tc>
      </w:tr>
    </w:tbl>
    <w:p w:rsidR="00000000" w:rsidRPr="00B37898" w:rsidP="00B37898">
      <w:pPr>
        <w:pStyle w:val="BodyText"/>
      </w:pPr>
    </w:p>
    <w:p w:rsidR="00000000" w:rsidRPr="00B37898" w:rsidP="00B37898">
      <w:pPr>
        <w:pStyle w:val="AllowPageBreak"/>
      </w:pPr>
    </w:p>
    <w:p w:rsidR="00000000" w:rsidRPr="00B37898" w:rsidP="00B37898">
      <w:pPr>
        <w:pStyle w:val="Heading1"/>
      </w:pPr>
      <w:bookmarkStart w:id="13" w:name="O_158364"/>
      <w:bookmarkEnd w:id="13"/>
      <w:r w:rsidRPr="00B37898">
        <w:t>Competency field</w:t>
      </w:r>
    </w:p>
    <w:tbl>
      <w:tblPr>
        <w:tblW w:w="0" w:type="auto"/>
        <w:tblLayout w:type="fixed"/>
        <w:tblCellMar>
          <w:left w:w="62" w:type="dxa"/>
          <w:right w:w="62" w:type="dxa"/>
        </w:tblCellMar>
        <w:tblLook w:val="0000"/>
      </w:tblPr>
      <w:tblGrid>
        <w:gridCol w:w="2784"/>
        <w:gridCol w:w="5738"/>
      </w:tblGrid>
      <w:tr w:rsidTr="00F00E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p>
        </w:tc>
      </w:tr>
    </w:tbl>
    <w:p w:rsidR="00000000" w:rsidRPr="00B37898" w:rsidP="00B37898">
      <w:pPr>
        <w:pStyle w:val="BodyText"/>
      </w:pPr>
    </w:p>
    <w:p w:rsidR="00000000" w:rsidRPr="00B37898" w:rsidP="00B37898">
      <w:pPr>
        <w:pStyle w:val="AllowPageBreak"/>
      </w:pPr>
    </w:p>
    <w:p w:rsidR="00000000" w:rsidRPr="00B37898" w:rsidP="00B37898">
      <w:pPr>
        <w:pStyle w:val="Heading1"/>
      </w:pPr>
      <w:bookmarkStart w:id="14" w:name="O_158363"/>
      <w:bookmarkEnd w:id="14"/>
      <w:r w:rsidRPr="00B37898">
        <w:t>Co-requisite units</w:t>
      </w:r>
    </w:p>
    <w:tbl>
      <w:tblPr>
        <w:tblW w:w="0" w:type="auto"/>
        <w:tblLayout w:type="fixed"/>
        <w:tblCellMar>
          <w:left w:w="62" w:type="dxa"/>
          <w:right w:w="62" w:type="dxa"/>
        </w:tblCellMar>
        <w:tblLook w:val="0000"/>
      </w:tblPr>
      <w:tblGrid>
        <w:gridCol w:w="2641"/>
        <w:gridCol w:w="1322"/>
        <w:gridCol w:w="4559"/>
      </w:tblGrid>
      <w:tr w:rsidTr="00F00E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r w:rsidRPr="00B378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p>
        </w:tc>
      </w:tr>
      <w:tr w:rsidTr="00F00E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898">
            <w:pPr>
              <w:pStyle w:val="BodyText"/>
              <w:rPr>
                <w:lang w:val="en-NZ"/>
              </w:rPr>
            </w:pPr>
          </w:p>
        </w:tc>
      </w:tr>
      <w:tr w:rsidTr="00F00E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898" w:rsidP="00B37898">
            <w:pPr>
              <w:pStyle w:val="BodyText"/>
            </w:pPr>
          </w:p>
        </w:tc>
      </w:tr>
    </w:tbl>
    <w:p w:rsidR="00000000" w:rsidRPr="00B37898" w:rsidP="00B37898">
      <w:pPr>
        <w:pStyle w:val="BodyText"/>
      </w:pPr>
    </w:p>
    <w:p w:rsidR="00000000" w:rsidRPr="00B37898" w:rsidP="00B37898"/>
    <w:sectPr w:rsidSect="00B378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EE4" w:rsidP="00F00E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E4" w:rsidP="00B37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0EE4" w:rsidP="00B378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0EE4" w:rsidP="00B378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EE4" w:rsidP="00F00E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E4" w:rsidP="00B37898">
    <w:pPr>
      <w:pStyle w:val="Header"/>
      <w:framePr w:wrap="around"/>
    </w:pPr>
    <w:r>
      <w:fldChar w:fldCharType="begin"/>
    </w:r>
    <w:r>
      <w:instrText xml:space="preserve"> TITLE   \* MERGEFORMAT </w:instrText>
    </w:r>
    <w:r>
      <w:fldChar w:fldCharType="separate"/>
    </w:r>
    <w:r>
      <w:t>LMFKB3004A Conduct on-site adjustments to cabinets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0EE4" w:rsidP="00B378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607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E85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2A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8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7898"/>
    <w:pPr>
      <w:spacing w:before="360" w:after="60"/>
      <w:outlineLvl w:val="0"/>
    </w:pPr>
    <w:rPr>
      <w:sz w:val="32"/>
    </w:rPr>
  </w:style>
  <w:style w:type="paragraph" w:styleId="Heading2">
    <w:name w:val="heading 2"/>
    <w:basedOn w:val="HeadingBase"/>
    <w:next w:val="BodyText"/>
    <w:link w:val="Heading2Char"/>
    <w:qFormat/>
    <w:rsid w:val="00B37898"/>
    <w:pPr>
      <w:keepLines/>
      <w:spacing w:before="240" w:after="120"/>
      <w:outlineLvl w:val="1"/>
    </w:pPr>
    <w:rPr>
      <w:sz w:val="28"/>
      <w:szCs w:val="40"/>
    </w:rPr>
  </w:style>
  <w:style w:type="paragraph" w:styleId="Heading3">
    <w:name w:val="heading 3"/>
    <w:basedOn w:val="HeadingBase"/>
    <w:next w:val="BodyText"/>
    <w:link w:val="Heading3Char"/>
    <w:qFormat/>
    <w:rsid w:val="00B37898"/>
    <w:pPr>
      <w:spacing w:before="180" w:after="120"/>
      <w:outlineLvl w:val="2"/>
    </w:pPr>
    <w:rPr>
      <w:spacing w:val="-10"/>
      <w:kern w:val="32"/>
    </w:rPr>
  </w:style>
  <w:style w:type="paragraph" w:styleId="Heading4">
    <w:name w:val="heading 4"/>
    <w:basedOn w:val="HeadingBase"/>
    <w:next w:val="BodyText"/>
    <w:link w:val="Heading4Char"/>
    <w:qFormat/>
    <w:rsid w:val="00B37898"/>
    <w:pPr>
      <w:spacing w:before="160" w:after="120"/>
      <w:outlineLvl w:val="3"/>
    </w:pPr>
    <w:rPr>
      <w:sz w:val="22"/>
    </w:rPr>
  </w:style>
  <w:style w:type="paragraph" w:styleId="Heading5">
    <w:name w:val="heading 5"/>
    <w:basedOn w:val="HeadingBase"/>
    <w:next w:val="Normal"/>
    <w:link w:val="Heading5Char"/>
    <w:qFormat/>
    <w:rsid w:val="00B37898"/>
    <w:pPr>
      <w:spacing w:before="80"/>
      <w:outlineLvl w:val="4"/>
    </w:pPr>
    <w:rPr>
      <w:color w:val="918585"/>
      <w:sz w:val="20"/>
    </w:rPr>
  </w:style>
  <w:style w:type="paragraph" w:styleId="Heading6">
    <w:name w:val="heading 6"/>
    <w:basedOn w:val="HeadingBase"/>
    <w:next w:val="Normal"/>
    <w:link w:val="Heading6Char"/>
    <w:qFormat/>
    <w:rsid w:val="00B37898"/>
    <w:pPr>
      <w:spacing w:before="60"/>
      <w:outlineLvl w:val="5"/>
    </w:pPr>
    <w:rPr>
      <w:color w:val="918585"/>
      <w:sz w:val="20"/>
    </w:rPr>
  </w:style>
  <w:style w:type="paragraph" w:styleId="Heading7">
    <w:name w:val="heading 7"/>
    <w:basedOn w:val="Normal"/>
    <w:next w:val="Normal"/>
    <w:link w:val="Heading7Char"/>
    <w:qFormat/>
    <w:rsid w:val="00B37898"/>
    <w:pPr>
      <w:ind w:left="720"/>
      <w:outlineLvl w:val="6"/>
    </w:pPr>
    <w:rPr>
      <w:i/>
    </w:rPr>
  </w:style>
  <w:style w:type="paragraph" w:styleId="Heading8">
    <w:name w:val="heading 8"/>
    <w:basedOn w:val="Normal"/>
    <w:next w:val="Normal"/>
    <w:link w:val="Heading8Char"/>
    <w:qFormat/>
    <w:rsid w:val="00B37898"/>
    <w:pPr>
      <w:ind w:left="720"/>
      <w:outlineLvl w:val="7"/>
    </w:pPr>
    <w:rPr>
      <w:i/>
    </w:rPr>
  </w:style>
  <w:style w:type="paragraph" w:styleId="Heading9">
    <w:name w:val="heading 9"/>
    <w:basedOn w:val="Normal"/>
    <w:next w:val="Normal"/>
    <w:link w:val="Heading9Char"/>
    <w:qFormat/>
    <w:rsid w:val="00B37898"/>
    <w:pPr>
      <w:ind w:left="720"/>
      <w:outlineLvl w:val="8"/>
    </w:pPr>
    <w:rPr>
      <w:i/>
    </w:rPr>
  </w:style>
  <w:style w:type="character" w:default="1" w:styleId="DefaultParagraphFont">
    <w:name w:val="Default Paragraph Font"/>
    <w:uiPriority w:val="1"/>
    <w:unhideWhenUsed/>
    <w:rsid w:val="00B37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898"/>
  </w:style>
  <w:style w:type="character" w:customStyle="1" w:styleId="Heading1Char">
    <w:name w:val="Heading 1 Char"/>
    <w:basedOn w:val="DefaultParagraphFont"/>
    <w:link w:val="Heading1"/>
    <w:rsid w:val="00B37898"/>
    <w:rPr>
      <w:rFonts w:ascii="Times New Roman" w:eastAsia="Times New Roman" w:hAnsi="Times New Roman" w:cs="Times New Roman"/>
      <w:b/>
      <w:sz w:val="32"/>
      <w:szCs w:val="20"/>
      <w:lang w:eastAsia="en-US"/>
    </w:rPr>
  </w:style>
  <w:style w:type="paragraph" w:styleId="BodyText">
    <w:name w:val="Body Text"/>
    <w:basedOn w:val="Normal"/>
    <w:link w:val="BodyTextChar"/>
    <w:rsid w:val="00B378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898"/>
    <w:rPr>
      <w:rFonts w:ascii="Times New Roman" w:eastAsia="Times New Roman" w:hAnsi="Times New Roman" w:cs="Times New Roman"/>
      <w:sz w:val="24"/>
      <w:lang w:val="en-US" w:eastAsia="en-US"/>
    </w:rPr>
  </w:style>
  <w:style w:type="paragraph" w:styleId="Footer">
    <w:name w:val="footer"/>
    <w:basedOn w:val="Normal"/>
    <w:link w:val="FooterChar"/>
    <w:rsid w:val="00B37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898"/>
    <w:rPr>
      <w:rFonts w:ascii="Times New Roman" w:eastAsia="Times New Roman" w:hAnsi="Times New Roman" w:cs="Times New Roman"/>
      <w:sz w:val="16"/>
      <w:lang w:val="en-US" w:eastAsia="en-US"/>
    </w:rPr>
  </w:style>
  <w:style w:type="paragraph" w:styleId="List">
    <w:name w:val="List"/>
    <w:basedOn w:val="BodyText"/>
    <w:next w:val="BodyText"/>
    <w:rsid w:val="00B37898"/>
    <w:pPr>
      <w:tabs>
        <w:tab w:val="left" w:pos="340"/>
      </w:tabs>
      <w:spacing w:before="60" w:after="60"/>
      <w:ind w:left="340" w:hanging="340"/>
    </w:pPr>
  </w:style>
  <w:style w:type="paragraph" w:styleId="ListBullet">
    <w:name w:val="List Bullet"/>
    <w:basedOn w:val="List"/>
    <w:rsid w:val="00B37898"/>
    <w:pPr>
      <w:numPr>
        <w:numId w:val="13"/>
      </w:numPr>
      <w:tabs>
        <w:tab w:val="clear" w:pos="340"/>
      </w:tabs>
      <w:spacing w:before="40" w:after="40"/>
    </w:pPr>
  </w:style>
  <w:style w:type="character" w:customStyle="1" w:styleId="SpecialBold">
    <w:name w:val="Special Bold"/>
    <w:basedOn w:val="DefaultParagraphFont"/>
    <w:rsid w:val="00B37898"/>
    <w:rPr>
      <w:b/>
      <w:spacing w:val="0"/>
    </w:rPr>
  </w:style>
  <w:style w:type="paragraph" w:styleId="ListBullet2">
    <w:name w:val="List Bullet 2"/>
    <w:basedOn w:val="List2"/>
    <w:rsid w:val="00B37898"/>
    <w:pPr>
      <w:numPr>
        <w:numId w:val="14"/>
      </w:numPr>
      <w:tabs>
        <w:tab w:val="clear" w:pos="680"/>
      </w:tabs>
    </w:pPr>
  </w:style>
  <w:style w:type="paragraph" w:styleId="Header">
    <w:name w:val="header"/>
    <w:basedOn w:val="Normal"/>
    <w:link w:val="HeaderChar"/>
    <w:rsid w:val="00B37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8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7898"/>
    <w:pPr>
      <w:spacing w:before="240" w:after="120"/>
      <w:outlineLvl w:val="0"/>
    </w:pPr>
    <w:rPr>
      <w:rFonts w:ascii="Times New Roman" w:hAnsi="Times New Roman"/>
      <w:b/>
      <w:sz w:val="28"/>
    </w:rPr>
  </w:style>
  <w:style w:type="paragraph" w:customStyle="1" w:styleId="AllowPageBreak">
    <w:name w:val="AllowPageBreak"/>
    <w:rsid w:val="00B378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7898"/>
    <w:pPr>
      <w:tabs>
        <w:tab w:val="left" w:pos="680"/>
      </w:tabs>
      <w:spacing w:before="60" w:after="60"/>
      <w:ind w:left="680" w:hanging="340"/>
    </w:pPr>
  </w:style>
  <w:style w:type="character" w:customStyle="1" w:styleId="BoldandItalics">
    <w:name w:val="Bold and Italics"/>
    <w:qFormat/>
    <w:rsid w:val="00B37898"/>
    <w:rPr>
      <w:b/>
      <w:i/>
      <w:u w:val="none"/>
    </w:rPr>
  </w:style>
  <w:style w:type="character" w:customStyle="1" w:styleId="Heading2Char">
    <w:name w:val="Heading 2 Char"/>
    <w:basedOn w:val="DefaultParagraphFont"/>
    <w:link w:val="Heading2"/>
    <w:rsid w:val="00B37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8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78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7898"/>
    <w:rPr>
      <w:rFonts w:ascii="Courier New" w:eastAsia="Times New Roman" w:hAnsi="Courier New" w:cs="Times New Roman"/>
      <w:i/>
      <w:szCs w:val="20"/>
      <w:lang w:val="en-US" w:eastAsia="en-US"/>
    </w:rPr>
  </w:style>
  <w:style w:type="paragraph" w:customStyle="1" w:styleId="HeadingBase">
    <w:name w:val="Heading Base"/>
    <w:rsid w:val="00B37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898"/>
    <w:pPr>
      <w:tabs>
        <w:tab w:val="right" w:leader="dot" w:pos="9072"/>
      </w:tabs>
      <w:ind w:left="567"/>
    </w:pPr>
    <w:rPr>
      <w:szCs w:val="22"/>
    </w:rPr>
  </w:style>
  <w:style w:type="paragraph" w:customStyle="1" w:styleId="TOCBase">
    <w:name w:val="TOC Base"/>
    <w:rsid w:val="00B37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898"/>
    <w:pPr>
      <w:tabs>
        <w:tab w:val="right" w:leader="dot" w:pos="9072"/>
      </w:tabs>
      <w:spacing w:before="40" w:after="40"/>
      <w:ind w:left="284"/>
    </w:pPr>
    <w:rPr>
      <w:rFonts w:ascii="Times New Roman" w:hAnsi="Times New Roman"/>
    </w:rPr>
  </w:style>
  <w:style w:type="paragraph" w:styleId="TOC1">
    <w:name w:val="toc 1"/>
    <w:basedOn w:val="TOCBase"/>
    <w:next w:val="Normal"/>
    <w:rsid w:val="00B378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898"/>
    <w:pPr>
      <w:spacing w:before="5040"/>
      <w:jc w:val="center"/>
    </w:pPr>
    <w:rPr>
      <w:sz w:val="48"/>
      <w:szCs w:val="72"/>
      <w:lang w:val="en-US"/>
    </w:rPr>
  </w:style>
  <w:style w:type="character" w:customStyle="1" w:styleId="TitleChar">
    <w:name w:val="Title Char"/>
    <w:basedOn w:val="DefaultParagraphFont"/>
    <w:link w:val="Title"/>
    <w:rsid w:val="00B37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898"/>
    <w:pPr>
      <w:tabs>
        <w:tab w:val="left" w:pos="3600"/>
        <w:tab w:val="left" w:pos="3958"/>
      </w:tabs>
    </w:pPr>
  </w:style>
  <w:style w:type="paragraph" w:customStyle="1" w:styleId="Note">
    <w:name w:val="Note"/>
    <w:basedOn w:val="BodyText"/>
    <w:rsid w:val="00B37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898"/>
    <w:pPr>
      <w:framePr w:wrap="auto" w:hAnchor="text" w:y="6049"/>
    </w:pPr>
    <w:rPr>
      <w:color w:val="000000"/>
      <w:sz w:val="40"/>
    </w:rPr>
  </w:style>
  <w:style w:type="paragraph" w:customStyle="1" w:styleId="TOCTitle">
    <w:name w:val="TOCTitle"/>
    <w:basedOn w:val="Heading1"/>
    <w:rsid w:val="00B37898"/>
    <w:pPr>
      <w:spacing w:after="240"/>
      <w:jc w:val="center"/>
      <w:outlineLvl w:val="9"/>
    </w:pPr>
    <w:rPr>
      <w:caps/>
    </w:rPr>
  </w:style>
  <w:style w:type="paragraph" w:customStyle="1" w:styleId="Version">
    <w:name w:val="Version"/>
    <w:rsid w:val="00B378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898"/>
    <w:pPr>
      <w:keepNext w:val="0"/>
      <w:tabs>
        <w:tab w:val="right" w:pos="4176"/>
      </w:tabs>
      <w:ind w:left="198" w:hanging="198"/>
    </w:pPr>
    <w:rPr>
      <w:rFonts w:ascii="Garamond" w:hAnsi="Garamond"/>
    </w:rPr>
  </w:style>
  <w:style w:type="paragraph" w:styleId="IndexHeading">
    <w:name w:val="index heading"/>
    <w:basedOn w:val="Normal"/>
    <w:next w:val="Index1"/>
    <w:semiHidden/>
    <w:rsid w:val="00B37898"/>
    <w:pPr>
      <w:spacing w:before="120" w:after="120"/>
    </w:pPr>
    <w:rPr>
      <w:rFonts w:ascii="Arial" w:hAnsi="Arial"/>
      <w:b/>
      <w:color w:val="918585"/>
      <w:sz w:val="24"/>
    </w:rPr>
  </w:style>
  <w:style w:type="paragraph" w:customStyle="1" w:styleId="Chapter">
    <w:name w:val="Chapter"/>
    <w:basedOn w:val="Normal"/>
    <w:rsid w:val="00B37898"/>
    <w:pPr>
      <w:spacing w:before="240"/>
    </w:pPr>
    <w:rPr>
      <w:rFonts w:ascii="Times New Roman" w:hAnsi="Times New Roman"/>
      <w:smallCaps/>
      <w:spacing w:val="80"/>
      <w:sz w:val="28"/>
    </w:rPr>
  </w:style>
  <w:style w:type="paragraph" w:customStyle="1" w:styleId="InChapter">
    <w:name w:val="InChapter"/>
    <w:basedOn w:val="Heading3"/>
    <w:rsid w:val="00B37898"/>
    <w:pPr>
      <w:spacing w:after="240"/>
      <w:outlineLvl w:val="9"/>
    </w:pPr>
    <w:rPr>
      <w:noProof/>
    </w:rPr>
  </w:style>
  <w:style w:type="paragraph" w:styleId="Index2">
    <w:name w:val="index 2"/>
    <w:basedOn w:val="Normal"/>
    <w:next w:val="Normal"/>
    <w:semiHidden/>
    <w:rsid w:val="00B37898"/>
    <w:pPr>
      <w:tabs>
        <w:tab w:val="right" w:pos="4176"/>
      </w:tabs>
      <w:ind w:left="568" w:hanging="284"/>
    </w:pPr>
    <w:rPr>
      <w:rFonts w:ascii="Garamond" w:hAnsi="Garamond"/>
    </w:rPr>
  </w:style>
  <w:style w:type="paragraph" w:customStyle="1" w:styleId="Byline">
    <w:name w:val="Byline"/>
    <w:rsid w:val="00B37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898"/>
    <w:pPr>
      <w:tabs>
        <w:tab w:val="clear" w:pos="3600"/>
        <w:tab w:val="clear" w:pos="3958"/>
      </w:tabs>
      <w:jc w:val="right"/>
    </w:pPr>
  </w:style>
  <w:style w:type="character" w:styleId="Emphasis">
    <w:name w:val="Emphasis"/>
    <w:basedOn w:val="DefaultParagraphFont"/>
    <w:qFormat/>
    <w:rsid w:val="00B37898"/>
    <w:rPr>
      <w:i/>
    </w:rPr>
  </w:style>
  <w:style w:type="paragraph" w:styleId="Caption">
    <w:name w:val="caption"/>
    <w:basedOn w:val="BodyText"/>
    <w:next w:val="Normal"/>
    <w:qFormat/>
    <w:rsid w:val="00B37898"/>
    <w:pPr>
      <w:framePr w:w="2268" w:hSpace="181" w:vSpace="181" w:wrap="around" w:vAnchor="text" w:hAnchor="page" w:x="1135" w:y="285" w:anchorLock="1"/>
    </w:pPr>
    <w:rPr>
      <w:i/>
    </w:rPr>
  </w:style>
  <w:style w:type="paragraph" w:customStyle="1" w:styleId="MiniTOCTitle">
    <w:name w:val="MiniTOCTitle"/>
    <w:basedOn w:val="Heading4"/>
    <w:rsid w:val="00B37898"/>
    <w:pPr>
      <w:spacing w:before="240"/>
      <w:outlineLvl w:val="9"/>
    </w:pPr>
    <w:rPr>
      <w:noProof/>
      <w:sz w:val="24"/>
    </w:rPr>
  </w:style>
  <w:style w:type="paragraph" w:customStyle="1" w:styleId="MiniTOCItem">
    <w:name w:val="MiniTOCItem"/>
    <w:basedOn w:val="ListBullet"/>
    <w:rsid w:val="00B37898"/>
    <w:pPr>
      <w:numPr>
        <w:numId w:val="0"/>
      </w:numPr>
      <w:tabs>
        <w:tab w:val="right" w:leader="dot" w:pos="6521"/>
      </w:tabs>
      <w:spacing w:before="0" w:after="0"/>
    </w:pPr>
  </w:style>
  <w:style w:type="paragraph" w:customStyle="1" w:styleId="TOFTitle">
    <w:name w:val="TOFTitle"/>
    <w:basedOn w:val="TOCTitle"/>
    <w:rsid w:val="00B37898"/>
  </w:style>
  <w:style w:type="paragraph" w:styleId="TableofFigures">
    <w:name w:val="table of figures"/>
    <w:basedOn w:val="Normal"/>
    <w:next w:val="Normal"/>
    <w:semiHidden/>
    <w:rsid w:val="00B37898"/>
    <w:pPr>
      <w:tabs>
        <w:tab w:val="right" w:leader="dot" w:pos="9072"/>
      </w:tabs>
      <w:ind w:left="970" w:hanging="403"/>
    </w:pPr>
    <w:rPr>
      <w:rFonts w:ascii="Times New Roman" w:hAnsi="Times New Roman"/>
      <w:b/>
    </w:rPr>
  </w:style>
  <w:style w:type="paragraph" w:styleId="ListNumber">
    <w:name w:val="List Number"/>
    <w:basedOn w:val="List"/>
    <w:rsid w:val="00B37898"/>
    <w:pPr>
      <w:numPr>
        <w:numId w:val="11"/>
      </w:numPr>
    </w:pPr>
  </w:style>
  <w:style w:type="character" w:customStyle="1" w:styleId="WingdingSymbols">
    <w:name w:val="Wingding Symbols"/>
    <w:rsid w:val="00B37898"/>
    <w:rPr>
      <w:rFonts w:ascii="Wingdings" w:hAnsi="Wingdings"/>
    </w:rPr>
  </w:style>
  <w:style w:type="paragraph" w:customStyle="1" w:styleId="TableHeading">
    <w:name w:val="Table Heading"/>
    <w:basedOn w:val="HeadingBase"/>
    <w:rsid w:val="00B37898"/>
    <w:pPr>
      <w:keepLines/>
      <w:pBdr>
        <w:bottom w:val="single" w:sz="6" w:space="1" w:color="918585"/>
      </w:pBdr>
      <w:spacing w:before="240"/>
    </w:pPr>
  </w:style>
  <w:style w:type="character" w:customStyle="1" w:styleId="HotSpot">
    <w:name w:val="HotSpot"/>
    <w:rsid w:val="00B37898"/>
    <w:rPr>
      <w:color w:val="0033CC"/>
      <w:u w:val="none"/>
    </w:rPr>
  </w:style>
  <w:style w:type="paragraph" w:customStyle="1" w:styleId="BodyTextRight">
    <w:name w:val="Body Text Right"/>
    <w:basedOn w:val="BodyText"/>
    <w:rsid w:val="00B37898"/>
    <w:pPr>
      <w:spacing w:before="0" w:after="0"/>
      <w:jc w:val="right"/>
    </w:pPr>
  </w:style>
  <w:style w:type="paragraph" w:styleId="Index3">
    <w:name w:val="index 3"/>
    <w:basedOn w:val="ListNumber2"/>
    <w:next w:val="Normal"/>
    <w:semiHidden/>
    <w:rsid w:val="00B37898"/>
    <w:pPr>
      <w:numPr>
        <w:numId w:val="0"/>
      </w:numPr>
      <w:tabs>
        <w:tab w:val="right" w:leader="dot" w:pos="4176"/>
      </w:tabs>
    </w:pPr>
  </w:style>
  <w:style w:type="paragraph" w:styleId="ListNumber2">
    <w:name w:val="List Number 2"/>
    <w:basedOn w:val="List2"/>
    <w:rsid w:val="00B37898"/>
    <w:pPr>
      <w:numPr>
        <w:numId w:val="10"/>
      </w:numPr>
      <w:tabs>
        <w:tab w:val="clear" w:pos="1060"/>
      </w:tabs>
    </w:pPr>
  </w:style>
  <w:style w:type="paragraph" w:customStyle="1" w:styleId="MarginNote">
    <w:name w:val="Margin Note"/>
    <w:basedOn w:val="BodyText"/>
    <w:rsid w:val="00B37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8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7898"/>
    <w:rPr>
      <w:sz w:val="32"/>
    </w:rPr>
  </w:style>
  <w:style w:type="paragraph" w:customStyle="1" w:styleId="HeadingProcedure">
    <w:name w:val="Heading Procedure"/>
    <w:basedOn w:val="HeadingBase"/>
    <w:next w:val="Normal"/>
    <w:rsid w:val="00B37898"/>
    <w:pPr>
      <w:tabs>
        <w:tab w:val="left" w:pos="0"/>
      </w:tabs>
      <w:spacing w:before="120" w:after="60"/>
    </w:pPr>
    <w:rPr>
      <w:i/>
      <w:color w:val="918585"/>
      <w:sz w:val="22"/>
    </w:rPr>
  </w:style>
  <w:style w:type="paragraph" w:customStyle="1" w:styleId="TableBodyText">
    <w:name w:val="Table Body Text"/>
    <w:basedOn w:val="BodyText"/>
    <w:rsid w:val="00B37898"/>
    <w:pPr>
      <w:spacing w:before="60" w:after="60"/>
    </w:pPr>
  </w:style>
  <w:style w:type="paragraph" w:styleId="ListContinue">
    <w:name w:val="List Continue"/>
    <w:basedOn w:val="List"/>
    <w:rsid w:val="00B37898"/>
    <w:pPr>
      <w:ind w:firstLine="0"/>
    </w:pPr>
  </w:style>
  <w:style w:type="paragraph" w:customStyle="1" w:styleId="ListNote">
    <w:name w:val="List Note"/>
    <w:basedOn w:val="List"/>
    <w:rsid w:val="00B37898"/>
    <w:pPr>
      <w:pBdr>
        <w:top w:val="single" w:sz="6" w:space="2" w:color="918585"/>
        <w:bottom w:val="single" w:sz="6" w:space="2" w:color="918585"/>
      </w:pBdr>
      <w:tabs>
        <w:tab w:val="left" w:pos="1021"/>
      </w:tabs>
      <w:ind w:firstLine="0"/>
    </w:pPr>
  </w:style>
  <w:style w:type="paragraph" w:customStyle="1" w:styleId="Warning">
    <w:name w:val="Warning"/>
    <w:basedOn w:val="BodyText"/>
    <w:rsid w:val="00B37898"/>
    <w:pPr>
      <w:shd w:val="clear" w:color="auto" w:fill="D9D9D9"/>
      <w:tabs>
        <w:tab w:val="left" w:pos="992"/>
      </w:tabs>
      <w:ind w:left="119" w:right="119"/>
    </w:pPr>
    <w:rPr>
      <w:sz w:val="20"/>
    </w:rPr>
  </w:style>
  <w:style w:type="paragraph" w:customStyle="1" w:styleId="MarginIcons">
    <w:name w:val="Margin Icons"/>
    <w:basedOn w:val="BodyText"/>
    <w:rsid w:val="00B37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898"/>
    <w:rPr>
      <w:rFonts w:ascii="Courier New" w:hAnsi="Courier New"/>
    </w:rPr>
  </w:style>
  <w:style w:type="paragraph" w:customStyle="1" w:styleId="NoteBullet">
    <w:name w:val="Note Bullet"/>
    <w:basedOn w:val="Note"/>
    <w:rsid w:val="00B37898"/>
    <w:pPr>
      <w:tabs>
        <w:tab w:val="clear" w:pos="680"/>
      </w:tabs>
      <w:spacing w:before="60" w:after="60"/>
    </w:pPr>
  </w:style>
  <w:style w:type="paragraph" w:customStyle="1" w:styleId="SubHeading2">
    <w:name w:val="SubHeading2"/>
    <w:basedOn w:val="HeadingBase"/>
    <w:rsid w:val="00B37898"/>
    <w:pPr>
      <w:spacing w:before="240" w:after="60"/>
    </w:pPr>
    <w:rPr>
      <w:sz w:val="20"/>
    </w:rPr>
  </w:style>
  <w:style w:type="paragraph" w:customStyle="1" w:styleId="SubHeading1">
    <w:name w:val="SubHeading1"/>
    <w:basedOn w:val="HeadingBase"/>
    <w:rsid w:val="00B37898"/>
    <w:pPr>
      <w:spacing w:before="240" w:after="60"/>
    </w:pPr>
    <w:rPr>
      <w:color w:val="918585"/>
      <w:sz w:val="22"/>
    </w:rPr>
  </w:style>
  <w:style w:type="paragraph" w:customStyle="1" w:styleId="SideHeading">
    <w:name w:val="Side Heading"/>
    <w:basedOn w:val="HeadingBase"/>
    <w:rsid w:val="00B37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898"/>
    <w:pPr>
      <w:numPr>
        <w:numId w:val="12"/>
      </w:numPr>
    </w:pPr>
  </w:style>
  <w:style w:type="paragraph" w:styleId="PlainText">
    <w:name w:val="Plain Text"/>
    <w:basedOn w:val="Normal"/>
    <w:link w:val="PlainTextChar"/>
    <w:rsid w:val="00B37898"/>
    <w:rPr>
      <w:sz w:val="20"/>
    </w:rPr>
  </w:style>
  <w:style w:type="character" w:customStyle="1" w:styleId="PlainTextChar">
    <w:name w:val="Plain Text Char"/>
    <w:basedOn w:val="DefaultParagraphFont"/>
    <w:link w:val="PlainText"/>
    <w:rsid w:val="00B378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7898"/>
    <w:rPr>
      <w:b/>
      <w:smallCaps/>
    </w:rPr>
  </w:style>
  <w:style w:type="paragraph" w:customStyle="1" w:styleId="TableListNumber">
    <w:name w:val="Table List Number"/>
    <w:basedOn w:val="ListNumber"/>
    <w:rsid w:val="00B37898"/>
    <w:pPr>
      <w:numPr>
        <w:numId w:val="0"/>
      </w:numPr>
    </w:pPr>
  </w:style>
  <w:style w:type="paragraph" w:styleId="TOC4">
    <w:name w:val="toc 4"/>
    <w:basedOn w:val="TOCBase"/>
    <w:next w:val="Normal"/>
    <w:semiHidden/>
    <w:rsid w:val="00B37898"/>
    <w:pPr>
      <w:tabs>
        <w:tab w:val="right" w:leader="dot" w:pos="9071"/>
      </w:tabs>
      <w:ind w:left="1701"/>
    </w:pPr>
  </w:style>
  <w:style w:type="paragraph" w:customStyle="1" w:styleId="ListAlpha">
    <w:name w:val="List Alpha"/>
    <w:basedOn w:val="List"/>
    <w:rsid w:val="00B37898"/>
    <w:pPr>
      <w:numPr>
        <w:numId w:val="9"/>
      </w:numPr>
    </w:pPr>
  </w:style>
  <w:style w:type="paragraph" w:customStyle="1" w:styleId="ListAlpha2">
    <w:name w:val="List Alpha 2"/>
    <w:basedOn w:val="List2"/>
    <w:rsid w:val="00B37898"/>
    <w:pPr>
      <w:numPr>
        <w:numId w:val="8"/>
      </w:numPr>
    </w:pPr>
  </w:style>
  <w:style w:type="paragraph" w:styleId="List3">
    <w:name w:val="List 3"/>
    <w:basedOn w:val="BodyText"/>
    <w:rsid w:val="00B37898"/>
    <w:pPr>
      <w:tabs>
        <w:tab w:val="left" w:pos="1021"/>
      </w:tabs>
      <w:spacing w:before="60" w:after="60"/>
      <w:ind w:left="1020" w:hanging="340"/>
    </w:pPr>
  </w:style>
  <w:style w:type="paragraph" w:styleId="List4">
    <w:name w:val="List 4"/>
    <w:basedOn w:val="BodyText"/>
    <w:rsid w:val="00B37898"/>
    <w:pPr>
      <w:tabs>
        <w:tab w:val="left" w:pos="1361"/>
      </w:tabs>
      <w:spacing w:before="60" w:after="60"/>
      <w:ind w:left="1361" w:hanging="340"/>
    </w:pPr>
  </w:style>
  <w:style w:type="paragraph" w:styleId="List5">
    <w:name w:val="List 5"/>
    <w:basedOn w:val="BodyText"/>
    <w:rsid w:val="00B37898"/>
    <w:pPr>
      <w:tabs>
        <w:tab w:val="left" w:pos="1701"/>
      </w:tabs>
      <w:spacing w:before="60" w:after="60"/>
      <w:ind w:left="1701" w:hanging="340"/>
    </w:pPr>
  </w:style>
  <w:style w:type="paragraph" w:styleId="ListBullet3">
    <w:name w:val="List Bullet 3"/>
    <w:basedOn w:val="List3"/>
    <w:rsid w:val="00B37898"/>
    <w:pPr>
      <w:numPr>
        <w:numId w:val="15"/>
      </w:numPr>
      <w:tabs>
        <w:tab w:val="clear" w:pos="1021"/>
      </w:tabs>
      <w:ind w:left="1037" w:hanging="357"/>
    </w:pPr>
  </w:style>
  <w:style w:type="paragraph" w:styleId="ListBullet4">
    <w:name w:val="List Bullet 4"/>
    <w:basedOn w:val="List4"/>
    <w:rsid w:val="00B37898"/>
    <w:pPr>
      <w:numPr>
        <w:numId w:val="3"/>
      </w:numPr>
    </w:pPr>
  </w:style>
  <w:style w:type="paragraph" w:styleId="ListBullet5">
    <w:name w:val="List Bullet 5"/>
    <w:basedOn w:val="List5"/>
    <w:rsid w:val="00B37898"/>
    <w:pPr>
      <w:numPr>
        <w:numId w:val="4"/>
      </w:numPr>
    </w:pPr>
  </w:style>
  <w:style w:type="paragraph" w:styleId="ListContinue2">
    <w:name w:val="List Continue 2"/>
    <w:basedOn w:val="List2"/>
    <w:rsid w:val="00B37898"/>
    <w:pPr>
      <w:ind w:firstLine="0"/>
    </w:pPr>
  </w:style>
  <w:style w:type="paragraph" w:styleId="ListContinue3">
    <w:name w:val="List Continue 3"/>
    <w:basedOn w:val="List3"/>
    <w:rsid w:val="00B37898"/>
    <w:pPr>
      <w:ind w:left="1021" w:firstLine="0"/>
    </w:pPr>
  </w:style>
  <w:style w:type="paragraph" w:styleId="ListContinue4">
    <w:name w:val="List Continue 4"/>
    <w:basedOn w:val="List4"/>
    <w:rsid w:val="00B37898"/>
    <w:pPr>
      <w:ind w:firstLine="0"/>
    </w:pPr>
  </w:style>
  <w:style w:type="paragraph" w:styleId="ListContinue5">
    <w:name w:val="List Continue 5"/>
    <w:basedOn w:val="List5"/>
    <w:rsid w:val="00B37898"/>
    <w:pPr>
      <w:ind w:firstLine="0"/>
    </w:pPr>
  </w:style>
  <w:style w:type="paragraph" w:styleId="ListNumber3">
    <w:name w:val="List Number 3"/>
    <w:basedOn w:val="List3"/>
    <w:rsid w:val="00B37898"/>
    <w:pPr>
      <w:numPr>
        <w:numId w:val="5"/>
      </w:numPr>
    </w:pPr>
  </w:style>
  <w:style w:type="paragraph" w:styleId="ListNumber4">
    <w:name w:val="List Number 4"/>
    <w:basedOn w:val="List4"/>
    <w:rsid w:val="00B37898"/>
    <w:pPr>
      <w:numPr>
        <w:numId w:val="6"/>
      </w:numPr>
    </w:pPr>
  </w:style>
  <w:style w:type="paragraph" w:styleId="ListNumber5">
    <w:name w:val="List Number 5"/>
    <w:basedOn w:val="List5"/>
    <w:rsid w:val="00B37898"/>
    <w:pPr>
      <w:numPr>
        <w:numId w:val="7"/>
      </w:numPr>
    </w:pPr>
  </w:style>
  <w:style w:type="paragraph" w:styleId="BlockText">
    <w:name w:val="Block Text"/>
    <w:basedOn w:val="Normal"/>
    <w:rsid w:val="00B37898"/>
    <w:pPr>
      <w:spacing w:after="120"/>
      <w:ind w:left="1440" w:right="1440"/>
    </w:pPr>
  </w:style>
  <w:style w:type="character" w:customStyle="1" w:styleId="Subscript">
    <w:name w:val="Subscript"/>
    <w:basedOn w:val="DefaultParagraphFont"/>
    <w:rsid w:val="00B37898"/>
    <w:rPr>
      <w:sz w:val="16"/>
      <w:vertAlign w:val="subscript"/>
    </w:rPr>
  </w:style>
  <w:style w:type="character" w:customStyle="1" w:styleId="Superscript">
    <w:name w:val="Superscript"/>
    <w:basedOn w:val="DefaultParagraphFont"/>
    <w:rsid w:val="00B37898"/>
    <w:rPr>
      <w:sz w:val="16"/>
      <w:vertAlign w:val="superscript"/>
    </w:rPr>
  </w:style>
  <w:style w:type="character" w:customStyle="1" w:styleId="Symbols">
    <w:name w:val="Symbols"/>
    <w:basedOn w:val="DefaultParagraphFont"/>
    <w:rsid w:val="00B37898"/>
    <w:rPr>
      <w:rFonts w:ascii="Symbol" w:hAnsi="Symbol"/>
    </w:rPr>
  </w:style>
  <w:style w:type="character" w:customStyle="1" w:styleId="MenuOptions">
    <w:name w:val="Menu Options"/>
    <w:basedOn w:val="DefaultParagraphFont"/>
    <w:rsid w:val="00B37898"/>
    <w:rPr>
      <w:rFonts w:ascii="Arial Narrow" w:hAnsi="Arial Narrow"/>
      <w:smallCaps/>
    </w:rPr>
  </w:style>
  <w:style w:type="character" w:customStyle="1" w:styleId="Buttons">
    <w:name w:val="Buttons"/>
    <w:basedOn w:val="DefaultParagraphFont"/>
    <w:rsid w:val="00B37898"/>
    <w:rPr>
      <w:b/>
    </w:rPr>
  </w:style>
  <w:style w:type="character" w:customStyle="1" w:styleId="Underlined">
    <w:name w:val="Underlined"/>
    <w:basedOn w:val="DefaultParagraphFont"/>
    <w:rsid w:val="00B37898"/>
    <w:rPr>
      <w:u w:val="single"/>
    </w:rPr>
  </w:style>
  <w:style w:type="paragraph" w:customStyle="1" w:styleId="TableBodyTextRight">
    <w:name w:val="Table Body Text Right"/>
    <w:basedOn w:val="TableBodyText"/>
    <w:rsid w:val="00B37898"/>
    <w:pPr>
      <w:widowControl w:val="0"/>
      <w:autoSpaceDE w:val="0"/>
      <w:autoSpaceDN w:val="0"/>
      <w:adjustRightInd w:val="0"/>
      <w:jc w:val="right"/>
    </w:pPr>
    <w:rPr>
      <w:rFonts w:cs="Arial"/>
      <w:szCs w:val="18"/>
    </w:rPr>
  </w:style>
  <w:style w:type="paragraph" w:customStyle="1" w:styleId="CopyrightText">
    <w:name w:val="Copyright Text"/>
    <w:basedOn w:val="BodyText"/>
    <w:rsid w:val="00B37898"/>
    <w:rPr>
      <w:sz w:val="18"/>
    </w:rPr>
  </w:style>
  <w:style w:type="paragraph" w:customStyle="1" w:styleId="BodySmallRight">
    <w:name w:val="Body Small Right"/>
    <w:basedOn w:val="BodyTextRight"/>
    <w:rsid w:val="00B37898"/>
    <w:rPr>
      <w:sz w:val="18"/>
      <w:szCs w:val="18"/>
    </w:rPr>
  </w:style>
  <w:style w:type="paragraph" w:customStyle="1" w:styleId="MarginEdition">
    <w:name w:val="Margin Edition"/>
    <w:basedOn w:val="MarginNote"/>
    <w:rsid w:val="00B37898"/>
    <w:pPr>
      <w:spacing w:before="0" w:after="0"/>
    </w:pPr>
    <w:rPr>
      <w:rFonts w:ascii="Times New Roman" w:hAnsi="Times New Roman"/>
      <w:color w:val="999999"/>
    </w:rPr>
  </w:style>
  <w:style w:type="paragraph" w:customStyle="1" w:styleId="Spacer">
    <w:name w:val="Spacer"/>
    <w:basedOn w:val="Normal"/>
    <w:rsid w:val="00B37898"/>
    <w:rPr>
      <w:sz w:val="2"/>
      <w:szCs w:val="2"/>
    </w:rPr>
  </w:style>
  <w:style w:type="character" w:customStyle="1" w:styleId="Small">
    <w:name w:val="Small"/>
    <w:basedOn w:val="DefaultParagraphFont"/>
    <w:rsid w:val="00B37898"/>
    <w:rPr>
      <w:sz w:val="16"/>
    </w:rPr>
  </w:style>
  <w:style w:type="paragraph" w:customStyle="1" w:styleId="WideTable">
    <w:name w:val="Wide Table"/>
    <w:basedOn w:val="Normal"/>
    <w:rsid w:val="00B37898"/>
    <w:pPr>
      <w:ind w:left="-1418"/>
    </w:pPr>
    <w:rPr>
      <w:sz w:val="2"/>
      <w:szCs w:val="2"/>
    </w:rPr>
  </w:style>
  <w:style w:type="character" w:styleId="PageNumber">
    <w:name w:val="page number"/>
    <w:basedOn w:val="DefaultParagraphFont"/>
    <w:rsid w:val="00B37898"/>
  </w:style>
  <w:style w:type="paragraph" w:styleId="Quote">
    <w:name w:val="Quote"/>
    <w:basedOn w:val="Heading1"/>
    <w:link w:val="QuoteChar"/>
    <w:qFormat/>
    <w:rsid w:val="00B37898"/>
    <w:rPr>
      <w:b w:val="0"/>
      <w:sz w:val="72"/>
      <w:szCs w:val="72"/>
      <w:lang w:val="en-NZ"/>
    </w:rPr>
  </w:style>
  <w:style w:type="character" w:customStyle="1" w:styleId="QuoteChar">
    <w:name w:val="Quote Char"/>
    <w:basedOn w:val="DefaultParagraphFont"/>
    <w:link w:val="Quote"/>
    <w:rsid w:val="00B37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898"/>
    <w:pPr>
      <w:pageBreakBefore/>
    </w:pPr>
  </w:style>
  <w:style w:type="paragraph" w:customStyle="1" w:styleId="Border">
    <w:name w:val="Border"/>
    <w:basedOn w:val="Normal"/>
    <w:qFormat/>
    <w:rsid w:val="00B37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898"/>
    <w:rPr>
      <w:b/>
      <w:bCs/>
      <w:i/>
      <w:iCs/>
      <w:color w:val="auto"/>
    </w:rPr>
  </w:style>
  <w:style w:type="paragraph" w:styleId="IntenseQuote">
    <w:name w:val="Intense Quote"/>
    <w:basedOn w:val="Normal"/>
    <w:next w:val="Normal"/>
    <w:link w:val="IntenseQuoteChar"/>
    <w:uiPriority w:val="30"/>
    <w:qFormat/>
    <w:rsid w:val="00B37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8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7898"/>
    <w:rPr>
      <w:smallCaps/>
      <w:color w:val="auto"/>
      <w:u w:val="single"/>
    </w:rPr>
  </w:style>
  <w:style w:type="character" w:styleId="IntenseReference">
    <w:name w:val="Intense Reference"/>
    <w:basedOn w:val="DefaultParagraphFont"/>
    <w:uiPriority w:val="32"/>
    <w:qFormat/>
    <w:rsid w:val="00B37898"/>
    <w:rPr>
      <w:b/>
      <w:bCs/>
      <w:smallCaps/>
      <w:color w:val="auto"/>
      <w:spacing w:val="5"/>
      <w:u w:val="single"/>
    </w:rPr>
  </w:style>
  <w:style w:type="paragraph" w:customStyle="1" w:styleId="2ColumnHeading">
    <w:name w:val="2Column Heading"/>
    <w:basedOn w:val="BodyText"/>
    <w:qFormat/>
    <w:rsid w:val="00B37898"/>
    <w:pPr>
      <w:spacing w:after="60"/>
      <w:ind w:left="-2268"/>
    </w:pPr>
    <w:rPr>
      <w:b/>
    </w:rPr>
  </w:style>
  <w:style w:type="paragraph" w:customStyle="1" w:styleId="Heading1TOC">
    <w:name w:val="Heading1 TOC"/>
    <w:basedOn w:val="Normal"/>
    <w:qFormat/>
    <w:rsid w:val="00B37898"/>
    <w:pPr>
      <w:spacing w:before="240" w:after="120"/>
    </w:pPr>
    <w:rPr>
      <w:rFonts w:ascii="Times New Roman" w:hAnsi="Times New Roman"/>
      <w:b/>
      <w:sz w:val="32"/>
    </w:rPr>
  </w:style>
  <w:style w:type="paragraph" w:customStyle="1" w:styleId="Heading2TOC">
    <w:name w:val="Heading2 TOC"/>
    <w:basedOn w:val="Normal"/>
    <w:qFormat/>
    <w:rsid w:val="00B37898"/>
    <w:pPr>
      <w:spacing w:before="240" w:after="60"/>
    </w:pPr>
    <w:rPr>
      <w:rFonts w:ascii="Times New Roman" w:hAnsi="Times New Roman"/>
      <w:b/>
      <w:sz w:val="28"/>
    </w:rPr>
  </w:style>
  <w:style w:type="character" w:customStyle="1" w:styleId="Underline">
    <w:name w:val="Underline"/>
    <w:basedOn w:val="DefaultParagraphFont"/>
    <w:qFormat/>
    <w:rsid w:val="00B37898"/>
    <w:rPr>
      <w:u w:val="single"/>
    </w:rPr>
  </w:style>
  <w:style w:type="paragraph" w:styleId="BalloonText">
    <w:name w:val="Balloon Text"/>
    <w:basedOn w:val="Normal"/>
    <w:link w:val="BalloonTextChar"/>
    <w:rsid w:val="00B37898"/>
    <w:rPr>
      <w:rFonts w:ascii="Tahoma" w:hAnsi="Tahoma" w:cs="Tahoma"/>
      <w:sz w:val="16"/>
      <w:szCs w:val="16"/>
    </w:rPr>
  </w:style>
  <w:style w:type="character" w:customStyle="1" w:styleId="BalloonTextChar">
    <w:name w:val="Balloon Text Char"/>
    <w:basedOn w:val="DefaultParagraphFont"/>
    <w:link w:val="BalloonText"/>
    <w:rsid w:val="00B378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78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8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953</Words>
  <Characters>6107</Characters>
  <Application>Microsoft Office Word</Application>
  <DocSecurity>0</DocSecurity>
  <Lines>237</Lines>
  <Paragraphs>125</Paragraphs>
  <ScaleCrop>false</ScaleCrop>
  <Company>Author-it Software Corporation Ltd.</Company>
  <LinksUpToDate>false</LinksUpToDate>
  <CharactersWithSpaces>7002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LMFKB3004A Conduct on-site adjustments to cabinets and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2012-05-26T17:39:00Z</dcterms:created>
  <dcterms:modified xsi:type="dcterms:W3CDTF">2012-05-26T17:39:00Z</dcterms:modified>
</cp:coreProperties>
</file>