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66D" w:rsidP="0013466D">
      <w:pPr>
        <w:pStyle w:val="Title"/>
      </w:pPr>
      <w:r>
        <w:fldChar w:fldCharType="begin"/>
      </w:r>
      <w:r>
        <w:instrText xml:space="preserve"> TITLE   \* MERGEFORMAT </w:instrText>
      </w:r>
      <w:r>
        <w:fldChar w:fldCharType="separate"/>
      </w:r>
      <w:r>
        <w:t>LMFKB3001A Identify processes in kitchen and bathroom projects</w:t>
      </w:r>
      <w:r>
        <w:fldChar w:fldCharType="end"/>
      </w:r>
    </w:p>
    <w:p w:rsidR="0013466D" w:rsidP="0013466D">
      <w:pPr>
        <w:pStyle w:val="Version"/>
        <w:sectPr w:rsidSect="00343C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3CFC" w:rsidP="00343CFC">
      <w:pPr>
        <w:pStyle w:val="SuperHeading"/>
      </w:pPr>
      <w:r w:rsidRPr="00343CFC">
        <w:t xml:space="preserve">LMFKB3001A Identify processes in kitchen and bathroom projects </w:t>
      </w:r>
    </w:p>
    <w:p w:rsidR="00000000" w:rsidRPr="00343CFC" w:rsidP="00343CFC">
      <w:pPr>
        <w:pStyle w:val="SuperHeading"/>
      </w:pPr>
    </w:p>
    <w:p w:rsidR="00000000" w:rsidRPr="00343CFC" w:rsidP="00343CFC">
      <w:pPr>
        <w:pStyle w:val="Heading1"/>
      </w:pPr>
      <w:bookmarkStart w:id="1" w:name="O_90807"/>
      <w:bookmarkEnd w:id="1"/>
      <w:r w:rsidRPr="00343CFC">
        <w:t>Modification History</w:t>
      </w:r>
    </w:p>
    <w:p w:rsidR="00000000" w:rsidRPr="00343CFC" w:rsidP="00343CFC">
      <w:pPr>
        <w:pStyle w:val="BodyText"/>
      </w:pPr>
      <w:r w:rsidRPr="00343CFC">
        <w:t>Not applicable.</w:t>
      </w:r>
    </w:p>
    <w:p w:rsidR="00000000" w:rsidRPr="00343CFC" w:rsidP="00343CFC">
      <w:pPr>
        <w:pStyle w:val="AllowPageBreak"/>
      </w:pPr>
    </w:p>
    <w:p w:rsidR="00000000" w:rsidRPr="00343CFC" w:rsidP="00343CFC">
      <w:pPr>
        <w:pStyle w:val="Heading1"/>
      </w:pPr>
      <w:bookmarkStart w:id="2" w:name="O_90808"/>
      <w:bookmarkEnd w:id="2"/>
      <w:r w:rsidRPr="00343CFC">
        <w:t>Unit Descriptor</w:t>
      </w:r>
    </w:p>
    <w:tbl>
      <w:tblPr>
        <w:tblW w:w="0" w:type="auto"/>
        <w:tblLayout w:type="fixed"/>
        <w:tblCellMar>
          <w:left w:w="62" w:type="dxa"/>
          <w:right w:w="62" w:type="dxa"/>
        </w:tblCellMar>
        <w:tblLook w:val="0000"/>
      </w:tblPr>
      <w:tblGrid>
        <w:gridCol w:w="2670"/>
        <w:gridCol w:w="5852"/>
      </w:tblGrid>
      <w:tr w:rsidTr="0013466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Thi</w:t>
            </w:r>
            <w:r w:rsidRPr="00343CFC">
              <w:t>s unit covers the skills and knowledge required to identify the processes used in new and renovated kitchen and bathroom projects. This includes key stages, service providers and quality elements that typically characterise a project concerned with the dev</w:t>
            </w:r>
            <w:r w:rsidRPr="00343CFC">
              <w:t>elopment of kitchens and bathrooms.</w:t>
            </w:r>
          </w:p>
        </w:tc>
      </w:tr>
    </w:tbl>
    <w:p w:rsidR="00000000" w:rsidRPr="00343CFC" w:rsidP="00343CFC">
      <w:pPr>
        <w:pStyle w:val="BodyText"/>
      </w:pPr>
    </w:p>
    <w:p w:rsidR="00000000" w:rsidRPr="00343CFC" w:rsidP="00343CFC">
      <w:pPr>
        <w:pStyle w:val="AllowPageBreak"/>
      </w:pPr>
    </w:p>
    <w:p w:rsidR="00000000" w:rsidRPr="00343CFC" w:rsidP="00343CFC">
      <w:pPr>
        <w:pStyle w:val="Heading1"/>
      </w:pPr>
      <w:bookmarkStart w:id="3" w:name="O_90809"/>
      <w:bookmarkEnd w:id="3"/>
      <w:r w:rsidRPr="00343CFC">
        <w:t>Application of the Unit</w:t>
      </w:r>
    </w:p>
    <w:tbl>
      <w:tblPr>
        <w:tblW w:w="0" w:type="auto"/>
        <w:tblLayout w:type="fixed"/>
        <w:tblCellMar>
          <w:left w:w="62" w:type="dxa"/>
          <w:right w:w="62" w:type="dxa"/>
        </w:tblCellMar>
        <w:tblLook w:val="0000"/>
      </w:tblPr>
      <w:tblGrid>
        <w:gridCol w:w="2754"/>
        <w:gridCol w:w="5768"/>
      </w:tblGrid>
      <w:tr w:rsidTr="0013466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 xml:space="preserve">This unit applies to situations where a person must have the skill and knowledge to properly identify the stages and processes used in installing </w:t>
            </w:r>
            <w:r w:rsidRPr="00343CFC">
              <w:t xml:space="preserve">or renovating kitchen and bathrooms. Examples would be tradespeople engaged in kitchen and bathroom work, sales advisers and designers who advise clients in kitchen and bathroom projects. </w:t>
            </w:r>
          </w:p>
        </w:tc>
      </w:tr>
    </w:tbl>
    <w:p w:rsidR="00000000" w:rsidRPr="00343CFC" w:rsidP="00343CFC">
      <w:pPr>
        <w:pStyle w:val="BodyText"/>
      </w:pPr>
    </w:p>
    <w:p w:rsidR="00000000" w:rsidRPr="00343CFC" w:rsidP="00343CFC">
      <w:pPr>
        <w:pStyle w:val="AllowPageBreak"/>
      </w:pPr>
    </w:p>
    <w:p w:rsidR="00000000" w:rsidRPr="00343CFC" w:rsidP="00343CFC">
      <w:pPr>
        <w:pStyle w:val="Heading1"/>
      </w:pPr>
      <w:bookmarkStart w:id="4" w:name="O_90810"/>
      <w:bookmarkEnd w:id="4"/>
      <w:r w:rsidRPr="00343CFC">
        <w:t>Licensing/Regulatory Information</w:t>
      </w:r>
    </w:p>
    <w:p w:rsidR="00000000" w:rsidRPr="00343CFC" w:rsidP="00343CFC">
      <w:pPr>
        <w:pStyle w:val="BodyText"/>
      </w:pPr>
      <w:r w:rsidRPr="00343CFC">
        <w:t>Not applicable.</w:t>
      </w:r>
    </w:p>
    <w:p w:rsidR="00000000" w:rsidRPr="00343CFC" w:rsidP="00343CFC">
      <w:pPr>
        <w:pStyle w:val="AllowPageBreak"/>
      </w:pPr>
    </w:p>
    <w:p w:rsidR="00000000" w:rsidRPr="00343CFC" w:rsidP="00343CFC">
      <w:pPr>
        <w:pStyle w:val="Heading1"/>
      </w:pPr>
      <w:bookmarkStart w:id="5" w:name="O_90812"/>
      <w:bookmarkEnd w:id="5"/>
      <w:r w:rsidRPr="00343CFC">
        <w:t>Pre-Requisites</w:t>
      </w:r>
    </w:p>
    <w:tbl>
      <w:tblPr>
        <w:tblW w:w="0" w:type="auto"/>
        <w:tblLayout w:type="fixed"/>
        <w:tblCellMar>
          <w:left w:w="62" w:type="dxa"/>
          <w:right w:w="62" w:type="dxa"/>
        </w:tblCellMar>
        <w:tblLook w:val="0000"/>
      </w:tblPr>
      <w:tblGrid>
        <w:gridCol w:w="2775"/>
        <w:gridCol w:w="1295"/>
        <w:gridCol w:w="4452"/>
      </w:tblGrid>
      <w:tr w:rsidTr="0013466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p>
        </w:tc>
      </w:tr>
      <w:tr w:rsidTr="001346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p>
        </w:tc>
      </w:tr>
      <w:tr w:rsidTr="001346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p>
        </w:tc>
      </w:tr>
    </w:tbl>
    <w:p w:rsidR="00000000" w:rsidRPr="00343CFC" w:rsidP="00343CFC">
      <w:pPr>
        <w:pStyle w:val="BodyText"/>
      </w:pPr>
    </w:p>
    <w:p w:rsidR="00000000" w:rsidRPr="00343CFC" w:rsidP="00343CFC">
      <w:pPr>
        <w:pStyle w:val="AllowPageBreak"/>
      </w:pPr>
    </w:p>
    <w:p w:rsidR="00000000" w:rsidRPr="00343CFC" w:rsidP="00343CFC">
      <w:pPr>
        <w:pStyle w:val="Heading1"/>
      </w:pPr>
      <w:bookmarkStart w:id="6" w:name="O_90811"/>
      <w:bookmarkEnd w:id="6"/>
      <w:r w:rsidRPr="00343CFC">
        <w:t>Employability Skills Information</w:t>
      </w:r>
    </w:p>
    <w:tbl>
      <w:tblPr>
        <w:tblW w:w="0" w:type="auto"/>
        <w:tblLayout w:type="fixed"/>
        <w:tblCellMar>
          <w:left w:w="62" w:type="dxa"/>
          <w:right w:w="62" w:type="dxa"/>
        </w:tblCellMar>
        <w:tblLook w:val="0000"/>
      </w:tblPr>
      <w:tblGrid>
        <w:gridCol w:w="2802"/>
        <w:gridCol w:w="5720"/>
      </w:tblGrid>
      <w:tr w:rsidTr="001346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This unit contains employability skills.</w:t>
            </w:r>
          </w:p>
        </w:tc>
      </w:tr>
    </w:tbl>
    <w:p w:rsidR="00000000" w:rsidRPr="00343CFC" w:rsidP="00343CFC">
      <w:pPr>
        <w:pStyle w:val="BodyText"/>
      </w:pPr>
    </w:p>
    <w:p w:rsidR="00000000" w:rsidRPr="00343CFC" w:rsidP="00343CFC">
      <w:pPr>
        <w:pStyle w:val="AllowPageBreak"/>
      </w:pPr>
    </w:p>
    <w:p w:rsidR="00000000" w:rsidRPr="00343CFC" w:rsidP="00343CFC">
      <w:pPr>
        <w:pStyle w:val="Heading1"/>
      </w:pPr>
      <w:bookmarkStart w:id="7" w:name="O_90813"/>
      <w:bookmarkEnd w:id="7"/>
      <w:r w:rsidRPr="00343CFC">
        <w:t>Elements and Performance Criteria Pre-Content</w:t>
      </w:r>
    </w:p>
    <w:tbl>
      <w:tblPr>
        <w:tblW w:w="0" w:type="auto"/>
        <w:tblLayout w:type="fixed"/>
        <w:tblCellMar>
          <w:left w:w="62" w:type="dxa"/>
          <w:right w:w="62" w:type="dxa"/>
        </w:tblCellMar>
        <w:tblLook w:val="0000"/>
      </w:tblPr>
      <w:tblGrid>
        <w:gridCol w:w="2564"/>
        <w:gridCol w:w="5958"/>
      </w:tblGrid>
      <w:tr w:rsidTr="0013466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t>E</w:t>
            </w:r>
            <w:r w:rsidRPr="00343CFC">
              <w:t>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 xml:space="preserve">Performance criteria describe the performance needed to demonstrate achievement of the element. Where bold italicised text is used, further information is detailed in the required skills and </w:t>
            </w:r>
            <w:r w:rsidRPr="00343CFC">
              <w:t>knowledge section and the range statement. Assessment of performance is to be consistent with the evidence guide.</w:t>
            </w:r>
          </w:p>
        </w:tc>
      </w:tr>
    </w:tbl>
    <w:p w:rsidR="00000000" w:rsidRPr="00343CFC" w:rsidP="00343CFC">
      <w:pPr>
        <w:pStyle w:val="BodyText"/>
      </w:pPr>
    </w:p>
    <w:p w:rsidR="00000000" w:rsidRPr="00343CFC" w:rsidP="00343CFC">
      <w:pPr>
        <w:pStyle w:val="AllowPageBreak"/>
      </w:pPr>
    </w:p>
    <w:p w:rsidR="00000000" w:rsidRPr="00343CFC" w:rsidP="00343CFC">
      <w:pPr>
        <w:pStyle w:val="Heading1"/>
      </w:pPr>
      <w:bookmarkStart w:id="8" w:name="O_90814"/>
      <w:bookmarkEnd w:id="8"/>
      <w:r w:rsidRPr="00343CFC">
        <w:t>Elements and Performance Criteria</w:t>
      </w:r>
    </w:p>
    <w:tbl>
      <w:tblPr>
        <w:tblW w:w="0" w:type="auto"/>
        <w:tblLayout w:type="fixed"/>
        <w:tblCellMar>
          <w:left w:w="62" w:type="dxa"/>
          <w:right w:w="62" w:type="dxa"/>
        </w:tblCellMar>
        <w:tblLook w:val="0000"/>
      </w:tblPr>
      <w:tblGrid>
        <w:gridCol w:w="2564"/>
        <w:gridCol w:w="5958"/>
      </w:tblGrid>
      <w:tr w:rsidTr="0013466D">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PERFORMANCE CRITERIA</w:t>
            </w:r>
          </w:p>
        </w:tc>
      </w:tr>
      <w:tr w:rsidTr="0013466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List"/>
              <w:rPr>
                <w:lang w:val="en-NZ"/>
              </w:rPr>
            </w:pPr>
            <w:r w:rsidRPr="00343CFC">
              <w:t>1.</w:t>
            </w:r>
            <w:r w:rsidRPr="00343CFC">
              <w:tab/>
            </w:r>
            <w:r w:rsidRPr="00343CFC">
              <w:t>Identify key stages of a kitchen and bathroom renovation project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List2"/>
            </w:pPr>
            <w:r w:rsidRPr="00343CFC">
              <w:t>1.1.</w:t>
            </w:r>
            <w:r w:rsidRPr="00343CFC">
              <w:tab/>
              <w:t xml:space="preserve">Identify </w:t>
            </w:r>
            <w:r w:rsidRPr="00343CFC">
              <w:rPr>
                <w:rStyle w:val="BoldandItalics"/>
              </w:rPr>
              <w:t>processes engaged in a site assessment</w:t>
            </w:r>
            <w:r w:rsidRPr="00343CFC">
              <w:t xml:space="preserve"> for kitchen and bathroom renovation projects and determine relevance for work </w:t>
            </w:r>
          </w:p>
          <w:p w:rsidR="00000000" w:rsidRPr="00343CFC" w:rsidP="00343CFC">
            <w:pPr>
              <w:pStyle w:val="List2"/>
            </w:pPr>
            <w:r w:rsidRPr="00343CFC">
              <w:t>1.2.</w:t>
            </w:r>
            <w:r w:rsidRPr="00343CFC">
              <w:tab/>
              <w:t xml:space="preserve">Identify elements of a </w:t>
            </w:r>
            <w:r w:rsidRPr="00343CFC">
              <w:rPr>
                <w:rStyle w:val="BoldandItalics"/>
              </w:rPr>
              <w:t>project design brief for renova</w:t>
            </w:r>
            <w:r w:rsidRPr="00343CFC">
              <w:rPr>
                <w:rStyle w:val="BoldandItalics"/>
              </w:rPr>
              <w:t>tion work</w:t>
            </w:r>
            <w:r w:rsidRPr="00343CFC">
              <w:t xml:space="preserve"> </w:t>
            </w:r>
          </w:p>
          <w:p w:rsidR="00000000" w:rsidRPr="00343CFC" w:rsidP="00343CFC">
            <w:pPr>
              <w:pStyle w:val="List2"/>
            </w:pPr>
            <w:r w:rsidRPr="00343CFC">
              <w:t>1.3.</w:t>
            </w:r>
            <w:r w:rsidRPr="00343CFC">
              <w:tab/>
              <w:t xml:space="preserve">Identify </w:t>
            </w:r>
            <w:r w:rsidRPr="00343CFC">
              <w:rPr>
                <w:rStyle w:val="BoldandItalics"/>
              </w:rPr>
              <w:t>project plan requirements</w:t>
            </w:r>
            <w:r w:rsidRPr="00343CFC">
              <w:t xml:space="preserve"> </w:t>
            </w:r>
          </w:p>
          <w:p w:rsidR="00000000" w:rsidRPr="00343CFC" w:rsidP="00343CFC">
            <w:pPr>
              <w:pStyle w:val="List2"/>
            </w:pPr>
            <w:r w:rsidRPr="00343CFC">
              <w:t>1.4.</w:t>
            </w:r>
            <w:r w:rsidRPr="00343CFC">
              <w:tab/>
              <w:t xml:space="preserve">Identify contracting and legislative requirements for renovation work </w:t>
            </w:r>
          </w:p>
          <w:p w:rsidR="00000000" w:rsidP="00343CFC">
            <w:pPr>
              <w:pStyle w:val="List2"/>
              <w:rPr>
                <w:lang w:val="en-NZ"/>
              </w:rPr>
            </w:pPr>
            <w:r w:rsidRPr="00343CFC">
              <w:t>1.5.</w:t>
            </w:r>
            <w:r w:rsidRPr="00343CFC">
              <w:tab/>
              <w:t xml:space="preserve">Identify sequence of work for renovations </w:t>
            </w:r>
          </w:p>
        </w:tc>
      </w:tr>
      <w:tr w:rsidTr="0013466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List"/>
              <w:rPr>
                <w:lang w:val="en-NZ"/>
              </w:rPr>
            </w:pPr>
            <w:r w:rsidRPr="00343CFC">
              <w:t>2.</w:t>
            </w:r>
            <w:r w:rsidRPr="00343CFC">
              <w:tab/>
              <w:t>Identify key stages of a new kitchen and bathroom project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List2"/>
            </w:pPr>
            <w:r w:rsidRPr="00343CFC">
              <w:t>2.1.</w:t>
            </w:r>
            <w:r w:rsidRPr="00343CFC">
              <w:tab/>
              <w:t>Identify  the</w:t>
            </w:r>
            <w:r w:rsidRPr="00343CFC">
              <w:t xml:space="preserve"> processes engaged in a site assessment for new kitchen and bathroom projects and determine relevance for work </w:t>
            </w:r>
          </w:p>
          <w:p w:rsidR="00000000" w:rsidRPr="00343CFC" w:rsidP="00343CFC">
            <w:pPr>
              <w:pStyle w:val="List2"/>
            </w:pPr>
            <w:r w:rsidRPr="00343CFC">
              <w:t>2.2.</w:t>
            </w:r>
            <w:r w:rsidRPr="00343CFC">
              <w:tab/>
              <w:t xml:space="preserve">Identify elements of a </w:t>
            </w:r>
            <w:r w:rsidRPr="00343CFC">
              <w:rPr>
                <w:rStyle w:val="BoldandItalics"/>
              </w:rPr>
              <w:t>project design brief for new work</w:t>
            </w:r>
            <w:r w:rsidRPr="00343CFC">
              <w:t xml:space="preserve"> </w:t>
            </w:r>
          </w:p>
          <w:p w:rsidR="00000000" w:rsidRPr="00343CFC" w:rsidP="00343CFC">
            <w:pPr>
              <w:pStyle w:val="List2"/>
            </w:pPr>
            <w:r w:rsidRPr="00343CFC">
              <w:t>2.3.</w:t>
            </w:r>
            <w:r w:rsidRPr="00343CFC">
              <w:tab/>
              <w:t xml:space="preserve">Identify project plan requirements </w:t>
            </w:r>
          </w:p>
          <w:p w:rsidR="00000000" w:rsidRPr="00343CFC" w:rsidP="00343CFC">
            <w:pPr>
              <w:pStyle w:val="List2"/>
            </w:pPr>
            <w:r w:rsidRPr="00343CFC">
              <w:t>2.4.</w:t>
            </w:r>
            <w:r w:rsidRPr="00343CFC">
              <w:tab/>
              <w:t>Identify contracting and legislativ</w:t>
            </w:r>
            <w:r w:rsidRPr="00343CFC">
              <w:t xml:space="preserve">e requirements for new work </w:t>
            </w:r>
          </w:p>
          <w:p w:rsidR="00000000" w:rsidP="00343CFC">
            <w:pPr>
              <w:pStyle w:val="List2"/>
              <w:rPr>
                <w:lang w:val="en-NZ"/>
              </w:rPr>
            </w:pPr>
            <w:r w:rsidRPr="00343CFC">
              <w:t>2.5.</w:t>
            </w:r>
            <w:r w:rsidRPr="00343CFC">
              <w:tab/>
              <w:t xml:space="preserve">Examine sequence for new work </w:t>
            </w:r>
          </w:p>
        </w:tc>
      </w:tr>
      <w:tr w:rsidTr="0013466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List"/>
              <w:rPr>
                <w:lang w:val="en-NZ"/>
              </w:rPr>
            </w:pPr>
            <w:r w:rsidRPr="00343CFC">
              <w:t>3.</w:t>
            </w:r>
            <w:r w:rsidRPr="00343CFC">
              <w:tab/>
              <w:t>Identify the services to be provided by other personnel and companies for kitchen and bathroom projects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List2"/>
            </w:pPr>
            <w:r w:rsidRPr="00343CFC">
              <w:t>3.1.</w:t>
            </w:r>
            <w:r w:rsidRPr="00343CFC">
              <w:tab/>
              <w:t xml:space="preserve">Identify services to be provided by </w:t>
            </w:r>
            <w:r w:rsidRPr="00343CFC">
              <w:rPr>
                <w:rStyle w:val="BoldandItalics"/>
              </w:rPr>
              <w:t>tradespeople in kitchen projects</w:t>
            </w:r>
            <w:r w:rsidRPr="00343CFC">
              <w:t xml:space="preserve"> </w:t>
            </w:r>
          </w:p>
          <w:p w:rsidR="00000000" w:rsidRPr="00343CFC" w:rsidP="00343CFC">
            <w:pPr>
              <w:pStyle w:val="List2"/>
            </w:pPr>
            <w:r w:rsidRPr="00343CFC">
              <w:t>3.2.</w:t>
            </w:r>
            <w:r w:rsidRPr="00343CFC">
              <w:tab/>
            </w:r>
            <w:r w:rsidRPr="00343CFC">
              <w:t xml:space="preserve">Identify services to be provided by </w:t>
            </w:r>
            <w:r w:rsidRPr="00343CFC">
              <w:rPr>
                <w:rStyle w:val="BoldandItalics"/>
              </w:rPr>
              <w:t>tradespeople in bathroom projects</w:t>
            </w:r>
            <w:r w:rsidRPr="00343CFC">
              <w:t xml:space="preserve"> </w:t>
            </w:r>
          </w:p>
          <w:p w:rsidR="00000000" w:rsidP="00343CFC">
            <w:pPr>
              <w:pStyle w:val="List2"/>
              <w:rPr>
                <w:lang w:val="en-NZ"/>
              </w:rPr>
            </w:pPr>
            <w:r w:rsidRPr="00343CFC">
              <w:t>3.3.</w:t>
            </w:r>
            <w:r w:rsidRPr="00343CFC">
              <w:tab/>
              <w:t xml:space="preserve">Identify </w:t>
            </w:r>
            <w:r w:rsidRPr="00343CFC">
              <w:rPr>
                <w:rStyle w:val="BoldandItalics"/>
              </w:rPr>
              <w:t>other services</w:t>
            </w:r>
            <w:r w:rsidRPr="00343CFC">
              <w:t xml:space="preserve"> involved in kitchen and bathroom projects </w:t>
            </w:r>
          </w:p>
        </w:tc>
      </w:tr>
      <w:tr w:rsidTr="0013466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List"/>
              <w:rPr>
                <w:lang w:val="en-NZ"/>
              </w:rPr>
            </w:pPr>
            <w:r w:rsidRPr="00343CFC">
              <w:t>4.</w:t>
            </w:r>
            <w:r w:rsidRPr="00343CFC">
              <w:tab/>
              <w:t>Examine quality elements for kitchen and bathroom projects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List2"/>
            </w:pPr>
            <w:r w:rsidRPr="00343CFC">
              <w:t>4.1.</w:t>
            </w:r>
            <w:r w:rsidRPr="00343CFC">
              <w:tab/>
              <w:t xml:space="preserve">Identify </w:t>
            </w:r>
            <w:r w:rsidRPr="00343CFC">
              <w:rPr>
                <w:rStyle w:val="BoldandItalics"/>
              </w:rPr>
              <w:t>key information resources</w:t>
            </w:r>
            <w:r w:rsidRPr="00343CFC">
              <w:t xml:space="preserve"> for kitche</w:t>
            </w:r>
            <w:r w:rsidRPr="00343CFC">
              <w:t xml:space="preserve">n and bathroom projects </w:t>
            </w:r>
          </w:p>
          <w:p w:rsidR="00000000" w:rsidRPr="00343CFC" w:rsidP="00343CFC">
            <w:pPr>
              <w:pStyle w:val="List2"/>
            </w:pPr>
            <w:r w:rsidRPr="00343CFC">
              <w:t>4.2.</w:t>
            </w:r>
            <w:r w:rsidRPr="00343CFC">
              <w:tab/>
              <w:t xml:space="preserve">Identify </w:t>
            </w:r>
            <w:r w:rsidRPr="00343CFC">
              <w:rPr>
                <w:rStyle w:val="BoldandItalics"/>
              </w:rPr>
              <w:t>manufacturing processes</w:t>
            </w:r>
            <w:r w:rsidRPr="00343CFC">
              <w:t xml:space="preserve"> used for cabinet construction and explain features and benefits of techniques </w:t>
            </w:r>
          </w:p>
          <w:p w:rsidR="00000000" w:rsidRPr="00343CFC" w:rsidP="00343CFC">
            <w:pPr>
              <w:pStyle w:val="List2"/>
            </w:pPr>
            <w:r w:rsidRPr="00343CFC">
              <w:t>4.3.</w:t>
            </w:r>
            <w:r w:rsidRPr="00343CFC">
              <w:tab/>
              <w:t xml:space="preserve">Identify sources for supply of materials, fixtures and fittings </w:t>
            </w:r>
          </w:p>
          <w:p w:rsidR="00000000" w:rsidRPr="00343CFC" w:rsidP="00343CFC">
            <w:pPr>
              <w:pStyle w:val="List2"/>
            </w:pPr>
            <w:r w:rsidRPr="00343CFC">
              <w:t>4.4.</w:t>
            </w:r>
            <w:r w:rsidRPr="00343CFC">
              <w:tab/>
              <w:t xml:space="preserve">Identify market standards for </w:t>
            </w:r>
            <w:r w:rsidRPr="00343CFC">
              <w:rPr>
                <w:rStyle w:val="BoldandItalics"/>
              </w:rPr>
              <w:t>finish qu</w:t>
            </w:r>
            <w:r w:rsidRPr="00343CFC">
              <w:rPr>
                <w:rStyle w:val="BoldandItalics"/>
              </w:rPr>
              <w:t>ality</w:t>
            </w:r>
            <w:r w:rsidRPr="00343CFC">
              <w:t xml:space="preserve"> and relate to own work environment and requirements</w:t>
            </w:r>
          </w:p>
        </w:tc>
      </w:tr>
    </w:tbl>
    <w:p w:rsidR="00000000" w:rsidRPr="00343CFC" w:rsidP="00343CFC">
      <w:pPr>
        <w:pStyle w:val="BodyText"/>
      </w:pPr>
    </w:p>
    <w:p w:rsidR="00000000" w:rsidRPr="00343CFC" w:rsidP="00343CFC">
      <w:pPr>
        <w:pStyle w:val="AllowPageBreak"/>
      </w:pPr>
    </w:p>
    <w:p w:rsidR="00000000" w:rsidRPr="00343CFC" w:rsidP="00343CFC">
      <w:pPr>
        <w:pStyle w:val="Heading1"/>
      </w:pPr>
      <w:bookmarkStart w:id="9" w:name="O_90815"/>
      <w:bookmarkEnd w:id="9"/>
      <w:r w:rsidRPr="00343CFC">
        <w:t>Required Skills and Knowledge</w:t>
      </w:r>
    </w:p>
    <w:tbl>
      <w:tblPr>
        <w:tblW w:w="0" w:type="auto"/>
        <w:tblLayout w:type="fixed"/>
        <w:tblCellMar>
          <w:left w:w="62" w:type="dxa"/>
          <w:right w:w="62" w:type="dxa"/>
        </w:tblCellMar>
        <w:tblLook w:val="0000"/>
      </w:tblPr>
      <w:tblGrid>
        <w:gridCol w:w="8522"/>
      </w:tblGrid>
      <w:tr w:rsidTr="001346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REQUIRED SKILLS AND KNOWLEDGE</w:t>
            </w:r>
          </w:p>
        </w:tc>
      </w:tr>
      <w:tr w:rsidTr="001346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t>This section describes the skills and knowledge required for this unit.</w:t>
            </w:r>
          </w:p>
        </w:tc>
      </w:tr>
      <w:tr w:rsidTr="001346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Required skills</w:t>
            </w:r>
          </w:p>
        </w:tc>
      </w:tr>
      <w:tr w:rsidTr="001346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ListBullet"/>
            </w:pPr>
            <w:r w:rsidRPr="00343CFC">
              <w:t xml:space="preserve">Language literacy and numeracy to the level of interpreting workplace documents and technical information </w:t>
            </w:r>
          </w:p>
          <w:p w:rsidR="00000000" w:rsidRPr="00343CFC" w:rsidP="00343CFC">
            <w:pPr>
              <w:pStyle w:val="ListBullet"/>
            </w:pPr>
            <w:r w:rsidRPr="00343CFC">
              <w:t>Using and applying workplace terminology</w:t>
            </w:r>
          </w:p>
          <w:p w:rsidR="00000000" w:rsidRPr="00343CFC" w:rsidP="00343CFC">
            <w:pPr>
              <w:pStyle w:val="ListBullet"/>
            </w:pPr>
            <w:r w:rsidRPr="00343CFC">
              <w:t>Sequencing information</w:t>
            </w:r>
          </w:p>
          <w:p w:rsidR="00000000" w:rsidP="00343CFC">
            <w:pPr>
              <w:pStyle w:val="ListBullet"/>
              <w:rPr>
                <w:lang w:val="en-NZ"/>
              </w:rPr>
            </w:pPr>
            <w:r w:rsidRPr="00343CFC">
              <w:t>Assessing quality standards</w:t>
            </w:r>
          </w:p>
        </w:tc>
      </w:tr>
      <w:tr w:rsidTr="001346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Required knowledge</w:t>
            </w:r>
          </w:p>
        </w:tc>
      </w:tr>
      <w:tr w:rsidTr="001346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ListBullet"/>
            </w:pPr>
            <w:r w:rsidRPr="00343CFC">
              <w:t>Roles of trades in the kitchen and bathroom industry</w:t>
            </w:r>
          </w:p>
          <w:p w:rsidR="00000000" w:rsidRPr="00343CFC" w:rsidP="00343CFC">
            <w:pPr>
              <w:pStyle w:val="ListBullet"/>
            </w:pPr>
            <w:r w:rsidRPr="00343CFC">
              <w:t>Roles of other service providers to the kitchen and bathroom industries</w:t>
            </w:r>
          </w:p>
          <w:p w:rsidR="00000000" w:rsidRPr="00343CFC" w:rsidP="00343CFC">
            <w:pPr>
              <w:pStyle w:val="ListBullet"/>
            </w:pPr>
            <w:r w:rsidRPr="00343CFC">
              <w:t>Planning processes relevant to the kitchen and bathroom industries</w:t>
            </w:r>
          </w:p>
          <w:p w:rsidR="00000000" w:rsidRPr="00343CFC" w:rsidP="00343CFC">
            <w:pPr>
              <w:pStyle w:val="ListBullet"/>
            </w:pPr>
            <w:r w:rsidRPr="00343CFC">
              <w:t>Processes used for the construction of cabinets</w:t>
            </w:r>
          </w:p>
          <w:p w:rsidR="00000000" w:rsidRPr="00343CFC" w:rsidP="00343CFC">
            <w:pPr>
              <w:pStyle w:val="ListBullet"/>
            </w:pPr>
            <w:r w:rsidRPr="00343CFC">
              <w:t>Features of cabi</w:t>
            </w:r>
            <w:r w:rsidRPr="00343CFC">
              <w:t>nets and components used in kitchen and bathroom projects</w:t>
            </w:r>
          </w:p>
          <w:p w:rsidR="00000000" w:rsidRPr="00343CFC" w:rsidP="00343CFC">
            <w:pPr>
              <w:pStyle w:val="ListBullet"/>
            </w:pPr>
            <w:r w:rsidRPr="00343CFC">
              <w:t xml:space="preserve">Supply chains for kitchen and bathroom components and materials </w:t>
            </w:r>
          </w:p>
          <w:p w:rsidR="00000000" w:rsidRPr="00343CFC" w:rsidP="00343CFC">
            <w:pPr>
              <w:pStyle w:val="ListBullet"/>
            </w:pPr>
            <w:r w:rsidRPr="00343CFC">
              <w:t>Market and industry standards</w:t>
            </w:r>
          </w:p>
          <w:p w:rsidR="00000000" w:rsidRPr="00343CFC" w:rsidP="00343CFC">
            <w:pPr>
              <w:pStyle w:val="ListBullet"/>
            </w:pPr>
            <w:r w:rsidRPr="00343CFC">
              <w:t>Qualities of renovation and new work projects</w:t>
            </w:r>
          </w:p>
        </w:tc>
      </w:tr>
    </w:tbl>
    <w:p w:rsidR="00000000" w:rsidRPr="00343CFC" w:rsidP="00343CFC">
      <w:pPr>
        <w:pStyle w:val="BodyText"/>
      </w:pPr>
    </w:p>
    <w:p w:rsidR="00000000" w:rsidRPr="00343CFC" w:rsidP="00343CFC">
      <w:pPr>
        <w:pStyle w:val="AllowPageBreak"/>
      </w:pPr>
    </w:p>
    <w:p w:rsidR="00000000" w:rsidRPr="00343CFC" w:rsidP="00343CFC">
      <w:pPr>
        <w:pStyle w:val="Heading1"/>
      </w:pPr>
      <w:bookmarkStart w:id="10" w:name="O_90816"/>
      <w:bookmarkEnd w:id="10"/>
      <w:r w:rsidRPr="00343CFC">
        <w:t>Evidence Guide</w:t>
      </w:r>
    </w:p>
    <w:tbl>
      <w:tblPr>
        <w:tblW w:w="9570" w:type="dxa"/>
        <w:tblLayout w:type="fixed"/>
        <w:tblCellMar>
          <w:left w:w="62" w:type="dxa"/>
          <w:right w:w="62" w:type="dxa"/>
        </w:tblCellMar>
        <w:tblLook w:val="0000"/>
      </w:tblPr>
      <w:tblGrid>
        <w:gridCol w:w="3908"/>
        <w:gridCol w:w="5662"/>
      </w:tblGrid>
      <w:tr w:rsidTr="001346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EVIDENCE GUIDE</w:t>
            </w:r>
          </w:p>
        </w:tc>
      </w:tr>
      <w:tr w:rsidTr="001346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t>The Evidence Guide provides advice on assessment and must be read in conjunction with the performance criteria, required skills and knowledge, range statement and the Assessment Guidelines for the Training Package.</w:t>
            </w:r>
          </w:p>
        </w:tc>
      </w:tr>
      <w:tr w:rsidTr="001346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ListBullet"/>
              <w:rPr>
                <w:lang w:val="en-NZ"/>
              </w:rPr>
            </w:pPr>
            <w:r w:rsidRPr="00343CFC">
              <w:t>Assessment processes and techniques must be culturally appropriate and appropriate to the language, literacy and numeracy capacity of the candidate and the work being performed</w:t>
            </w:r>
          </w:p>
        </w:tc>
      </w:tr>
      <w:tr w:rsidTr="001346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Critical aspects for assessment and evidence required to demonstrate competenc</w:t>
            </w:r>
            <w:r w:rsidRPr="00343CFC">
              <w:rPr>
                <w:rStyle w:val="SpecialBold"/>
              </w:rPr>
              <w:t>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ListBullet"/>
            </w:pPr>
            <w:r w:rsidRPr="00343CFC">
              <w:t>Identify the key trades in the kitchen and bathroom industries and the services available</w:t>
            </w:r>
          </w:p>
          <w:p w:rsidR="00000000" w:rsidRPr="00343CFC" w:rsidP="00343CFC">
            <w:pPr>
              <w:pStyle w:val="ListBullet"/>
            </w:pPr>
            <w:r w:rsidRPr="00343CFC">
              <w:t>Identify the sequence of operations and key considerations in new and renovation kitchen and bathroom project work</w:t>
            </w:r>
          </w:p>
          <w:p w:rsidR="00000000" w:rsidRPr="00343CFC" w:rsidP="00343CFC">
            <w:pPr>
              <w:pStyle w:val="ListBullet"/>
            </w:pPr>
            <w:r w:rsidRPr="00343CFC">
              <w:t>Identify processes involved in kitc</w:t>
            </w:r>
            <w:r w:rsidRPr="00343CFC">
              <w:t>hen and bathroom projects</w:t>
            </w:r>
          </w:p>
          <w:p w:rsidR="00000000" w:rsidP="00343CFC">
            <w:pPr>
              <w:pStyle w:val="ListBullet"/>
              <w:rPr>
                <w:lang w:val="en-NZ"/>
              </w:rPr>
            </w:pPr>
            <w:r w:rsidRPr="00343CFC">
              <w:t>Determine market perceptions of quality in project outcomes</w:t>
            </w:r>
          </w:p>
        </w:tc>
      </w:tr>
      <w:tr w:rsidTr="001346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ListBullet"/>
            </w:pPr>
            <w:r w:rsidRPr="00343CFC">
              <w:t>The application of competency is to be assessed in the workplace or realistically simulated workplace</w:t>
            </w:r>
          </w:p>
          <w:p w:rsidR="00000000" w:rsidRPr="00343CFC" w:rsidP="00343CFC">
            <w:pPr>
              <w:pStyle w:val="ListBullet"/>
            </w:pPr>
            <w:r w:rsidRPr="00343CFC">
              <w:t xml:space="preserve">Assessment is to </w:t>
            </w:r>
            <w:r w:rsidRPr="00343CFC">
              <w:t>occur under standard and authorised work practices, safety requirements and environmental constraints</w:t>
            </w:r>
          </w:p>
          <w:p w:rsidR="00000000" w:rsidRPr="00343CFC" w:rsidP="00343CFC">
            <w:pPr>
              <w:pStyle w:val="ListBullet"/>
            </w:pPr>
            <w:r w:rsidRPr="00343CFC">
              <w:t>Assessment of essential underpinning knowledge, other than confirmatory questions, will usually be conducted in an off-site context</w:t>
            </w:r>
          </w:p>
          <w:p w:rsidR="00000000" w:rsidRPr="00343CFC" w:rsidP="00343CFC">
            <w:pPr>
              <w:pStyle w:val="ListBullet"/>
            </w:pPr>
            <w:r w:rsidRPr="00343CFC">
              <w:t>Assessment is to compl</w:t>
            </w:r>
            <w:r w:rsidRPr="00343CFC">
              <w:t>y with relevant regulatory or Australian Standards requirements</w:t>
            </w:r>
          </w:p>
          <w:p w:rsidR="00000000" w:rsidRPr="00343CFC" w:rsidP="00343CFC">
            <w:pPr>
              <w:pStyle w:val="ListBullet"/>
            </w:pPr>
            <w:r w:rsidRPr="00343CFC">
              <w:t>The following resources should be made available:</w:t>
            </w:r>
          </w:p>
          <w:p w:rsidR="00000000" w:rsidRPr="00343CFC" w:rsidP="00343CFC">
            <w:pPr>
              <w:pStyle w:val="ListBullet2"/>
            </w:pPr>
            <w:r w:rsidRPr="00343CFC">
              <w:t>workplace location or simulated workplace</w:t>
            </w:r>
          </w:p>
          <w:p w:rsidR="00000000" w:rsidP="00343CFC">
            <w:pPr>
              <w:pStyle w:val="ListBullet2"/>
              <w:rPr>
                <w:lang w:val="en-NZ"/>
              </w:rPr>
            </w:pPr>
            <w:r w:rsidRPr="00343CFC">
              <w:t>information resources on kitchen and bathroom projects</w:t>
            </w:r>
          </w:p>
        </w:tc>
      </w:tr>
      <w:tr w:rsidTr="001346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ListBullet"/>
            </w:pPr>
            <w:r w:rsidRPr="00343CFC">
              <w:t>Assessment must satisfy the endorsed assessment guidelines of the Furnishing Industry Training Package</w:t>
            </w:r>
          </w:p>
          <w:p w:rsidR="00000000" w:rsidRPr="00343CFC" w:rsidP="00343CFC">
            <w:pPr>
              <w:pStyle w:val="ListBullet"/>
            </w:pPr>
            <w:r w:rsidRPr="00343CFC">
              <w:t>Assessment methods must confirm consistency and accuracy of performance (over time and in a range of workplace relevant contexts) together with applicati</w:t>
            </w:r>
            <w:r w:rsidRPr="00343CFC">
              <w:t>on of underpinning knowledge</w:t>
            </w:r>
          </w:p>
          <w:p w:rsidR="00000000" w:rsidRPr="00343CFC" w:rsidP="00343CFC">
            <w:pPr>
              <w:pStyle w:val="ListBullet"/>
            </w:pPr>
            <w:r w:rsidRPr="00343CFC">
              <w:t>Assessment methods must be by direct observation of tasks and include questioning on underpinning knowledge to ensure correct interpretation and application</w:t>
            </w:r>
          </w:p>
          <w:p w:rsidR="00000000" w:rsidRPr="00343CFC" w:rsidP="00343CFC">
            <w:pPr>
              <w:pStyle w:val="ListBullet"/>
            </w:pPr>
            <w:r w:rsidRPr="00343CFC">
              <w:t>Assessment may be applied under project related conditions (real or simulated) and require evidence of process</w:t>
            </w:r>
          </w:p>
          <w:p w:rsidR="00000000" w:rsidRPr="00343CFC" w:rsidP="00343CFC">
            <w:pPr>
              <w:pStyle w:val="ListBullet"/>
            </w:pPr>
            <w:r w:rsidRPr="00343CFC">
              <w:t>Assessment must confirm a reasonable inference that competency is able not only to be satisfied under the particular circumstance, but is able to</w:t>
            </w:r>
            <w:r w:rsidRPr="00343CFC">
              <w:t xml:space="preserve"> be transferred to other circumstances</w:t>
            </w:r>
          </w:p>
          <w:p w:rsidR="00000000" w:rsidRPr="00343CFC" w:rsidP="00343CFC">
            <w:pPr>
              <w:pStyle w:val="ListBullet"/>
            </w:pPr>
            <w:r w:rsidRPr="00343CFC">
              <w:t>Assessment may be in conjunction with assessment of other units of competency</w:t>
            </w:r>
          </w:p>
        </w:tc>
      </w:tr>
    </w:tbl>
    <w:p w:rsidR="00000000" w:rsidRPr="00343CFC" w:rsidP="00343CFC">
      <w:pPr>
        <w:pStyle w:val="BodyText"/>
      </w:pPr>
    </w:p>
    <w:p w:rsidR="00000000" w:rsidRPr="00343CFC" w:rsidP="00343CFC">
      <w:pPr>
        <w:pStyle w:val="AllowPageBreak"/>
      </w:pPr>
    </w:p>
    <w:p w:rsidR="00000000" w:rsidRPr="00343CFC" w:rsidP="00343CFC">
      <w:pPr>
        <w:pStyle w:val="Heading1"/>
      </w:pPr>
      <w:bookmarkStart w:id="11" w:name="O_90817"/>
      <w:bookmarkEnd w:id="11"/>
      <w:r w:rsidRPr="00343CFC">
        <w:t>Range Statement</w:t>
      </w:r>
    </w:p>
    <w:tbl>
      <w:tblPr>
        <w:tblW w:w="0" w:type="auto"/>
        <w:tblLayout w:type="fixed"/>
        <w:tblCellMar>
          <w:left w:w="62" w:type="dxa"/>
          <w:right w:w="62" w:type="dxa"/>
        </w:tblCellMar>
        <w:tblLook w:val="0000"/>
      </w:tblPr>
      <w:tblGrid>
        <w:gridCol w:w="3527"/>
        <w:gridCol w:w="4995"/>
      </w:tblGrid>
      <w:tr w:rsidTr="001346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RANGE STATEMENT</w:t>
            </w:r>
          </w:p>
        </w:tc>
      </w:tr>
      <w:tr w:rsidTr="001346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t>The range statement relates to the unit of competency as a whole. It allows for different work environments and situations that may affect performance. Bold italicised wording, if used in the performance criteria, is detailed below. Essential operating con</w:t>
            </w:r>
            <w:r w:rsidRPr="00343CFC">
              <w:t>ditions that may be present with training and assessment (depending on the work situation, needs of the candidate, accessibility of the item, and local industry and regional contexts) may also be included.</w:t>
            </w:r>
          </w:p>
        </w:tc>
      </w:tr>
      <w:tr w:rsidTr="0013466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Processes engaged in a site assessment</w:t>
            </w:r>
            <w:r w:rsidRPr="00343CFC">
              <w:t xml:space="preserv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Processe</w:t>
            </w:r>
            <w:r w:rsidRPr="00343CFC">
              <w:t>s engaged in a site assessment may include:</w:t>
            </w:r>
          </w:p>
          <w:p w:rsidR="00000000" w:rsidRPr="00343CFC" w:rsidP="00343CFC">
            <w:pPr>
              <w:pStyle w:val="ListBullet"/>
            </w:pPr>
            <w:r w:rsidRPr="00343CFC">
              <w:t>assessing structural aspects including flooring, walls, ceiling, roof construction, other structural features, windows, doors, and so on which may impact on design or installation work</w:t>
            </w:r>
          </w:p>
          <w:p w:rsidR="00000000" w:rsidRPr="00343CFC" w:rsidP="00343CFC">
            <w:pPr>
              <w:pStyle w:val="ListBullet"/>
            </w:pPr>
            <w:r w:rsidRPr="00343CFC">
              <w:t xml:space="preserve">identifying architectural </w:t>
            </w:r>
            <w:r w:rsidRPr="00343CFC">
              <w:t>styles or features</w:t>
            </w:r>
          </w:p>
          <w:p w:rsidR="00000000" w:rsidRPr="00343CFC" w:rsidP="00343CFC">
            <w:pPr>
              <w:pStyle w:val="ListBullet"/>
            </w:pPr>
            <w:r w:rsidRPr="00343CFC">
              <w:t>determining material use including use of asbestos</w:t>
            </w:r>
          </w:p>
          <w:p w:rsidR="00000000" w:rsidRPr="00343CFC" w:rsidP="00343CFC">
            <w:pPr>
              <w:pStyle w:val="ListBullet"/>
            </w:pPr>
            <w:r w:rsidRPr="00343CFC">
              <w:t xml:space="preserve">gaining access </w:t>
            </w:r>
          </w:p>
          <w:p w:rsidR="00000000" w:rsidRPr="00343CFC" w:rsidP="00343CFC">
            <w:pPr>
              <w:pStyle w:val="ListBullet"/>
            </w:pPr>
            <w:r w:rsidRPr="00343CFC">
              <w:t>services such as ventilation, plumbing, drainage, power and lighting</w:t>
            </w:r>
          </w:p>
          <w:p w:rsidR="00000000" w:rsidRPr="00343CFC" w:rsidP="00343CFC">
            <w:pPr>
              <w:pStyle w:val="ListBullet"/>
            </w:pPr>
            <w:r w:rsidRPr="00343CFC">
              <w:t>waterproofing</w:t>
            </w:r>
          </w:p>
          <w:p w:rsidR="00000000" w:rsidRPr="00343CFC" w:rsidP="00343CFC">
            <w:pPr>
              <w:pStyle w:val="ListBullet"/>
            </w:pPr>
            <w:r w:rsidRPr="00343CFC">
              <w:t>demolition requirements</w:t>
            </w:r>
          </w:p>
          <w:p w:rsidR="00000000" w:rsidRPr="00343CFC" w:rsidP="00343CFC">
            <w:pPr>
              <w:pStyle w:val="ListBullet"/>
            </w:pPr>
            <w:r w:rsidRPr="00343CFC">
              <w:t>assessing building information, plans, drawings and materials data</w:t>
            </w:r>
          </w:p>
          <w:p w:rsidR="00000000" w:rsidRPr="00343CFC" w:rsidP="00343CFC">
            <w:pPr>
              <w:pStyle w:val="ListBullet"/>
            </w:pPr>
            <w:r w:rsidRPr="00343CFC">
              <w:t>assessing levels and squareness of walls and floors</w:t>
            </w:r>
          </w:p>
          <w:p w:rsidR="00000000" w:rsidP="00343CFC">
            <w:pPr>
              <w:pStyle w:val="ListBullet"/>
              <w:rPr>
                <w:lang w:val="en-NZ"/>
              </w:rPr>
            </w:pPr>
            <w:r w:rsidRPr="00343CFC">
              <w:t>conducting measurements</w:t>
            </w:r>
          </w:p>
        </w:tc>
      </w:tr>
      <w:tr w:rsidTr="0013466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Project design brief for renovation work</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Project design brief for renovation work may include:</w:t>
            </w:r>
          </w:p>
          <w:p w:rsidR="00000000" w:rsidRPr="00343CFC" w:rsidP="00343CFC">
            <w:pPr>
              <w:pStyle w:val="ListBullet"/>
            </w:pPr>
            <w:r w:rsidRPr="00343CFC">
              <w:t>client needs and</w:t>
            </w:r>
            <w:r w:rsidRPr="00343CFC">
              <w:t xml:space="preserve"> objectives</w:t>
            </w:r>
          </w:p>
          <w:p w:rsidR="00000000" w:rsidRPr="00343CFC" w:rsidP="00343CFC">
            <w:pPr>
              <w:pStyle w:val="ListBullet"/>
            </w:pPr>
            <w:r w:rsidRPr="00343CFC">
              <w:t>client aims and objectives and criteria for evaluation</w:t>
            </w:r>
          </w:p>
          <w:p w:rsidR="00000000" w:rsidRPr="00343CFC" w:rsidP="00343CFC">
            <w:pPr>
              <w:pStyle w:val="ListBullet"/>
            </w:pPr>
            <w:r w:rsidRPr="00343CFC">
              <w:t xml:space="preserve">milestones </w:t>
            </w:r>
          </w:p>
          <w:p w:rsidR="00000000" w:rsidRPr="00343CFC" w:rsidP="00343CFC">
            <w:pPr>
              <w:pStyle w:val="ListBullet"/>
            </w:pPr>
            <w:r w:rsidRPr="00343CFC">
              <w:t>functional requirements</w:t>
            </w:r>
          </w:p>
          <w:p w:rsidR="00000000" w:rsidRPr="00343CFC" w:rsidP="00343CFC">
            <w:pPr>
              <w:pStyle w:val="ListBullet"/>
            </w:pPr>
            <w:r w:rsidRPr="00343CFC">
              <w:t xml:space="preserve">budget, timeline, consultation requirements </w:t>
            </w:r>
          </w:p>
          <w:p w:rsidR="00000000" w:rsidP="00343CFC">
            <w:pPr>
              <w:pStyle w:val="ListBullet"/>
              <w:rPr>
                <w:lang w:val="en-NZ"/>
              </w:rPr>
            </w:pPr>
            <w:r w:rsidRPr="00343CFC">
              <w:t>colour requirements</w:t>
            </w:r>
          </w:p>
        </w:tc>
      </w:tr>
      <w:tr w:rsidTr="0013466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Project plan requirements</w:t>
            </w:r>
            <w:r w:rsidRPr="00343CFC">
              <w:t xml:space="preserv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Project plan requirements may include:</w:t>
            </w:r>
          </w:p>
          <w:p w:rsidR="00000000" w:rsidRPr="00343CFC" w:rsidP="00343CFC">
            <w:pPr>
              <w:pStyle w:val="ListBullet"/>
            </w:pPr>
            <w:r w:rsidRPr="00343CFC">
              <w:t>sequence of operations</w:t>
            </w:r>
          </w:p>
          <w:p w:rsidR="00000000" w:rsidRPr="00343CFC" w:rsidP="00343CFC">
            <w:pPr>
              <w:pStyle w:val="ListBullet"/>
            </w:pPr>
            <w:r w:rsidRPr="00343CFC">
              <w:t>budget</w:t>
            </w:r>
          </w:p>
          <w:p w:rsidR="00000000" w:rsidRPr="00343CFC" w:rsidP="00343CFC">
            <w:pPr>
              <w:pStyle w:val="ListBullet"/>
            </w:pPr>
            <w:r w:rsidRPr="00343CFC">
              <w:t>timelines</w:t>
            </w:r>
          </w:p>
          <w:p w:rsidR="00000000" w:rsidRPr="00343CFC" w:rsidP="00343CFC">
            <w:pPr>
              <w:pStyle w:val="ListBullet"/>
            </w:pPr>
            <w:r w:rsidRPr="00343CFC">
              <w:t>allocation and delivery of resources</w:t>
            </w:r>
          </w:p>
          <w:p w:rsidR="00000000" w:rsidP="00343CFC">
            <w:pPr>
              <w:pStyle w:val="ListBullet"/>
              <w:rPr>
                <w:lang w:val="en-NZ"/>
              </w:rPr>
            </w:pPr>
            <w:r w:rsidRPr="00343CFC">
              <w:t>contingencies</w:t>
            </w:r>
          </w:p>
        </w:tc>
      </w:tr>
      <w:tr w:rsidTr="0013466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Project design brief for new work</w:t>
            </w:r>
            <w:r w:rsidRPr="00343CFC">
              <w:t xml:space="preserv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Project design brief for new work may include:</w:t>
            </w:r>
          </w:p>
          <w:p w:rsidR="00000000" w:rsidRPr="00343CFC" w:rsidP="00343CFC">
            <w:pPr>
              <w:pStyle w:val="ListBullet"/>
            </w:pPr>
            <w:r w:rsidRPr="00343CFC">
              <w:t>client or developer needs and objectives</w:t>
            </w:r>
          </w:p>
          <w:p w:rsidR="00000000" w:rsidRPr="00343CFC" w:rsidP="00343CFC">
            <w:pPr>
              <w:pStyle w:val="ListBullet"/>
            </w:pPr>
            <w:r w:rsidRPr="00343CFC">
              <w:t>criteria for evaluation</w:t>
            </w:r>
          </w:p>
          <w:p w:rsidR="00000000" w:rsidRPr="00343CFC" w:rsidP="00343CFC">
            <w:pPr>
              <w:pStyle w:val="ListBullet"/>
            </w:pPr>
            <w:r w:rsidRPr="00343CFC">
              <w:t xml:space="preserve">milestones </w:t>
            </w:r>
          </w:p>
          <w:p w:rsidR="00000000" w:rsidRPr="00343CFC" w:rsidP="00343CFC">
            <w:pPr>
              <w:pStyle w:val="ListBullet"/>
            </w:pPr>
            <w:r w:rsidRPr="00343CFC">
              <w:t>functional requirements</w:t>
            </w:r>
          </w:p>
          <w:p w:rsidR="00000000" w:rsidRPr="00343CFC" w:rsidP="00343CFC">
            <w:pPr>
              <w:pStyle w:val="ListBullet"/>
            </w:pPr>
            <w:r w:rsidRPr="00343CFC">
              <w:t xml:space="preserve">target market </w:t>
            </w:r>
          </w:p>
          <w:p w:rsidR="00000000" w:rsidP="00343CFC">
            <w:pPr>
              <w:pStyle w:val="ListBullet"/>
              <w:rPr>
                <w:lang w:val="en-NZ"/>
              </w:rPr>
            </w:pPr>
            <w:r w:rsidRPr="00343CFC">
              <w:t xml:space="preserve">budget, timeline, consultation requirements </w:t>
            </w:r>
          </w:p>
        </w:tc>
      </w:tr>
      <w:tr w:rsidTr="0013466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Tradespeople in kitchen projects</w:t>
            </w:r>
            <w:r w:rsidRPr="00343CFC">
              <w:t xml:space="preserv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Tradespeople in kitchen projects may include:</w:t>
            </w:r>
          </w:p>
          <w:p w:rsidR="00000000" w:rsidRPr="00343CFC" w:rsidP="00343CFC">
            <w:pPr>
              <w:pStyle w:val="ListBullet"/>
            </w:pPr>
            <w:r w:rsidRPr="00343CFC">
              <w:t>plumbers</w:t>
            </w:r>
          </w:p>
          <w:p w:rsidR="00000000" w:rsidRPr="00343CFC" w:rsidP="00343CFC">
            <w:pPr>
              <w:pStyle w:val="ListBullet"/>
            </w:pPr>
            <w:r w:rsidRPr="00343CFC">
              <w:t>tilers</w:t>
            </w:r>
          </w:p>
          <w:p w:rsidR="00000000" w:rsidRPr="00343CFC" w:rsidP="00343CFC">
            <w:pPr>
              <w:pStyle w:val="ListBullet"/>
            </w:pPr>
            <w:r w:rsidRPr="00343CFC">
              <w:t>cabinet makers</w:t>
            </w:r>
          </w:p>
          <w:p w:rsidR="00000000" w:rsidRPr="00343CFC" w:rsidP="00343CFC">
            <w:pPr>
              <w:pStyle w:val="ListBullet"/>
            </w:pPr>
            <w:r w:rsidRPr="00343CFC">
              <w:t>flooring specialists</w:t>
            </w:r>
          </w:p>
          <w:p w:rsidR="00000000" w:rsidRPr="00343CFC" w:rsidP="00343CFC">
            <w:pPr>
              <w:pStyle w:val="ListBullet"/>
            </w:pPr>
            <w:r w:rsidRPr="00343CFC">
              <w:t>builders</w:t>
            </w:r>
          </w:p>
          <w:p w:rsidR="00000000" w:rsidP="00343CFC">
            <w:pPr>
              <w:pStyle w:val="ListBullet"/>
              <w:rPr>
                <w:lang w:val="en-NZ"/>
              </w:rPr>
            </w:pPr>
            <w:r w:rsidRPr="00343CFC">
              <w:t>electricians</w:t>
            </w:r>
          </w:p>
        </w:tc>
      </w:tr>
      <w:tr w:rsidTr="0013466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Tradespeople in</w:t>
            </w:r>
            <w:r w:rsidRPr="00343CFC">
              <w:rPr>
                <w:rStyle w:val="SpecialBold"/>
              </w:rPr>
              <w:t xml:space="preserve"> bathroom projects</w:t>
            </w:r>
            <w:r w:rsidRPr="00343CFC">
              <w:t xml:space="preserv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Tradespeople in bathroom projects may include:</w:t>
            </w:r>
          </w:p>
          <w:p w:rsidR="00000000" w:rsidRPr="00343CFC" w:rsidP="00343CFC">
            <w:pPr>
              <w:pStyle w:val="ListBullet"/>
            </w:pPr>
            <w:r w:rsidRPr="00343CFC">
              <w:t>builders</w:t>
            </w:r>
          </w:p>
          <w:p w:rsidR="00000000" w:rsidRPr="00343CFC" w:rsidP="00343CFC">
            <w:pPr>
              <w:pStyle w:val="ListBullet"/>
            </w:pPr>
            <w:r w:rsidRPr="00343CFC">
              <w:t>plumbers</w:t>
            </w:r>
          </w:p>
          <w:p w:rsidR="00000000" w:rsidRPr="00343CFC" w:rsidP="00343CFC">
            <w:pPr>
              <w:pStyle w:val="ListBullet"/>
            </w:pPr>
            <w:r w:rsidRPr="00343CFC">
              <w:t>tilers</w:t>
            </w:r>
          </w:p>
          <w:p w:rsidR="00000000" w:rsidRPr="00343CFC" w:rsidP="00343CFC">
            <w:pPr>
              <w:pStyle w:val="ListBullet"/>
            </w:pPr>
            <w:r w:rsidRPr="00343CFC">
              <w:t>waterproofing specialists</w:t>
            </w:r>
          </w:p>
          <w:p w:rsidR="00000000" w:rsidRPr="00343CFC" w:rsidP="00343CFC">
            <w:pPr>
              <w:pStyle w:val="ListBullet"/>
            </w:pPr>
            <w:r w:rsidRPr="00343CFC">
              <w:t>glaziers</w:t>
            </w:r>
          </w:p>
          <w:p w:rsidR="00000000" w:rsidP="00343CFC">
            <w:pPr>
              <w:pStyle w:val="ListBullet"/>
              <w:rPr>
                <w:lang w:val="en-NZ"/>
              </w:rPr>
            </w:pPr>
            <w:r w:rsidRPr="00343CFC">
              <w:t>electricians</w:t>
            </w:r>
          </w:p>
        </w:tc>
      </w:tr>
      <w:tr w:rsidTr="0013466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Other services</w:t>
            </w:r>
            <w:r w:rsidRPr="00343CFC">
              <w:t xml:space="preserv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Other services may include:</w:t>
            </w:r>
          </w:p>
          <w:p w:rsidR="00000000" w:rsidRPr="00343CFC" w:rsidP="00343CFC">
            <w:pPr>
              <w:pStyle w:val="ListBullet"/>
            </w:pPr>
            <w:r w:rsidRPr="00343CFC">
              <w:t xml:space="preserve">designers </w:t>
            </w:r>
          </w:p>
          <w:p w:rsidR="00000000" w:rsidRPr="00343CFC" w:rsidP="00343CFC">
            <w:pPr>
              <w:pStyle w:val="ListBullet"/>
            </w:pPr>
            <w:r w:rsidRPr="00343CFC">
              <w:t>architects</w:t>
            </w:r>
          </w:p>
          <w:p w:rsidR="00000000" w:rsidRPr="00343CFC" w:rsidP="00343CFC">
            <w:pPr>
              <w:pStyle w:val="ListBullet"/>
            </w:pPr>
            <w:r w:rsidRPr="00343CFC">
              <w:t>material and component suppliers</w:t>
            </w:r>
          </w:p>
          <w:p w:rsidR="00000000" w:rsidRPr="00343CFC" w:rsidP="00343CFC">
            <w:pPr>
              <w:pStyle w:val="ListBullet"/>
            </w:pPr>
            <w:r w:rsidRPr="00343CFC">
              <w:t>contractors</w:t>
            </w:r>
          </w:p>
          <w:p w:rsidR="00000000" w:rsidRPr="00343CFC" w:rsidP="00343CFC">
            <w:pPr>
              <w:pStyle w:val="ListBullet"/>
            </w:pPr>
            <w:r w:rsidRPr="00343CFC">
              <w:t>colour consultants</w:t>
            </w:r>
          </w:p>
          <w:p w:rsidR="00000000" w:rsidP="00343CFC">
            <w:pPr>
              <w:pStyle w:val="ListBullet"/>
              <w:rPr>
                <w:lang w:val="en-NZ"/>
              </w:rPr>
            </w:pPr>
            <w:r w:rsidRPr="00343CFC">
              <w:t>stone workers</w:t>
            </w:r>
          </w:p>
        </w:tc>
      </w:tr>
      <w:tr w:rsidTr="0013466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Key information resources</w:t>
            </w:r>
            <w:r w:rsidRPr="00343CFC">
              <w:t xml:space="preserv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Key information resources may include:</w:t>
            </w:r>
          </w:p>
          <w:p w:rsidR="00000000" w:rsidRPr="00343CFC" w:rsidP="00343CFC">
            <w:pPr>
              <w:pStyle w:val="ListBullet"/>
            </w:pPr>
            <w:r w:rsidRPr="00343CFC">
              <w:t>trade magazines</w:t>
            </w:r>
          </w:p>
          <w:p w:rsidR="00000000" w:rsidRPr="00343CFC" w:rsidP="00343CFC">
            <w:pPr>
              <w:pStyle w:val="ListBullet"/>
            </w:pPr>
            <w:r w:rsidRPr="00343CFC">
              <w:t>brochures</w:t>
            </w:r>
          </w:p>
          <w:p w:rsidR="00000000" w:rsidRPr="00343CFC" w:rsidP="00343CFC">
            <w:pPr>
              <w:pStyle w:val="ListBullet"/>
            </w:pPr>
            <w:r w:rsidRPr="00343CFC">
              <w:t>building organisations</w:t>
            </w:r>
          </w:p>
          <w:p w:rsidR="00000000" w:rsidRPr="00343CFC" w:rsidP="00343CFC">
            <w:pPr>
              <w:pStyle w:val="ListBullet"/>
            </w:pPr>
            <w:r w:rsidRPr="00343CFC">
              <w:t>design organisations</w:t>
            </w:r>
          </w:p>
          <w:p w:rsidR="00000000" w:rsidP="00343CFC">
            <w:pPr>
              <w:pStyle w:val="ListBullet"/>
              <w:rPr>
                <w:lang w:val="en-NZ"/>
              </w:rPr>
            </w:pPr>
            <w:r w:rsidRPr="00343CFC">
              <w:t>internet</w:t>
            </w:r>
          </w:p>
        </w:tc>
      </w:tr>
      <w:tr w:rsidTr="0013466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Manufacturing processes</w:t>
            </w:r>
            <w:r w:rsidRPr="00343CFC">
              <w:t xml:space="preserv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Manufacturing processes may include:</w:t>
            </w:r>
          </w:p>
          <w:p w:rsidR="00000000" w:rsidRPr="00343CFC" w:rsidP="00343CFC">
            <w:pPr>
              <w:pStyle w:val="ListBullet"/>
            </w:pPr>
            <w:r w:rsidRPr="00343CFC">
              <w:t>hand manufacture</w:t>
            </w:r>
          </w:p>
          <w:p w:rsidR="00000000" w:rsidRPr="00343CFC" w:rsidP="00343CFC">
            <w:pPr>
              <w:pStyle w:val="ListBullet"/>
            </w:pPr>
            <w:r w:rsidRPr="00343CFC">
              <w:t>computer numerical control (CNC) machining</w:t>
            </w:r>
          </w:p>
          <w:p w:rsidR="00000000" w:rsidRPr="00343CFC" w:rsidP="00343CFC">
            <w:pPr>
              <w:pStyle w:val="ListBullet"/>
            </w:pPr>
            <w:r w:rsidRPr="00343CFC">
              <w:t>mass production</w:t>
            </w:r>
          </w:p>
          <w:p w:rsidR="00000000" w:rsidRPr="00343CFC" w:rsidP="00343CFC">
            <w:pPr>
              <w:pStyle w:val="ListBullet"/>
            </w:pPr>
            <w:r w:rsidRPr="00343CFC">
              <w:t>solid wood production</w:t>
            </w:r>
          </w:p>
          <w:p w:rsidR="00000000" w:rsidRPr="00343CFC" w:rsidP="00343CFC">
            <w:pPr>
              <w:pStyle w:val="ListBullet"/>
            </w:pPr>
            <w:r w:rsidRPr="00343CFC">
              <w:t>flat panel construction</w:t>
            </w:r>
          </w:p>
          <w:p w:rsidR="00000000" w:rsidRPr="00343CFC" w:rsidP="00343CFC">
            <w:pPr>
              <w:pStyle w:val="ListBullet"/>
            </w:pPr>
            <w:r w:rsidRPr="00343CFC">
              <w:t>custom design</w:t>
            </w:r>
          </w:p>
          <w:p w:rsidR="00000000" w:rsidP="00343CFC">
            <w:pPr>
              <w:pStyle w:val="ListBullet"/>
              <w:rPr>
                <w:lang w:val="en-NZ"/>
              </w:rPr>
            </w:pPr>
            <w:r w:rsidRPr="00343CFC">
              <w:t>importation</w:t>
            </w:r>
          </w:p>
        </w:tc>
      </w:tr>
      <w:tr w:rsidTr="0013466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Finish quality</w:t>
            </w:r>
            <w:r w:rsidRPr="00343CFC">
              <w:t xml:space="preserv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Finish quality may include:</w:t>
            </w:r>
          </w:p>
          <w:p w:rsidR="00000000" w:rsidRPr="00343CFC" w:rsidP="00343CFC">
            <w:pPr>
              <w:pStyle w:val="ListBullet"/>
            </w:pPr>
            <w:r w:rsidRPr="00343CFC">
              <w:t>materials</w:t>
            </w:r>
          </w:p>
          <w:p w:rsidR="00000000" w:rsidRPr="00343CFC" w:rsidP="00343CFC">
            <w:pPr>
              <w:pStyle w:val="ListBullet"/>
            </w:pPr>
            <w:r w:rsidRPr="00343CFC">
              <w:t>design</w:t>
            </w:r>
          </w:p>
          <w:p w:rsidR="00000000" w:rsidRPr="00343CFC" w:rsidP="00343CFC">
            <w:pPr>
              <w:pStyle w:val="ListBullet"/>
            </w:pPr>
            <w:r w:rsidRPr="00343CFC">
              <w:t xml:space="preserve">costs </w:t>
            </w:r>
          </w:p>
          <w:p w:rsidR="00000000" w:rsidRPr="00343CFC" w:rsidP="00343CFC">
            <w:pPr>
              <w:pStyle w:val="ListBullet"/>
            </w:pPr>
            <w:r w:rsidRPr="00343CFC">
              <w:t>new technologies</w:t>
            </w:r>
          </w:p>
          <w:p w:rsidR="00000000" w:rsidRPr="00343CFC" w:rsidP="00343CFC">
            <w:pPr>
              <w:pStyle w:val="ListBullet"/>
            </w:pPr>
            <w:r w:rsidRPr="00343CFC">
              <w:t xml:space="preserve">components </w:t>
            </w:r>
          </w:p>
        </w:tc>
      </w:tr>
    </w:tbl>
    <w:p w:rsidR="0013466D" w:rsidP="00343CFC">
      <w:pPr>
        <w:pStyle w:val="BodyText"/>
      </w:pPr>
    </w:p>
    <w:p w:rsidR="0013466D" w:rsidP="00343CFC">
      <w:pPr>
        <w:pStyle w:val="BodyText"/>
      </w:pPr>
    </w:p>
    <w:p w:rsidR="00000000" w:rsidRPr="00343CFC" w:rsidP="00343CFC">
      <w:pPr>
        <w:pStyle w:val="Heading1"/>
      </w:pPr>
      <w:bookmarkStart w:id="12" w:name="O_90818"/>
      <w:bookmarkEnd w:id="12"/>
      <w:r w:rsidRPr="00343CFC">
        <w:t>Unit Sector(s)</w:t>
      </w:r>
    </w:p>
    <w:tbl>
      <w:tblPr>
        <w:tblW w:w="0" w:type="auto"/>
        <w:tblLayout w:type="fixed"/>
        <w:tblCellMar>
          <w:left w:w="62" w:type="dxa"/>
          <w:right w:w="62" w:type="dxa"/>
        </w:tblCellMar>
        <w:tblLook w:val="0000"/>
      </w:tblPr>
      <w:tblGrid>
        <w:gridCol w:w="2615"/>
        <w:gridCol w:w="5907"/>
      </w:tblGrid>
      <w:tr w:rsidTr="0013466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r w:rsidRPr="00343CFC">
              <w:t>Kitchens and bathrooms</w:t>
            </w:r>
          </w:p>
        </w:tc>
      </w:tr>
    </w:tbl>
    <w:p w:rsidR="00000000" w:rsidRPr="00343CFC" w:rsidP="00343CFC">
      <w:pPr>
        <w:pStyle w:val="BodyText"/>
      </w:pPr>
    </w:p>
    <w:p w:rsidR="00000000" w:rsidRPr="00343CFC" w:rsidP="00343CFC">
      <w:pPr>
        <w:pStyle w:val="AllowPageBreak"/>
      </w:pPr>
    </w:p>
    <w:p w:rsidR="00000000" w:rsidRPr="00343CFC" w:rsidP="00343CFC">
      <w:pPr>
        <w:pStyle w:val="Heading1"/>
      </w:pPr>
      <w:bookmarkStart w:id="13" w:name="O_158358"/>
      <w:bookmarkEnd w:id="13"/>
      <w:r w:rsidRPr="00343CFC">
        <w:t>Competency field</w:t>
      </w:r>
    </w:p>
    <w:tbl>
      <w:tblPr>
        <w:tblW w:w="0" w:type="auto"/>
        <w:tblLayout w:type="fixed"/>
        <w:tblCellMar>
          <w:left w:w="62" w:type="dxa"/>
          <w:right w:w="62" w:type="dxa"/>
        </w:tblCellMar>
        <w:tblLook w:val="0000"/>
      </w:tblPr>
      <w:tblGrid>
        <w:gridCol w:w="2784"/>
        <w:gridCol w:w="5738"/>
      </w:tblGrid>
      <w:tr w:rsidTr="0013466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p>
        </w:tc>
      </w:tr>
    </w:tbl>
    <w:p w:rsidR="00000000" w:rsidRPr="00343CFC" w:rsidP="00343CFC">
      <w:pPr>
        <w:pStyle w:val="BodyText"/>
      </w:pPr>
    </w:p>
    <w:p w:rsidR="00000000" w:rsidRPr="00343CFC" w:rsidP="00343CFC">
      <w:pPr>
        <w:pStyle w:val="AllowPageBreak"/>
      </w:pPr>
    </w:p>
    <w:p w:rsidR="00000000" w:rsidRPr="00343CFC" w:rsidP="00343CFC">
      <w:pPr>
        <w:pStyle w:val="Heading1"/>
      </w:pPr>
      <w:bookmarkStart w:id="14" w:name="O_158357"/>
      <w:bookmarkEnd w:id="14"/>
      <w:r w:rsidRPr="00343CFC">
        <w:t>Co-requisite units</w:t>
      </w:r>
    </w:p>
    <w:tbl>
      <w:tblPr>
        <w:tblW w:w="0" w:type="auto"/>
        <w:tblLayout w:type="fixed"/>
        <w:tblCellMar>
          <w:left w:w="62" w:type="dxa"/>
          <w:right w:w="62" w:type="dxa"/>
        </w:tblCellMar>
        <w:tblLook w:val="0000"/>
      </w:tblPr>
      <w:tblGrid>
        <w:gridCol w:w="2641"/>
        <w:gridCol w:w="1322"/>
        <w:gridCol w:w="4559"/>
      </w:tblGrid>
      <w:tr w:rsidTr="001346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r w:rsidRPr="00343C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p>
        </w:tc>
      </w:tr>
      <w:tr w:rsidTr="001346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FC">
            <w:pPr>
              <w:pStyle w:val="BodyText"/>
              <w:rPr>
                <w:lang w:val="en-NZ"/>
              </w:rPr>
            </w:pPr>
          </w:p>
        </w:tc>
      </w:tr>
      <w:tr w:rsidTr="001346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FC" w:rsidP="00343CFC">
            <w:pPr>
              <w:pStyle w:val="BodyText"/>
            </w:pPr>
          </w:p>
        </w:tc>
      </w:tr>
    </w:tbl>
    <w:p w:rsidR="00000000" w:rsidRPr="00343CFC" w:rsidP="00343CFC">
      <w:pPr>
        <w:pStyle w:val="BodyText"/>
      </w:pPr>
    </w:p>
    <w:p w:rsidR="00000000" w:rsidRPr="00343CFC" w:rsidP="00343CFC"/>
    <w:sectPr w:rsidSect="00343C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66D" w:rsidP="001346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6D" w:rsidP="00343C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3466D" w:rsidP="00343C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466D" w:rsidP="00343C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FC" w:rsidRPr="0013466D" w:rsidP="0013466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6D" w:rsidP="00343CFC">
    <w:pPr>
      <w:pStyle w:val="Header"/>
      <w:framePr w:wrap="around"/>
    </w:pPr>
    <w:r>
      <w:fldChar w:fldCharType="begin"/>
    </w:r>
    <w:r>
      <w:instrText xml:space="preserve"> TITLE   \* MERGEFORMAT </w:instrText>
    </w:r>
    <w:r>
      <w:fldChar w:fldCharType="separate"/>
    </w:r>
    <w:r>
      <w:t>LMFKB3001A Identify processes in kitchen and bathroom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466D" w:rsidP="00343C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00FB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82C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D8C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C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3CFC"/>
    <w:pPr>
      <w:spacing w:before="360" w:after="60"/>
      <w:outlineLvl w:val="0"/>
    </w:pPr>
    <w:rPr>
      <w:sz w:val="32"/>
    </w:rPr>
  </w:style>
  <w:style w:type="paragraph" w:styleId="Heading2">
    <w:name w:val="heading 2"/>
    <w:basedOn w:val="HeadingBase"/>
    <w:next w:val="BodyText"/>
    <w:link w:val="Heading2Char"/>
    <w:qFormat/>
    <w:rsid w:val="00343CFC"/>
    <w:pPr>
      <w:keepLines/>
      <w:spacing w:before="240" w:after="120"/>
      <w:outlineLvl w:val="1"/>
    </w:pPr>
    <w:rPr>
      <w:sz w:val="28"/>
      <w:szCs w:val="40"/>
    </w:rPr>
  </w:style>
  <w:style w:type="paragraph" w:styleId="Heading3">
    <w:name w:val="heading 3"/>
    <w:basedOn w:val="HeadingBase"/>
    <w:next w:val="BodyText"/>
    <w:link w:val="Heading3Char"/>
    <w:qFormat/>
    <w:rsid w:val="00343CFC"/>
    <w:pPr>
      <w:spacing w:before="180" w:after="120"/>
      <w:outlineLvl w:val="2"/>
    </w:pPr>
    <w:rPr>
      <w:spacing w:val="-10"/>
      <w:kern w:val="32"/>
    </w:rPr>
  </w:style>
  <w:style w:type="paragraph" w:styleId="Heading4">
    <w:name w:val="heading 4"/>
    <w:basedOn w:val="HeadingBase"/>
    <w:next w:val="BodyText"/>
    <w:link w:val="Heading4Char"/>
    <w:qFormat/>
    <w:rsid w:val="00343CFC"/>
    <w:pPr>
      <w:spacing w:before="160" w:after="120"/>
      <w:outlineLvl w:val="3"/>
    </w:pPr>
    <w:rPr>
      <w:sz w:val="22"/>
    </w:rPr>
  </w:style>
  <w:style w:type="paragraph" w:styleId="Heading5">
    <w:name w:val="heading 5"/>
    <w:basedOn w:val="HeadingBase"/>
    <w:next w:val="Normal"/>
    <w:link w:val="Heading5Char"/>
    <w:qFormat/>
    <w:rsid w:val="00343CFC"/>
    <w:pPr>
      <w:spacing w:before="80"/>
      <w:outlineLvl w:val="4"/>
    </w:pPr>
    <w:rPr>
      <w:color w:val="918585"/>
      <w:sz w:val="20"/>
    </w:rPr>
  </w:style>
  <w:style w:type="paragraph" w:styleId="Heading6">
    <w:name w:val="heading 6"/>
    <w:basedOn w:val="HeadingBase"/>
    <w:next w:val="Normal"/>
    <w:link w:val="Heading6Char"/>
    <w:qFormat/>
    <w:rsid w:val="00343CFC"/>
    <w:pPr>
      <w:spacing w:before="60"/>
      <w:outlineLvl w:val="5"/>
    </w:pPr>
    <w:rPr>
      <w:color w:val="918585"/>
      <w:sz w:val="20"/>
    </w:rPr>
  </w:style>
  <w:style w:type="paragraph" w:styleId="Heading7">
    <w:name w:val="heading 7"/>
    <w:basedOn w:val="Normal"/>
    <w:next w:val="Normal"/>
    <w:link w:val="Heading7Char"/>
    <w:qFormat/>
    <w:rsid w:val="00343CFC"/>
    <w:pPr>
      <w:ind w:left="720"/>
      <w:outlineLvl w:val="6"/>
    </w:pPr>
    <w:rPr>
      <w:i/>
    </w:rPr>
  </w:style>
  <w:style w:type="paragraph" w:styleId="Heading8">
    <w:name w:val="heading 8"/>
    <w:basedOn w:val="Normal"/>
    <w:next w:val="Normal"/>
    <w:link w:val="Heading8Char"/>
    <w:qFormat/>
    <w:rsid w:val="00343CFC"/>
    <w:pPr>
      <w:ind w:left="720"/>
      <w:outlineLvl w:val="7"/>
    </w:pPr>
    <w:rPr>
      <w:i/>
    </w:rPr>
  </w:style>
  <w:style w:type="paragraph" w:styleId="Heading9">
    <w:name w:val="heading 9"/>
    <w:basedOn w:val="Normal"/>
    <w:next w:val="Normal"/>
    <w:link w:val="Heading9Char"/>
    <w:qFormat/>
    <w:rsid w:val="00343CFC"/>
    <w:pPr>
      <w:ind w:left="720"/>
      <w:outlineLvl w:val="8"/>
    </w:pPr>
    <w:rPr>
      <w:i/>
    </w:rPr>
  </w:style>
  <w:style w:type="character" w:default="1" w:styleId="DefaultParagraphFont">
    <w:name w:val="Default Paragraph Font"/>
    <w:uiPriority w:val="1"/>
    <w:unhideWhenUsed/>
    <w:rsid w:val="00343C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CFC"/>
  </w:style>
  <w:style w:type="character" w:customStyle="1" w:styleId="Heading1Char">
    <w:name w:val="Heading 1 Char"/>
    <w:link w:val="Heading1"/>
    <w:rsid w:val="00343CFC"/>
    <w:rPr>
      <w:rFonts w:ascii="Times New Roman" w:eastAsia="Times New Roman" w:hAnsi="Times New Roman" w:cs="Times New Roman"/>
      <w:b/>
      <w:sz w:val="32"/>
      <w:szCs w:val="20"/>
      <w:lang w:eastAsia="en-US"/>
    </w:rPr>
  </w:style>
  <w:style w:type="paragraph" w:styleId="BodyText">
    <w:name w:val="Body Text"/>
    <w:basedOn w:val="Normal"/>
    <w:link w:val="BodyTextChar"/>
    <w:rsid w:val="00343CFC"/>
    <w:pPr>
      <w:spacing w:before="120" w:after="120"/>
      <w:contextualSpacing/>
    </w:pPr>
    <w:rPr>
      <w:rFonts w:ascii="Times New Roman" w:hAnsi="Times New Roman"/>
      <w:sz w:val="24"/>
      <w:szCs w:val="22"/>
    </w:rPr>
  </w:style>
  <w:style w:type="character" w:customStyle="1" w:styleId="BodyTextChar">
    <w:name w:val="Body Text Char"/>
    <w:link w:val="BodyText"/>
    <w:rsid w:val="00343CFC"/>
    <w:rPr>
      <w:rFonts w:ascii="Times New Roman" w:eastAsia="Times New Roman" w:hAnsi="Times New Roman" w:cs="Times New Roman"/>
      <w:sz w:val="24"/>
      <w:lang w:val="en-US" w:eastAsia="en-US"/>
    </w:rPr>
  </w:style>
  <w:style w:type="paragraph" w:styleId="Footer">
    <w:name w:val="footer"/>
    <w:basedOn w:val="Normal"/>
    <w:link w:val="FooterChar"/>
    <w:rsid w:val="00343C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43CFC"/>
    <w:rPr>
      <w:rFonts w:ascii="Times New Roman" w:eastAsia="Times New Roman" w:hAnsi="Times New Roman" w:cs="Times New Roman"/>
      <w:sz w:val="16"/>
      <w:lang w:val="en-US" w:eastAsia="en-US"/>
    </w:rPr>
  </w:style>
  <w:style w:type="paragraph" w:styleId="List">
    <w:name w:val="List"/>
    <w:basedOn w:val="BodyText"/>
    <w:next w:val="BodyText"/>
    <w:rsid w:val="00343CFC"/>
    <w:pPr>
      <w:tabs>
        <w:tab w:val="left" w:pos="340"/>
      </w:tabs>
      <w:spacing w:before="60" w:after="60"/>
      <w:ind w:left="340" w:hanging="340"/>
    </w:pPr>
  </w:style>
  <w:style w:type="paragraph" w:styleId="ListBullet">
    <w:name w:val="List Bullet"/>
    <w:basedOn w:val="List"/>
    <w:rsid w:val="00343CFC"/>
    <w:pPr>
      <w:numPr>
        <w:numId w:val="13"/>
      </w:numPr>
      <w:tabs>
        <w:tab w:val="clear" w:pos="340"/>
      </w:tabs>
      <w:spacing w:before="40" w:after="40"/>
    </w:pPr>
  </w:style>
  <w:style w:type="character" w:customStyle="1" w:styleId="SpecialBold">
    <w:name w:val="Special Bold"/>
    <w:rsid w:val="00343CFC"/>
    <w:rPr>
      <w:b/>
      <w:spacing w:val="0"/>
    </w:rPr>
  </w:style>
  <w:style w:type="paragraph" w:styleId="ListBullet2">
    <w:name w:val="List Bullet 2"/>
    <w:basedOn w:val="List2"/>
    <w:rsid w:val="00343CFC"/>
    <w:pPr>
      <w:numPr>
        <w:numId w:val="14"/>
      </w:numPr>
      <w:tabs>
        <w:tab w:val="clear" w:pos="680"/>
      </w:tabs>
    </w:pPr>
  </w:style>
  <w:style w:type="paragraph" w:customStyle="1" w:styleId="SuperHeading">
    <w:name w:val="SuperHeading"/>
    <w:basedOn w:val="Normal"/>
    <w:rsid w:val="00343CFC"/>
    <w:pPr>
      <w:spacing w:before="240" w:after="120"/>
      <w:outlineLvl w:val="0"/>
    </w:pPr>
    <w:rPr>
      <w:rFonts w:ascii="Times New Roman" w:hAnsi="Times New Roman"/>
      <w:b/>
      <w:sz w:val="28"/>
    </w:rPr>
  </w:style>
  <w:style w:type="paragraph" w:customStyle="1" w:styleId="AllowPageBreak">
    <w:name w:val="AllowPageBreak"/>
    <w:rsid w:val="00343C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3CFC"/>
    <w:pPr>
      <w:tabs>
        <w:tab w:val="left" w:pos="680"/>
      </w:tabs>
      <w:spacing w:before="60" w:after="60"/>
      <w:ind w:left="680" w:hanging="340"/>
    </w:pPr>
  </w:style>
  <w:style w:type="character" w:customStyle="1" w:styleId="BoldandItalics">
    <w:name w:val="Bold and Italics"/>
    <w:qFormat/>
    <w:rsid w:val="00343CFC"/>
    <w:rPr>
      <w:b/>
      <w:i/>
      <w:u w:val="none"/>
    </w:rPr>
  </w:style>
  <w:style w:type="character" w:customStyle="1" w:styleId="Heading2Char">
    <w:name w:val="Heading 2 Char"/>
    <w:link w:val="Heading2"/>
    <w:rsid w:val="00343CFC"/>
    <w:rPr>
      <w:rFonts w:ascii="Times New Roman" w:eastAsia="Times New Roman" w:hAnsi="Times New Roman" w:cs="Times New Roman"/>
      <w:b/>
      <w:sz w:val="28"/>
      <w:szCs w:val="40"/>
      <w:lang w:eastAsia="en-US"/>
    </w:rPr>
  </w:style>
  <w:style w:type="character" w:customStyle="1" w:styleId="Heading3Char">
    <w:name w:val="Heading 3 Char"/>
    <w:link w:val="Heading3"/>
    <w:rsid w:val="00343CF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43CFC"/>
    <w:rPr>
      <w:rFonts w:ascii="Times New Roman" w:eastAsia="Times New Roman" w:hAnsi="Times New Roman" w:cs="Times New Roman"/>
      <w:b/>
      <w:szCs w:val="20"/>
      <w:lang w:eastAsia="en-US"/>
    </w:rPr>
  </w:style>
  <w:style w:type="character" w:customStyle="1" w:styleId="Heading5Char">
    <w:name w:val="Heading 5 Char"/>
    <w:link w:val="Heading5"/>
    <w:rsid w:val="00343CF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43C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C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3C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3CFC"/>
    <w:rPr>
      <w:rFonts w:ascii="Courier New" w:eastAsia="Times New Roman" w:hAnsi="Courier New" w:cs="Times New Roman"/>
      <w:i/>
      <w:szCs w:val="20"/>
      <w:lang w:val="en-US" w:eastAsia="en-US"/>
    </w:rPr>
  </w:style>
  <w:style w:type="paragraph" w:customStyle="1" w:styleId="HeadingBase">
    <w:name w:val="Heading Base"/>
    <w:rsid w:val="00343C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CFC"/>
    <w:pPr>
      <w:tabs>
        <w:tab w:val="right" w:leader="dot" w:pos="9072"/>
      </w:tabs>
      <w:ind w:left="567"/>
    </w:pPr>
    <w:rPr>
      <w:szCs w:val="22"/>
    </w:rPr>
  </w:style>
  <w:style w:type="paragraph" w:customStyle="1" w:styleId="TOCBase">
    <w:name w:val="TOC Base"/>
    <w:rsid w:val="00343C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CFC"/>
    <w:pPr>
      <w:tabs>
        <w:tab w:val="right" w:leader="dot" w:pos="9072"/>
      </w:tabs>
      <w:spacing w:before="40" w:after="40"/>
      <w:ind w:left="284"/>
    </w:pPr>
    <w:rPr>
      <w:rFonts w:ascii="Times New Roman" w:hAnsi="Times New Roman"/>
    </w:rPr>
  </w:style>
  <w:style w:type="paragraph" w:styleId="TOC1">
    <w:name w:val="toc 1"/>
    <w:basedOn w:val="TOCBase"/>
    <w:next w:val="Normal"/>
    <w:rsid w:val="00343C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3CFC"/>
    <w:pPr>
      <w:spacing w:before="5040"/>
      <w:jc w:val="center"/>
    </w:pPr>
    <w:rPr>
      <w:sz w:val="48"/>
      <w:szCs w:val="72"/>
      <w:lang w:val="en-US"/>
    </w:rPr>
  </w:style>
  <w:style w:type="character" w:customStyle="1" w:styleId="TitleChar">
    <w:name w:val="Title Char"/>
    <w:link w:val="Title"/>
    <w:rsid w:val="00343C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CFC"/>
    <w:pPr>
      <w:tabs>
        <w:tab w:val="left" w:pos="3600"/>
        <w:tab w:val="left" w:pos="3958"/>
      </w:tabs>
    </w:pPr>
  </w:style>
  <w:style w:type="paragraph" w:customStyle="1" w:styleId="Note">
    <w:name w:val="Note"/>
    <w:basedOn w:val="BodyText"/>
    <w:rsid w:val="00343C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CFC"/>
    <w:pPr>
      <w:framePr w:wrap="auto" w:hAnchor="text" w:y="6049"/>
    </w:pPr>
    <w:rPr>
      <w:color w:val="000000"/>
      <w:sz w:val="40"/>
    </w:rPr>
  </w:style>
  <w:style w:type="paragraph" w:customStyle="1" w:styleId="TOCTitle">
    <w:name w:val="TOCTitle"/>
    <w:basedOn w:val="Heading1"/>
    <w:rsid w:val="00343CFC"/>
    <w:pPr>
      <w:spacing w:after="240"/>
      <w:jc w:val="center"/>
      <w:outlineLvl w:val="9"/>
    </w:pPr>
    <w:rPr>
      <w:caps/>
    </w:rPr>
  </w:style>
  <w:style w:type="paragraph" w:customStyle="1" w:styleId="Version">
    <w:name w:val="Version"/>
    <w:rsid w:val="00343C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CFC"/>
    <w:pPr>
      <w:keepNext w:val="0"/>
      <w:tabs>
        <w:tab w:val="right" w:pos="4176"/>
      </w:tabs>
      <w:ind w:left="198" w:hanging="198"/>
    </w:pPr>
    <w:rPr>
      <w:rFonts w:ascii="Garamond" w:hAnsi="Garamond"/>
    </w:rPr>
  </w:style>
  <w:style w:type="paragraph" w:styleId="IndexHeading">
    <w:name w:val="index heading"/>
    <w:basedOn w:val="Normal"/>
    <w:next w:val="Index1"/>
    <w:semiHidden/>
    <w:rsid w:val="00343CFC"/>
    <w:pPr>
      <w:spacing w:before="120" w:after="120"/>
    </w:pPr>
    <w:rPr>
      <w:rFonts w:ascii="Arial" w:hAnsi="Arial"/>
      <w:b/>
      <w:color w:val="918585"/>
      <w:sz w:val="24"/>
    </w:rPr>
  </w:style>
  <w:style w:type="paragraph" w:styleId="Header">
    <w:name w:val="header"/>
    <w:basedOn w:val="Normal"/>
    <w:link w:val="HeaderChar"/>
    <w:rsid w:val="00343C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43CFC"/>
    <w:rPr>
      <w:rFonts w:ascii="Times New Roman" w:eastAsia="Times New Roman" w:hAnsi="Times New Roman" w:cs="Times New Roman"/>
      <w:sz w:val="16"/>
      <w:szCs w:val="20"/>
      <w:lang w:val="en-GB" w:eastAsia="en-US"/>
    </w:rPr>
  </w:style>
  <w:style w:type="paragraph" w:customStyle="1" w:styleId="Chapter">
    <w:name w:val="Chapter"/>
    <w:basedOn w:val="Normal"/>
    <w:rsid w:val="00343CFC"/>
    <w:pPr>
      <w:spacing w:before="240"/>
    </w:pPr>
    <w:rPr>
      <w:rFonts w:ascii="Times New Roman" w:hAnsi="Times New Roman"/>
      <w:smallCaps/>
      <w:spacing w:val="80"/>
      <w:sz w:val="28"/>
    </w:rPr>
  </w:style>
  <w:style w:type="paragraph" w:customStyle="1" w:styleId="InChapter">
    <w:name w:val="InChapter"/>
    <w:basedOn w:val="Heading3"/>
    <w:rsid w:val="00343CFC"/>
    <w:pPr>
      <w:spacing w:after="240"/>
      <w:outlineLvl w:val="9"/>
    </w:pPr>
    <w:rPr>
      <w:noProof/>
    </w:rPr>
  </w:style>
  <w:style w:type="paragraph" w:styleId="Index2">
    <w:name w:val="index 2"/>
    <w:basedOn w:val="Normal"/>
    <w:next w:val="Normal"/>
    <w:semiHidden/>
    <w:rsid w:val="00343CFC"/>
    <w:pPr>
      <w:tabs>
        <w:tab w:val="right" w:pos="4176"/>
      </w:tabs>
      <w:ind w:left="568" w:hanging="284"/>
    </w:pPr>
    <w:rPr>
      <w:rFonts w:ascii="Garamond" w:hAnsi="Garamond"/>
    </w:rPr>
  </w:style>
  <w:style w:type="paragraph" w:customStyle="1" w:styleId="Byline">
    <w:name w:val="Byline"/>
    <w:rsid w:val="00343C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CFC"/>
    <w:pPr>
      <w:tabs>
        <w:tab w:val="clear" w:pos="3600"/>
        <w:tab w:val="clear" w:pos="3958"/>
      </w:tabs>
      <w:jc w:val="right"/>
    </w:pPr>
  </w:style>
  <w:style w:type="character" w:styleId="Emphasis">
    <w:name w:val="Emphasis"/>
    <w:qFormat/>
    <w:rsid w:val="00343CFC"/>
    <w:rPr>
      <w:i/>
    </w:rPr>
  </w:style>
  <w:style w:type="paragraph" w:styleId="Caption">
    <w:name w:val="caption"/>
    <w:basedOn w:val="BodyText"/>
    <w:next w:val="Normal"/>
    <w:qFormat/>
    <w:rsid w:val="00343CFC"/>
    <w:pPr>
      <w:framePr w:w="2268" w:hSpace="181" w:vSpace="181" w:wrap="around" w:vAnchor="text" w:hAnchor="page" w:x="1135" w:y="285" w:anchorLock="1"/>
    </w:pPr>
    <w:rPr>
      <w:i/>
    </w:rPr>
  </w:style>
  <w:style w:type="paragraph" w:customStyle="1" w:styleId="MiniTOCTitle">
    <w:name w:val="MiniTOCTitle"/>
    <w:basedOn w:val="Heading4"/>
    <w:rsid w:val="00343CFC"/>
    <w:pPr>
      <w:spacing w:before="240"/>
      <w:outlineLvl w:val="9"/>
    </w:pPr>
    <w:rPr>
      <w:noProof/>
      <w:sz w:val="24"/>
    </w:rPr>
  </w:style>
  <w:style w:type="paragraph" w:customStyle="1" w:styleId="MiniTOCItem">
    <w:name w:val="MiniTOCItem"/>
    <w:basedOn w:val="ListBullet"/>
    <w:rsid w:val="00343CFC"/>
    <w:pPr>
      <w:numPr>
        <w:numId w:val="0"/>
      </w:numPr>
      <w:tabs>
        <w:tab w:val="right" w:leader="dot" w:pos="6521"/>
      </w:tabs>
      <w:spacing w:before="0" w:after="0"/>
    </w:pPr>
  </w:style>
  <w:style w:type="paragraph" w:customStyle="1" w:styleId="TOFTitle">
    <w:name w:val="TOFTitle"/>
    <w:basedOn w:val="TOCTitle"/>
    <w:rsid w:val="00343CFC"/>
  </w:style>
  <w:style w:type="paragraph" w:styleId="TableofFigures">
    <w:name w:val="table of figures"/>
    <w:basedOn w:val="Normal"/>
    <w:next w:val="Normal"/>
    <w:semiHidden/>
    <w:rsid w:val="00343CFC"/>
    <w:pPr>
      <w:tabs>
        <w:tab w:val="right" w:leader="dot" w:pos="9072"/>
      </w:tabs>
      <w:ind w:left="970" w:hanging="403"/>
    </w:pPr>
    <w:rPr>
      <w:rFonts w:ascii="Times New Roman" w:hAnsi="Times New Roman"/>
      <w:b/>
    </w:rPr>
  </w:style>
  <w:style w:type="paragraph" w:styleId="ListNumber">
    <w:name w:val="List Number"/>
    <w:basedOn w:val="List"/>
    <w:rsid w:val="00343CFC"/>
    <w:pPr>
      <w:numPr>
        <w:numId w:val="11"/>
      </w:numPr>
    </w:pPr>
  </w:style>
  <w:style w:type="character" w:customStyle="1" w:styleId="WingdingSymbols">
    <w:name w:val="Wingding Symbols"/>
    <w:rsid w:val="00343CFC"/>
    <w:rPr>
      <w:rFonts w:ascii="Wingdings" w:hAnsi="Wingdings"/>
    </w:rPr>
  </w:style>
  <w:style w:type="paragraph" w:customStyle="1" w:styleId="TableHeading">
    <w:name w:val="Table Heading"/>
    <w:basedOn w:val="HeadingBase"/>
    <w:rsid w:val="00343CFC"/>
    <w:pPr>
      <w:keepLines/>
      <w:pBdr>
        <w:bottom w:val="single" w:sz="6" w:space="1" w:color="918585"/>
      </w:pBdr>
      <w:spacing w:before="240"/>
    </w:pPr>
  </w:style>
  <w:style w:type="character" w:customStyle="1" w:styleId="HotSpot">
    <w:name w:val="HotSpot"/>
    <w:rsid w:val="00343CFC"/>
    <w:rPr>
      <w:color w:val="0033CC"/>
      <w:u w:val="none"/>
    </w:rPr>
  </w:style>
  <w:style w:type="paragraph" w:customStyle="1" w:styleId="BodyTextRight">
    <w:name w:val="Body Text Right"/>
    <w:basedOn w:val="BodyText"/>
    <w:rsid w:val="00343CFC"/>
    <w:pPr>
      <w:spacing w:before="0" w:after="0"/>
      <w:jc w:val="right"/>
    </w:pPr>
  </w:style>
  <w:style w:type="paragraph" w:styleId="Index3">
    <w:name w:val="index 3"/>
    <w:basedOn w:val="ListNumber2"/>
    <w:next w:val="Normal"/>
    <w:semiHidden/>
    <w:rsid w:val="00343CFC"/>
    <w:pPr>
      <w:numPr>
        <w:numId w:val="0"/>
      </w:numPr>
      <w:tabs>
        <w:tab w:val="right" w:leader="dot" w:pos="4176"/>
      </w:tabs>
    </w:pPr>
  </w:style>
  <w:style w:type="paragraph" w:styleId="ListNumber2">
    <w:name w:val="List Number 2"/>
    <w:basedOn w:val="List2"/>
    <w:rsid w:val="00343CFC"/>
    <w:pPr>
      <w:numPr>
        <w:numId w:val="10"/>
      </w:numPr>
      <w:tabs>
        <w:tab w:val="clear" w:pos="1060"/>
      </w:tabs>
    </w:pPr>
  </w:style>
  <w:style w:type="paragraph" w:customStyle="1" w:styleId="MarginNote">
    <w:name w:val="Margin Note"/>
    <w:basedOn w:val="BodyText"/>
    <w:rsid w:val="00343C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C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43C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3CFC"/>
    <w:rPr>
      <w:sz w:val="32"/>
    </w:rPr>
  </w:style>
  <w:style w:type="paragraph" w:customStyle="1" w:styleId="HeadingProcedure">
    <w:name w:val="Heading Procedure"/>
    <w:basedOn w:val="HeadingBase"/>
    <w:next w:val="Normal"/>
    <w:rsid w:val="00343CFC"/>
    <w:pPr>
      <w:tabs>
        <w:tab w:val="left" w:pos="0"/>
      </w:tabs>
      <w:spacing w:before="120" w:after="60"/>
    </w:pPr>
    <w:rPr>
      <w:i/>
      <w:color w:val="918585"/>
      <w:sz w:val="22"/>
    </w:rPr>
  </w:style>
  <w:style w:type="paragraph" w:customStyle="1" w:styleId="TableBodyText">
    <w:name w:val="Table Body Text"/>
    <w:basedOn w:val="BodyText"/>
    <w:rsid w:val="00343CFC"/>
    <w:pPr>
      <w:spacing w:before="60" w:after="60"/>
    </w:pPr>
  </w:style>
  <w:style w:type="paragraph" w:styleId="ListContinue">
    <w:name w:val="List Continue"/>
    <w:basedOn w:val="List"/>
    <w:rsid w:val="00343CFC"/>
    <w:pPr>
      <w:ind w:firstLine="0"/>
    </w:pPr>
  </w:style>
  <w:style w:type="paragraph" w:customStyle="1" w:styleId="ListNote">
    <w:name w:val="List Note"/>
    <w:basedOn w:val="List"/>
    <w:rsid w:val="00343CFC"/>
    <w:pPr>
      <w:pBdr>
        <w:top w:val="single" w:sz="6" w:space="2" w:color="918585"/>
        <w:bottom w:val="single" w:sz="6" w:space="2" w:color="918585"/>
      </w:pBdr>
      <w:tabs>
        <w:tab w:val="left" w:pos="1021"/>
      </w:tabs>
      <w:ind w:firstLine="0"/>
    </w:pPr>
  </w:style>
  <w:style w:type="paragraph" w:customStyle="1" w:styleId="Warning">
    <w:name w:val="Warning"/>
    <w:basedOn w:val="BodyText"/>
    <w:rsid w:val="00343CFC"/>
    <w:pPr>
      <w:shd w:val="clear" w:color="auto" w:fill="D9D9D9"/>
      <w:tabs>
        <w:tab w:val="left" w:pos="992"/>
      </w:tabs>
      <w:ind w:left="119" w:right="119"/>
    </w:pPr>
    <w:rPr>
      <w:sz w:val="20"/>
    </w:rPr>
  </w:style>
  <w:style w:type="paragraph" w:customStyle="1" w:styleId="MarginIcons">
    <w:name w:val="Margin Icons"/>
    <w:basedOn w:val="BodyText"/>
    <w:rsid w:val="00343CF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43CFC"/>
    <w:rPr>
      <w:rFonts w:ascii="Courier New" w:hAnsi="Courier New"/>
    </w:rPr>
  </w:style>
  <w:style w:type="paragraph" w:customStyle="1" w:styleId="NoteBullet">
    <w:name w:val="Note Bullet"/>
    <w:basedOn w:val="Note"/>
    <w:rsid w:val="00343CFC"/>
    <w:pPr>
      <w:tabs>
        <w:tab w:val="clear" w:pos="680"/>
      </w:tabs>
      <w:spacing w:before="60" w:after="60"/>
    </w:pPr>
  </w:style>
  <w:style w:type="paragraph" w:customStyle="1" w:styleId="SubHeading2">
    <w:name w:val="SubHeading2"/>
    <w:basedOn w:val="HeadingBase"/>
    <w:rsid w:val="00343CFC"/>
    <w:pPr>
      <w:spacing w:before="240" w:after="60"/>
    </w:pPr>
    <w:rPr>
      <w:sz w:val="20"/>
    </w:rPr>
  </w:style>
  <w:style w:type="paragraph" w:customStyle="1" w:styleId="SubHeading1">
    <w:name w:val="SubHeading1"/>
    <w:basedOn w:val="HeadingBase"/>
    <w:rsid w:val="00343CFC"/>
    <w:pPr>
      <w:spacing w:before="240" w:after="60"/>
    </w:pPr>
    <w:rPr>
      <w:color w:val="918585"/>
      <w:sz w:val="22"/>
    </w:rPr>
  </w:style>
  <w:style w:type="paragraph" w:customStyle="1" w:styleId="SideHeading">
    <w:name w:val="Side Heading"/>
    <w:basedOn w:val="HeadingBase"/>
    <w:rsid w:val="00343C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CFC"/>
    <w:pPr>
      <w:numPr>
        <w:numId w:val="12"/>
      </w:numPr>
    </w:pPr>
  </w:style>
  <w:style w:type="paragraph" w:styleId="PlainText">
    <w:name w:val="Plain Text"/>
    <w:basedOn w:val="Normal"/>
    <w:link w:val="PlainTextChar"/>
    <w:rsid w:val="00343CFC"/>
    <w:rPr>
      <w:sz w:val="20"/>
    </w:rPr>
  </w:style>
  <w:style w:type="character" w:customStyle="1" w:styleId="PlainTextChar">
    <w:name w:val="Plain Text Char"/>
    <w:basedOn w:val="DefaultParagraphFont"/>
    <w:link w:val="PlainText"/>
    <w:rsid w:val="00343CFC"/>
    <w:rPr>
      <w:rFonts w:ascii="Courier New" w:eastAsia="Times New Roman" w:hAnsi="Courier New" w:cs="Times New Roman"/>
      <w:sz w:val="20"/>
      <w:szCs w:val="20"/>
      <w:lang w:val="en-US" w:eastAsia="en-US"/>
    </w:rPr>
  </w:style>
  <w:style w:type="character" w:customStyle="1" w:styleId="MenuOption">
    <w:name w:val="Menu Option"/>
    <w:rsid w:val="00343CFC"/>
    <w:rPr>
      <w:b/>
      <w:smallCaps/>
    </w:rPr>
  </w:style>
  <w:style w:type="paragraph" w:customStyle="1" w:styleId="TableListNumber">
    <w:name w:val="Table List Number"/>
    <w:basedOn w:val="ListNumber"/>
    <w:rsid w:val="00343CFC"/>
    <w:pPr>
      <w:numPr>
        <w:numId w:val="0"/>
      </w:numPr>
    </w:pPr>
  </w:style>
  <w:style w:type="paragraph" w:styleId="TOC4">
    <w:name w:val="toc 4"/>
    <w:basedOn w:val="TOCBase"/>
    <w:next w:val="Normal"/>
    <w:semiHidden/>
    <w:rsid w:val="00343CFC"/>
    <w:pPr>
      <w:tabs>
        <w:tab w:val="right" w:leader="dot" w:pos="9071"/>
      </w:tabs>
      <w:ind w:left="1701"/>
    </w:pPr>
  </w:style>
  <w:style w:type="paragraph" w:customStyle="1" w:styleId="ListAlpha">
    <w:name w:val="List Alpha"/>
    <w:basedOn w:val="List"/>
    <w:rsid w:val="00343CFC"/>
    <w:pPr>
      <w:numPr>
        <w:numId w:val="9"/>
      </w:numPr>
    </w:pPr>
  </w:style>
  <w:style w:type="paragraph" w:customStyle="1" w:styleId="ListAlpha2">
    <w:name w:val="List Alpha 2"/>
    <w:basedOn w:val="List2"/>
    <w:rsid w:val="00343CFC"/>
    <w:pPr>
      <w:numPr>
        <w:numId w:val="8"/>
      </w:numPr>
    </w:pPr>
  </w:style>
  <w:style w:type="paragraph" w:styleId="List3">
    <w:name w:val="List 3"/>
    <w:basedOn w:val="BodyText"/>
    <w:rsid w:val="00343CFC"/>
    <w:pPr>
      <w:tabs>
        <w:tab w:val="left" w:pos="1021"/>
      </w:tabs>
      <w:spacing w:before="60" w:after="60"/>
      <w:ind w:left="1020" w:hanging="340"/>
    </w:pPr>
  </w:style>
  <w:style w:type="paragraph" w:styleId="List4">
    <w:name w:val="List 4"/>
    <w:basedOn w:val="BodyText"/>
    <w:rsid w:val="00343CFC"/>
    <w:pPr>
      <w:tabs>
        <w:tab w:val="left" w:pos="1361"/>
      </w:tabs>
      <w:spacing w:before="60" w:after="60"/>
      <w:ind w:left="1361" w:hanging="340"/>
    </w:pPr>
  </w:style>
  <w:style w:type="paragraph" w:styleId="List5">
    <w:name w:val="List 5"/>
    <w:basedOn w:val="BodyText"/>
    <w:rsid w:val="00343CFC"/>
    <w:pPr>
      <w:tabs>
        <w:tab w:val="left" w:pos="1701"/>
      </w:tabs>
      <w:spacing w:before="60" w:after="60"/>
      <w:ind w:left="1701" w:hanging="340"/>
    </w:pPr>
  </w:style>
  <w:style w:type="paragraph" w:styleId="ListBullet3">
    <w:name w:val="List Bullet 3"/>
    <w:basedOn w:val="List3"/>
    <w:rsid w:val="00343CFC"/>
    <w:pPr>
      <w:numPr>
        <w:numId w:val="15"/>
      </w:numPr>
      <w:tabs>
        <w:tab w:val="clear" w:pos="1021"/>
      </w:tabs>
      <w:ind w:left="1037" w:hanging="357"/>
    </w:pPr>
  </w:style>
  <w:style w:type="paragraph" w:styleId="ListBullet4">
    <w:name w:val="List Bullet 4"/>
    <w:basedOn w:val="List4"/>
    <w:rsid w:val="00343CFC"/>
    <w:pPr>
      <w:numPr>
        <w:numId w:val="3"/>
      </w:numPr>
    </w:pPr>
  </w:style>
  <w:style w:type="paragraph" w:styleId="ListBullet5">
    <w:name w:val="List Bullet 5"/>
    <w:basedOn w:val="List5"/>
    <w:rsid w:val="00343CFC"/>
    <w:pPr>
      <w:numPr>
        <w:numId w:val="4"/>
      </w:numPr>
    </w:pPr>
  </w:style>
  <w:style w:type="paragraph" w:styleId="ListContinue2">
    <w:name w:val="List Continue 2"/>
    <w:basedOn w:val="List2"/>
    <w:rsid w:val="00343CFC"/>
    <w:pPr>
      <w:ind w:firstLine="0"/>
    </w:pPr>
  </w:style>
  <w:style w:type="paragraph" w:styleId="ListContinue3">
    <w:name w:val="List Continue 3"/>
    <w:basedOn w:val="List3"/>
    <w:rsid w:val="00343CFC"/>
    <w:pPr>
      <w:ind w:left="1021" w:firstLine="0"/>
    </w:pPr>
  </w:style>
  <w:style w:type="paragraph" w:styleId="ListContinue4">
    <w:name w:val="List Continue 4"/>
    <w:basedOn w:val="List4"/>
    <w:rsid w:val="00343CFC"/>
    <w:pPr>
      <w:ind w:firstLine="0"/>
    </w:pPr>
  </w:style>
  <w:style w:type="paragraph" w:styleId="ListContinue5">
    <w:name w:val="List Continue 5"/>
    <w:basedOn w:val="List5"/>
    <w:rsid w:val="00343CFC"/>
    <w:pPr>
      <w:ind w:firstLine="0"/>
    </w:pPr>
  </w:style>
  <w:style w:type="paragraph" w:styleId="ListNumber3">
    <w:name w:val="List Number 3"/>
    <w:basedOn w:val="List3"/>
    <w:rsid w:val="00343CFC"/>
    <w:pPr>
      <w:numPr>
        <w:numId w:val="5"/>
      </w:numPr>
    </w:pPr>
  </w:style>
  <w:style w:type="paragraph" w:styleId="ListNumber4">
    <w:name w:val="List Number 4"/>
    <w:basedOn w:val="List4"/>
    <w:rsid w:val="00343CFC"/>
    <w:pPr>
      <w:numPr>
        <w:numId w:val="6"/>
      </w:numPr>
    </w:pPr>
  </w:style>
  <w:style w:type="paragraph" w:styleId="ListNumber5">
    <w:name w:val="List Number 5"/>
    <w:basedOn w:val="List5"/>
    <w:rsid w:val="00343CFC"/>
    <w:pPr>
      <w:numPr>
        <w:numId w:val="7"/>
      </w:numPr>
    </w:pPr>
  </w:style>
  <w:style w:type="paragraph" w:styleId="BlockText">
    <w:name w:val="Block Text"/>
    <w:basedOn w:val="Normal"/>
    <w:rsid w:val="00343CFC"/>
    <w:pPr>
      <w:spacing w:after="120"/>
      <w:ind w:left="1440" w:right="1440"/>
    </w:pPr>
  </w:style>
  <w:style w:type="character" w:customStyle="1" w:styleId="Subscript">
    <w:name w:val="Subscript"/>
    <w:rsid w:val="00343CFC"/>
    <w:rPr>
      <w:sz w:val="16"/>
      <w:vertAlign w:val="subscript"/>
    </w:rPr>
  </w:style>
  <w:style w:type="character" w:customStyle="1" w:styleId="Superscript">
    <w:name w:val="Superscript"/>
    <w:rsid w:val="00343CFC"/>
    <w:rPr>
      <w:sz w:val="16"/>
      <w:vertAlign w:val="superscript"/>
    </w:rPr>
  </w:style>
  <w:style w:type="character" w:customStyle="1" w:styleId="Symbols">
    <w:name w:val="Symbols"/>
    <w:rsid w:val="00343CFC"/>
    <w:rPr>
      <w:rFonts w:ascii="Symbol" w:hAnsi="Symbol"/>
    </w:rPr>
  </w:style>
  <w:style w:type="character" w:customStyle="1" w:styleId="MenuOptions">
    <w:name w:val="Menu Options"/>
    <w:rsid w:val="00343CFC"/>
    <w:rPr>
      <w:rFonts w:ascii="Arial Narrow" w:hAnsi="Arial Narrow"/>
      <w:smallCaps/>
    </w:rPr>
  </w:style>
  <w:style w:type="character" w:customStyle="1" w:styleId="Buttons">
    <w:name w:val="Buttons"/>
    <w:rsid w:val="00343CFC"/>
    <w:rPr>
      <w:b/>
    </w:rPr>
  </w:style>
  <w:style w:type="character" w:customStyle="1" w:styleId="Underlined">
    <w:name w:val="Underlined"/>
    <w:rsid w:val="00343CFC"/>
    <w:rPr>
      <w:u w:val="single"/>
    </w:rPr>
  </w:style>
  <w:style w:type="paragraph" w:customStyle="1" w:styleId="TableBodyTextRight">
    <w:name w:val="Table Body Text Right"/>
    <w:basedOn w:val="TableBodyText"/>
    <w:rsid w:val="00343CFC"/>
    <w:pPr>
      <w:widowControl w:val="0"/>
      <w:autoSpaceDE w:val="0"/>
      <w:autoSpaceDN w:val="0"/>
      <w:adjustRightInd w:val="0"/>
      <w:jc w:val="right"/>
    </w:pPr>
    <w:rPr>
      <w:rFonts w:cs="Arial"/>
      <w:szCs w:val="18"/>
    </w:rPr>
  </w:style>
  <w:style w:type="paragraph" w:customStyle="1" w:styleId="CopyrightText">
    <w:name w:val="Copyright Text"/>
    <w:basedOn w:val="BodyText"/>
    <w:rsid w:val="00343CFC"/>
    <w:rPr>
      <w:sz w:val="18"/>
    </w:rPr>
  </w:style>
  <w:style w:type="paragraph" w:customStyle="1" w:styleId="BodySmallRight">
    <w:name w:val="Body Small Right"/>
    <w:basedOn w:val="BodyTextRight"/>
    <w:rsid w:val="00343CFC"/>
    <w:rPr>
      <w:sz w:val="18"/>
      <w:szCs w:val="18"/>
    </w:rPr>
  </w:style>
  <w:style w:type="paragraph" w:customStyle="1" w:styleId="MarginEdition">
    <w:name w:val="Margin Edition"/>
    <w:basedOn w:val="MarginNote"/>
    <w:rsid w:val="00343CFC"/>
    <w:pPr>
      <w:spacing w:before="0" w:after="0"/>
    </w:pPr>
    <w:rPr>
      <w:rFonts w:ascii="Times New Roman" w:hAnsi="Times New Roman"/>
      <w:color w:val="999999"/>
    </w:rPr>
  </w:style>
  <w:style w:type="paragraph" w:customStyle="1" w:styleId="Spacer">
    <w:name w:val="Spacer"/>
    <w:basedOn w:val="Normal"/>
    <w:rsid w:val="00343CFC"/>
    <w:rPr>
      <w:sz w:val="2"/>
      <w:szCs w:val="2"/>
    </w:rPr>
  </w:style>
  <w:style w:type="character" w:customStyle="1" w:styleId="Small">
    <w:name w:val="Small"/>
    <w:rsid w:val="00343CFC"/>
    <w:rPr>
      <w:sz w:val="16"/>
    </w:rPr>
  </w:style>
  <w:style w:type="paragraph" w:customStyle="1" w:styleId="WideTable">
    <w:name w:val="Wide Table"/>
    <w:basedOn w:val="Normal"/>
    <w:rsid w:val="00343CFC"/>
    <w:pPr>
      <w:ind w:left="-1418"/>
    </w:pPr>
    <w:rPr>
      <w:sz w:val="2"/>
      <w:szCs w:val="2"/>
    </w:rPr>
  </w:style>
  <w:style w:type="character" w:styleId="PageNumber">
    <w:name w:val="page number"/>
    <w:rsid w:val="00343CFC"/>
  </w:style>
  <w:style w:type="paragraph" w:styleId="Quote">
    <w:name w:val="Quote"/>
    <w:basedOn w:val="Heading1"/>
    <w:link w:val="QuoteChar"/>
    <w:qFormat/>
    <w:rsid w:val="00343CFC"/>
    <w:rPr>
      <w:b w:val="0"/>
      <w:sz w:val="72"/>
      <w:szCs w:val="72"/>
      <w:lang w:val="en-NZ"/>
    </w:rPr>
  </w:style>
  <w:style w:type="character" w:customStyle="1" w:styleId="QuoteChar">
    <w:name w:val="Quote Char"/>
    <w:link w:val="Quote"/>
    <w:rsid w:val="00343C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CFC"/>
    <w:pPr>
      <w:pageBreakBefore/>
    </w:pPr>
  </w:style>
  <w:style w:type="paragraph" w:customStyle="1" w:styleId="Border">
    <w:name w:val="Border"/>
    <w:basedOn w:val="Normal"/>
    <w:qFormat/>
    <w:rsid w:val="00343CFC"/>
    <w:pPr>
      <w:pBdr>
        <w:top w:val="single" w:sz="18" w:space="1" w:color="auto"/>
      </w:pBdr>
    </w:pPr>
    <w:rPr>
      <w:rFonts w:ascii="Times New Roman" w:hAnsi="Times New Roman"/>
      <w:color w:val="FFFFFF"/>
      <w:sz w:val="2"/>
    </w:rPr>
  </w:style>
  <w:style w:type="character" w:styleId="IntenseEmphasis">
    <w:name w:val="Intense Emphasis"/>
    <w:uiPriority w:val="21"/>
    <w:qFormat/>
    <w:rsid w:val="00343CFC"/>
    <w:rPr>
      <w:b/>
      <w:bCs/>
      <w:i/>
      <w:iCs/>
      <w:color w:val="auto"/>
    </w:rPr>
  </w:style>
  <w:style w:type="paragraph" w:styleId="IntenseQuote">
    <w:name w:val="Intense Quote"/>
    <w:basedOn w:val="Normal"/>
    <w:next w:val="Normal"/>
    <w:link w:val="IntenseQuoteChar"/>
    <w:uiPriority w:val="30"/>
    <w:qFormat/>
    <w:rsid w:val="00343CF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43CFC"/>
    <w:rPr>
      <w:rFonts w:ascii="Courier New" w:eastAsia="Times New Roman" w:hAnsi="Courier New" w:cs="Times New Roman"/>
      <w:b/>
      <w:bCs/>
      <w:i/>
      <w:iCs/>
      <w:szCs w:val="20"/>
      <w:lang w:val="en-US" w:eastAsia="en-US"/>
    </w:rPr>
  </w:style>
  <w:style w:type="character" w:styleId="SubtleReference">
    <w:name w:val="Subtle Reference"/>
    <w:uiPriority w:val="31"/>
    <w:qFormat/>
    <w:rsid w:val="00343CFC"/>
    <w:rPr>
      <w:smallCaps/>
      <w:color w:val="auto"/>
      <w:u w:val="single"/>
    </w:rPr>
  </w:style>
  <w:style w:type="character" w:styleId="IntenseReference">
    <w:name w:val="Intense Reference"/>
    <w:uiPriority w:val="32"/>
    <w:qFormat/>
    <w:rsid w:val="00343CFC"/>
    <w:rPr>
      <w:b/>
      <w:bCs/>
      <w:smallCaps/>
      <w:color w:val="auto"/>
      <w:spacing w:val="5"/>
      <w:u w:val="single"/>
    </w:rPr>
  </w:style>
  <w:style w:type="paragraph" w:customStyle="1" w:styleId="2ColumnHeading">
    <w:name w:val="2Column Heading"/>
    <w:basedOn w:val="BodyText"/>
    <w:qFormat/>
    <w:rsid w:val="00343CFC"/>
    <w:pPr>
      <w:spacing w:after="60"/>
      <w:ind w:left="-2268"/>
    </w:pPr>
    <w:rPr>
      <w:b/>
    </w:rPr>
  </w:style>
  <w:style w:type="paragraph" w:customStyle="1" w:styleId="Heading1TOC">
    <w:name w:val="Heading1 TOC"/>
    <w:basedOn w:val="Normal"/>
    <w:qFormat/>
    <w:rsid w:val="00343CFC"/>
    <w:pPr>
      <w:spacing w:before="240" w:after="120"/>
    </w:pPr>
    <w:rPr>
      <w:rFonts w:ascii="Times New Roman" w:hAnsi="Times New Roman"/>
      <w:b/>
      <w:sz w:val="32"/>
    </w:rPr>
  </w:style>
  <w:style w:type="paragraph" w:customStyle="1" w:styleId="Heading2TOC">
    <w:name w:val="Heading2 TOC"/>
    <w:basedOn w:val="Normal"/>
    <w:qFormat/>
    <w:rsid w:val="00343CFC"/>
    <w:pPr>
      <w:spacing w:before="240" w:after="60"/>
    </w:pPr>
    <w:rPr>
      <w:rFonts w:ascii="Times New Roman" w:hAnsi="Times New Roman"/>
      <w:b/>
      <w:sz w:val="28"/>
    </w:rPr>
  </w:style>
  <w:style w:type="character" w:customStyle="1" w:styleId="Underline">
    <w:name w:val="Underline"/>
    <w:qFormat/>
    <w:rsid w:val="00343CFC"/>
    <w:rPr>
      <w:u w:val="single"/>
    </w:rPr>
  </w:style>
  <w:style w:type="paragraph" w:styleId="BalloonText">
    <w:name w:val="Balloon Text"/>
    <w:basedOn w:val="Normal"/>
    <w:link w:val="BalloonTextChar"/>
    <w:rsid w:val="00343CFC"/>
    <w:rPr>
      <w:rFonts w:ascii="Tahoma" w:hAnsi="Tahoma" w:cs="Tahoma"/>
      <w:sz w:val="16"/>
      <w:szCs w:val="16"/>
    </w:rPr>
  </w:style>
  <w:style w:type="character" w:customStyle="1" w:styleId="BalloonTextChar">
    <w:name w:val="Balloon Text Char"/>
    <w:link w:val="BalloonText"/>
    <w:rsid w:val="00343C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3CF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43CF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1245</Words>
  <Characters>7945</Characters>
  <Application>Microsoft Office Word</Application>
  <DocSecurity>0</DocSecurity>
  <Lines>323</Lines>
  <Paragraphs>179</Paragraphs>
  <ScaleCrop>false</ScaleCrop>
  <Company>Author-it Software Corporation Ltd.</Company>
  <LinksUpToDate>false</LinksUpToDate>
  <CharactersWithSpaces>9141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LMFKB3001A Identify processes in kitchen and bathroom projects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2012-05-26T17:39:00Z</dcterms:created>
  <dcterms:modified xsi:type="dcterms:W3CDTF">2012-05-26T17:39:00Z</dcterms:modified>
</cp:coreProperties>
</file>