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D83" w:rsidP="00274D83">
      <w:pPr>
        <w:pStyle w:val="Title"/>
      </w:pPr>
      <w:r>
        <w:fldChar w:fldCharType="begin"/>
      </w:r>
      <w:r>
        <w:instrText xml:space="preserve"> TITLE   \* MERGEFORMAT </w:instrText>
      </w:r>
      <w:r>
        <w:fldChar w:fldCharType="separate"/>
      </w:r>
      <w:r>
        <w:t>LMFKB2002A Provide assistance in cabinet installation</w:t>
      </w:r>
      <w:r>
        <w:fldChar w:fldCharType="end"/>
      </w:r>
    </w:p>
    <w:p w:rsidR="00274D83" w:rsidP="00274D83">
      <w:pPr>
        <w:pStyle w:val="Version"/>
        <w:sectPr w:rsidSect="00CF7C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F7C87" w:rsidP="00CF7C87">
      <w:pPr>
        <w:pStyle w:val="SuperHeading"/>
      </w:pPr>
      <w:r w:rsidRPr="00CF7C87">
        <w:t>LMFKB2002A Provide assistance in cabinet installation</w:t>
      </w:r>
    </w:p>
    <w:p w:rsidR="00000000" w:rsidRPr="00CF7C87" w:rsidP="00CF7C87">
      <w:pPr>
        <w:pStyle w:val="SuperHeading"/>
      </w:pPr>
    </w:p>
    <w:p w:rsidR="00000000" w:rsidRPr="00CF7C87" w:rsidP="00CF7C87">
      <w:pPr>
        <w:pStyle w:val="Heading1"/>
      </w:pPr>
      <w:bookmarkStart w:id="1" w:name="O_90795"/>
      <w:bookmarkEnd w:id="1"/>
      <w:r w:rsidRPr="00CF7C87">
        <w:t>Modification History</w:t>
      </w:r>
    </w:p>
    <w:p w:rsidR="00000000" w:rsidRPr="00CF7C87" w:rsidP="00CF7C87">
      <w:pPr>
        <w:pStyle w:val="BodyText"/>
      </w:pPr>
      <w:r w:rsidRPr="00CF7C87">
        <w:t>Not applicable.</w:t>
      </w:r>
    </w:p>
    <w:p w:rsidR="00000000" w:rsidRPr="00CF7C87" w:rsidP="00CF7C87">
      <w:pPr>
        <w:pStyle w:val="AllowPageBreak"/>
      </w:pPr>
    </w:p>
    <w:p w:rsidR="00000000" w:rsidRPr="00CF7C87" w:rsidP="00CF7C87">
      <w:pPr>
        <w:pStyle w:val="Heading1"/>
      </w:pPr>
      <w:bookmarkStart w:id="2" w:name="O_90796"/>
      <w:bookmarkEnd w:id="2"/>
      <w:r w:rsidRPr="00CF7C87">
        <w:t>Unit Descriptor</w:t>
      </w:r>
    </w:p>
    <w:tbl>
      <w:tblPr>
        <w:tblW w:w="0" w:type="auto"/>
        <w:tblLayout w:type="fixed"/>
        <w:tblCellMar>
          <w:left w:w="62" w:type="dxa"/>
          <w:right w:w="62" w:type="dxa"/>
        </w:tblCellMar>
        <w:tblLook w:val="0000"/>
      </w:tblPr>
      <w:tblGrid>
        <w:gridCol w:w="2670"/>
        <w:gridCol w:w="5852"/>
      </w:tblGrid>
      <w:tr w:rsidTr="00274D8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r w:rsidRPr="00CF7C87">
              <w:t>This unit covers the skills and knowledge required to assist in the on-site installatio</w:t>
            </w:r>
            <w:r w:rsidRPr="00CF7C87">
              <w:t xml:space="preserve">n of cabinets for kitchens or bathrooms. Skills required include assembling cabinets, fitting components and fixing cabinets to wall and floor surfaces, and making a limited range of adjustments. </w:t>
            </w:r>
          </w:p>
        </w:tc>
      </w:tr>
    </w:tbl>
    <w:p w:rsidR="00000000" w:rsidRPr="00CF7C87" w:rsidP="00CF7C87">
      <w:pPr>
        <w:pStyle w:val="BodyText"/>
      </w:pPr>
    </w:p>
    <w:p w:rsidR="00000000" w:rsidRPr="00CF7C87" w:rsidP="00CF7C87">
      <w:pPr>
        <w:pStyle w:val="AllowPageBreak"/>
      </w:pPr>
    </w:p>
    <w:p w:rsidR="00000000" w:rsidRPr="00CF7C87" w:rsidP="00CF7C87">
      <w:pPr>
        <w:pStyle w:val="Heading1"/>
      </w:pPr>
      <w:bookmarkStart w:id="3" w:name="O_90797"/>
      <w:bookmarkEnd w:id="3"/>
      <w:r w:rsidRPr="00CF7C87">
        <w:t>Application of the Unit</w:t>
      </w:r>
    </w:p>
    <w:tbl>
      <w:tblPr>
        <w:tblW w:w="0" w:type="auto"/>
        <w:tblLayout w:type="fixed"/>
        <w:tblCellMar>
          <w:left w:w="62" w:type="dxa"/>
          <w:right w:w="62" w:type="dxa"/>
        </w:tblCellMar>
        <w:tblLook w:val="0000"/>
      </w:tblPr>
      <w:tblGrid>
        <w:gridCol w:w="2750"/>
        <w:gridCol w:w="5772"/>
      </w:tblGrid>
      <w:tr w:rsidTr="00274D83">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r w:rsidRPr="00CF7C87">
              <w:t xml:space="preserve">This unit applies to a trade's assistant assisting in the installation of new or renovated kitchens and bathrooms. </w:t>
            </w:r>
          </w:p>
          <w:p w:rsidR="00000000" w:rsidRPr="00CF7C87" w:rsidP="00CF7C87">
            <w:pPr>
              <w:pStyle w:val="BodyText"/>
            </w:pPr>
            <w:r w:rsidRPr="00CF7C87">
              <w:t>Cabinets can include flat pack, pre-cut, made to measure manufactured board or solid timber cabinets within a kitche</w:t>
            </w:r>
            <w:r w:rsidRPr="00CF7C87">
              <w:t>n, bathroom or other domestic environment.</w:t>
            </w:r>
          </w:p>
          <w:p w:rsidR="00000000" w:rsidRPr="00CF7C87" w:rsidP="00CF7C87">
            <w:pPr>
              <w:pStyle w:val="BodyText"/>
            </w:pPr>
            <w:r w:rsidRPr="00CF7C87">
              <w:t>All on-site installation work covered by this unit is undertaken under direction of a qualified tradesperson or supervisor.</w:t>
            </w:r>
          </w:p>
        </w:tc>
      </w:tr>
    </w:tbl>
    <w:p w:rsidR="00000000" w:rsidRPr="00CF7C87" w:rsidP="00CF7C87">
      <w:pPr>
        <w:pStyle w:val="BodyText"/>
      </w:pPr>
    </w:p>
    <w:p w:rsidR="00000000" w:rsidRPr="00CF7C87" w:rsidP="00CF7C87">
      <w:pPr>
        <w:pStyle w:val="AllowPageBreak"/>
      </w:pPr>
    </w:p>
    <w:p w:rsidR="00000000" w:rsidRPr="00CF7C87" w:rsidP="00CF7C87">
      <w:pPr>
        <w:pStyle w:val="Heading1"/>
      </w:pPr>
      <w:bookmarkStart w:id="4" w:name="O_90798"/>
      <w:bookmarkEnd w:id="4"/>
      <w:r w:rsidRPr="00CF7C87">
        <w:t>Licensing/Regulatory Information</w:t>
      </w:r>
    </w:p>
    <w:p w:rsidR="00000000" w:rsidRPr="00CF7C87" w:rsidP="00CF7C87">
      <w:pPr>
        <w:pStyle w:val="BodyText"/>
      </w:pPr>
      <w:r w:rsidRPr="00CF7C87">
        <w:t>Not applicable.</w:t>
      </w:r>
    </w:p>
    <w:p w:rsidR="00000000" w:rsidRPr="00CF7C87" w:rsidP="00CF7C87">
      <w:pPr>
        <w:pStyle w:val="AllowPageBreak"/>
      </w:pPr>
    </w:p>
    <w:p w:rsidR="00000000" w:rsidRPr="00CF7C87" w:rsidP="00CF7C87">
      <w:pPr>
        <w:pStyle w:val="Heading1"/>
      </w:pPr>
      <w:bookmarkStart w:id="5" w:name="O_90800"/>
      <w:bookmarkEnd w:id="5"/>
      <w:r w:rsidRPr="00CF7C87">
        <w:t>Pre-Requisites</w:t>
      </w:r>
    </w:p>
    <w:tbl>
      <w:tblPr>
        <w:tblW w:w="0" w:type="auto"/>
        <w:tblLayout w:type="fixed"/>
        <w:tblCellMar>
          <w:left w:w="62" w:type="dxa"/>
          <w:right w:w="62" w:type="dxa"/>
        </w:tblCellMar>
        <w:tblLook w:val="0000"/>
      </w:tblPr>
      <w:tblGrid>
        <w:gridCol w:w="2775"/>
        <w:gridCol w:w="1295"/>
        <w:gridCol w:w="4452"/>
      </w:tblGrid>
      <w:tr w:rsidTr="00274D8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p>
        </w:tc>
      </w:tr>
      <w:tr w:rsidTr="00274D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p>
        </w:tc>
      </w:tr>
      <w:tr w:rsidTr="00274D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p>
        </w:tc>
      </w:tr>
    </w:tbl>
    <w:p w:rsidR="00000000" w:rsidRPr="00CF7C87" w:rsidP="00CF7C87">
      <w:pPr>
        <w:pStyle w:val="BodyText"/>
      </w:pPr>
    </w:p>
    <w:p w:rsidR="00000000" w:rsidRPr="00CF7C87" w:rsidP="00CF7C87">
      <w:pPr>
        <w:pStyle w:val="AllowPageBreak"/>
      </w:pPr>
    </w:p>
    <w:p w:rsidR="00000000" w:rsidRPr="00CF7C87" w:rsidP="00CF7C87">
      <w:pPr>
        <w:pStyle w:val="Heading1"/>
      </w:pPr>
      <w:bookmarkStart w:id="6" w:name="O_90799"/>
      <w:bookmarkEnd w:id="6"/>
      <w:r w:rsidRPr="00CF7C87">
        <w:t>Employability Skills Information</w:t>
      </w:r>
    </w:p>
    <w:tbl>
      <w:tblPr>
        <w:tblW w:w="0" w:type="auto"/>
        <w:tblLayout w:type="fixed"/>
        <w:tblCellMar>
          <w:left w:w="62" w:type="dxa"/>
          <w:right w:w="62" w:type="dxa"/>
        </w:tblCellMar>
        <w:tblLook w:val="0000"/>
      </w:tblPr>
      <w:tblGrid>
        <w:gridCol w:w="2802"/>
        <w:gridCol w:w="5720"/>
      </w:tblGrid>
      <w:tr w:rsidTr="00274D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r w:rsidRPr="00CF7C87">
              <w:t>This unit contains employability skills.</w:t>
            </w:r>
          </w:p>
        </w:tc>
      </w:tr>
    </w:tbl>
    <w:p w:rsidR="00000000" w:rsidRPr="00CF7C87" w:rsidP="00CF7C87">
      <w:pPr>
        <w:pStyle w:val="BodyText"/>
      </w:pPr>
    </w:p>
    <w:p w:rsidR="00000000" w:rsidRPr="00CF7C87" w:rsidP="00CF7C87">
      <w:pPr>
        <w:pStyle w:val="AllowPageBreak"/>
      </w:pPr>
    </w:p>
    <w:p w:rsidR="00000000" w:rsidRPr="00CF7C87" w:rsidP="00CF7C87">
      <w:pPr>
        <w:pStyle w:val="Heading1"/>
      </w:pPr>
      <w:bookmarkStart w:id="7" w:name="O_90801"/>
      <w:bookmarkEnd w:id="7"/>
      <w:r w:rsidRPr="00CF7C87">
        <w:t>Elements and Performance Criteria Pre-Content</w:t>
      </w:r>
    </w:p>
    <w:tbl>
      <w:tblPr>
        <w:tblW w:w="0" w:type="auto"/>
        <w:tblLayout w:type="fixed"/>
        <w:tblCellMar>
          <w:left w:w="62" w:type="dxa"/>
          <w:right w:w="62" w:type="dxa"/>
        </w:tblCellMar>
        <w:tblLook w:val="0000"/>
      </w:tblPr>
      <w:tblGrid>
        <w:gridCol w:w="2558"/>
        <w:gridCol w:w="5964"/>
      </w:tblGrid>
      <w:tr w:rsidTr="00274D8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r w:rsidRPr="00CF7C87">
              <w:t>Performance criteria describe the performance needed to demonstrate achievement of the element. Where bold italicised text is used, further information is detailed in the required skills and</w:t>
            </w:r>
            <w:r w:rsidRPr="00CF7C87">
              <w:t xml:space="preserve"> knowledge section and the range statement. Assessment of performance is to be consistent with the evidence guide.</w:t>
            </w:r>
          </w:p>
        </w:tc>
      </w:tr>
    </w:tbl>
    <w:p w:rsidR="00000000" w:rsidRPr="00CF7C87" w:rsidP="00CF7C87">
      <w:pPr>
        <w:pStyle w:val="BodyText"/>
      </w:pPr>
    </w:p>
    <w:p w:rsidR="00000000" w:rsidRPr="00CF7C87" w:rsidP="00CF7C87">
      <w:pPr>
        <w:pStyle w:val="AllowPageBreak"/>
      </w:pPr>
    </w:p>
    <w:p w:rsidR="00000000" w:rsidRPr="00CF7C87" w:rsidP="00CF7C87">
      <w:pPr>
        <w:pStyle w:val="Heading1"/>
      </w:pPr>
      <w:bookmarkStart w:id="8" w:name="O_90802"/>
      <w:bookmarkEnd w:id="8"/>
      <w:r w:rsidRPr="00CF7C87">
        <w:t>Elements and Performance Criteria</w:t>
      </w:r>
    </w:p>
    <w:tbl>
      <w:tblPr>
        <w:tblW w:w="0" w:type="auto"/>
        <w:tblLayout w:type="fixed"/>
        <w:tblCellMar>
          <w:left w:w="62" w:type="dxa"/>
          <w:right w:w="62" w:type="dxa"/>
        </w:tblCellMar>
        <w:tblLook w:val="0000"/>
      </w:tblPr>
      <w:tblGrid>
        <w:gridCol w:w="2558"/>
        <w:gridCol w:w="5964"/>
      </w:tblGrid>
      <w:tr w:rsidTr="00274D83">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r w:rsidRPr="00CF7C87">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PERFORMANCE CRITERIA</w:t>
            </w:r>
          </w:p>
        </w:tc>
      </w:tr>
      <w:tr w:rsidTr="00274D8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List"/>
              <w:rPr>
                <w:lang w:val="en-NZ"/>
              </w:rPr>
            </w:pPr>
            <w:r w:rsidRPr="00CF7C87">
              <w:t>1.</w:t>
            </w:r>
            <w:r w:rsidRPr="00CF7C87">
              <w:tab/>
              <w:t>Lay out components and materials according to ins</w:t>
            </w:r>
            <w:r w:rsidRPr="00CF7C87">
              <w:t>tallation plan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List2"/>
            </w:pPr>
            <w:r w:rsidRPr="00CF7C87">
              <w:t>1.1.</w:t>
            </w:r>
            <w:r w:rsidRPr="00CF7C87">
              <w:tab/>
              <w:t>Floor layout and individual cabinet construction requirements are determined from the installation plan or through checking with supervisor or tradesperson</w:t>
            </w:r>
          </w:p>
          <w:p w:rsidR="00000000" w:rsidRPr="00CF7C87" w:rsidP="00CF7C87">
            <w:pPr>
              <w:pStyle w:val="List2"/>
            </w:pPr>
            <w:r w:rsidRPr="00CF7C87">
              <w:t>1.2.</w:t>
            </w:r>
            <w:r w:rsidRPr="00CF7C87">
              <w:tab/>
            </w:r>
            <w:r w:rsidRPr="00CF7C87">
              <w:rPr>
                <w:rStyle w:val="BoldandItalics"/>
              </w:rPr>
              <w:t>Components</w:t>
            </w:r>
            <w:r w:rsidRPr="00CF7C87">
              <w:t xml:space="preserve"> are laid out to match sequence of assembly </w:t>
            </w:r>
          </w:p>
          <w:p w:rsidR="00000000" w:rsidP="00CF7C87">
            <w:pPr>
              <w:pStyle w:val="List2"/>
              <w:rPr>
                <w:lang w:val="en-NZ"/>
              </w:rPr>
            </w:pPr>
            <w:r w:rsidRPr="00CF7C87">
              <w:t>1.3.</w:t>
            </w:r>
            <w:r w:rsidRPr="00CF7C87">
              <w:tab/>
              <w:t>Product codes a</w:t>
            </w:r>
            <w:r w:rsidRPr="00CF7C87">
              <w:t xml:space="preserve">nd labels are checked for any special installation requirements </w:t>
            </w:r>
          </w:p>
        </w:tc>
      </w:tr>
      <w:tr w:rsidTr="00274D8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List"/>
              <w:rPr>
                <w:lang w:val="en-NZ"/>
              </w:rPr>
            </w:pPr>
            <w:r w:rsidRPr="00CF7C87">
              <w:t>2.</w:t>
            </w:r>
            <w:r w:rsidRPr="00CF7C87">
              <w:tab/>
              <w:t>Assemble carcass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List2"/>
            </w:pPr>
            <w:r w:rsidRPr="00CF7C87">
              <w:t>2.1.</w:t>
            </w:r>
            <w:r w:rsidRPr="00CF7C87">
              <w:tab/>
            </w:r>
            <w:r w:rsidRPr="00CF7C87">
              <w:rPr>
                <w:rStyle w:val="BoldandItalics"/>
              </w:rPr>
              <w:t>Joining methods</w:t>
            </w:r>
            <w:r w:rsidRPr="00CF7C87">
              <w:t xml:space="preserve"> are applied according to the installation plan or instructions from supervisor or tradesperson</w:t>
            </w:r>
          </w:p>
          <w:p w:rsidR="00000000" w:rsidRPr="00CF7C87" w:rsidP="00CF7C87">
            <w:pPr>
              <w:pStyle w:val="List2"/>
            </w:pPr>
            <w:r w:rsidRPr="00CF7C87">
              <w:t>2.2.</w:t>
            </w:r>
            <w:r w:rsidRPr="00CF7C87">
              <w:tab/>
              <w:t>Facings are completed</w:t>
            </w:r>
          </w:p>
          <w:p w:rsidR="00000000" w:rsidRPr="00CF7C87" w:rsidP="00CF7C87">
            <w:pPr>
              <w:pStyle w:val="List2"/>
            </w:pPr>
            <w:r w:rsidRPr="00CF7C87">
              <w:t>2.3.</w:t>
            </w:r>
            <w:r w:rsidRPr="00CF7C87">
              <w:tab/>
              <w:t>Carcass levels are che</w:t>
            </w:r>
            <w:r w:rsidRPr="00CF7C87">
              <w:t>cked</w:t>
            </w:r>
          </w:p>
          <w:p w:rsidR="00000000" w:rsidRPr="00CF7C87" w:rsidP="00CF7C87">
            <w:pPr>
              <w:pStyle w:val="List2"/>
            </w:pPr>
            <w:r w:rsidRPr="00CF7C87">
              <w:t>2.4.</w:t>
            </w:r>
            <w:r w:rsidRPr="00CF7C87">
              <w:tab/>
              <w:t xml:space="preserve">Components are attached </w:t>
            </w:r>
          </w:p>
          <w:p w:rsidR="00000000" w:rsidRPr="00CF7C87" w:rsidP="00CF7C87">
            <w:pPr>
              <w:pStyle w:val="List2"/>
            </w:pPr>
            <w:r w:rsidRPr="00CF7C87">
              <w:t>2.5.</w:t>
            </w:r>
            <w:r w:rsidRPr="00CF7C87">
              <w:tab/>
              <w:t>Minor adjustments are made according to instruction from supervisor or tradesperson</w:t>
            </w:r>
          </w:p>
          <w:p w:rsidR="00000000" w:rsidRPr="00CF7C87" w:rsidP="00CF7C87">
            <w:pPr>
              <w:pStyle w:val="List2"/>
            </w:pPr>
            <w:r w:rsidRPr="00CF7C87">
              <w:t>2.6.</w:t>
            </w:r>
            <w:r w:rsidRPr="00CF7C87">
              <w:tab/>
              <w:t xml:space="preserve">Carcasses are completed and checked for quality against instructions </w:t>
            </w:r>
          </w:p>
          <w:p w:rsidR="00000000" w:rsidP="00CF7C87">
            <w:pPr>
              <w:pStyle w:val="List2"/>
              <w:rPr>
                <w:lang w:val="en-NZ"/>
              </w:rPr>
            </w:pPr>
            <w:r w:rsidRPr="00CF7C87">
              <w:t>2.7.</w:t>
            </w:r>
            <w:r w:rsidRPr="00CF7C87">
              <w:tab/>
            </w:r>
            <w:r w:rsidRPr="00CF7C87">
              <w:rPr>
                <w:rStyle w:val="BoldandItalics"/>
              </w:rPr>
              <w:t>Hand and power tools</w:t>
            </w:r>
            <w:r w:rsidRPr="00CF7C87">
              <w:t xml:space="preserve"> are used safely and according t</w:t>
            </w:r>
            <w:r w:rsidRPr="00CF7C87">
              <w:t>o operating instructions</w:t>
            </w:r>
          </w:p>
        </w:tc>
      </w:tr>
      <w:tr w:rsidTr="00274D8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List"/>
              <w:rPr>
                <w:lang w:val="en-NZ"/>
              </w:rPr>
            </w:pPr>
            <w:r w:rsidRPr="00CF7C87">
              <w:t>3.</w:t>
            </w:r>
            <w:r w:rsidRPr="00CF7C87">
              <w:tab/>
              <w:t>Fix cabinets as specified by site supervisor or tradesperson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List2"/>
            </w:pPr>
            <w:r w:rsidRPr="00CF7C87">
              <w:t>3.1.</w:t>
            </w:r>
            <w:r w:rsidRPr="00CF7C87">
              <w:tab/>
            </w:r>
            <w:r w:rsidRPr="00CF7C87">
              <w:rPr>
                <w:rStyle w:val="BoldandItalics"/>
              </w:rPr>
              <w:t>Cabinet fixing techniques</w:t>
            </w:r>
            <w:r w:rsidRPr="00CF7C87">
              <w:t xml:space="preserve"> are confirmed with supervisor or tradesperson according to site requirements</w:t>
            </w:r>
          </w:p>
          <w:p w:rsidR="00000000" w:rsidRPr="00CF7C87" w:rsidP="00CF7C87">
            <w:pPr>
              <w:pStyle w:val="List2"/>
            </w:pPr>
            <w:r w:rsidRPr="00CF7C87">
              <w:t>3.2.</w:t>
            </w:r>
            <w:r w:rsidRPr="00CF7C87">
              <w:tab/>
              <w:t>Cabinets are fi</w:t>
            </w:r>
            <w:r w:rsidRPr="00CF7C87">
              <w:t>xed to walls and floors according to the installation plan and instruction of supervisor or tradesperson</w:t>
            </w:r>
          </w:p>
          <w:p w:rsidR="00000000" w:rsidP="00CF7C87">
            <w:pPr>
              <w:pStyle w:val="List2"/>
              <w:rPr>
                <w:lang w:val="en-NZ"/>
              </w:rPr>
            </w:pPr>
            <w:r w:rsidRPr="00CF7C87">
              <w:t>3.3.</w:t>
            </w:r>
            <w:r w:rsidRPr="00CF7C87">
              <w:tab/>
              <w:t>Components are fixed according to installation instructions</w:t>
            </w:r>
          </w:p>
        </w:tc>
      </w:tr>
      <w:tr w:rsidTr="00274D8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List"/>
              <w:rPr>
                <w:lang w:val="en-NZ"/>
              </w:rPr>
            </w:pPr>
            <w:r w:rsidRPr="00CF7C87">
              <w:t>4.</w:t>
            </w:r>
            <w:r w:rsidRPr="00CF7C87">
              <w:tab/>
              <w:t>Finish work</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List2"/>
            </w:pPr>
            <w:r w:rsidRPr="00CF7C87">
              <w:t>4.1.</w:t>
            </w:r>
            <w:r w:rsidRPr="00CF7C87">
              <w:tab/>
              <w:t>Cabinets are cleaned and checked for quality</w:t>
            </w:r>
          </w:p>
          <w:p w:rsidR="00000000" w:rsidRPr="00CF7C87" w:rsidP="00CF7C87">
            <w:pPr>
              <w:pStyle w:val="List2"/>
            </w:pPr>
            <w:r w:rsidRPr="00CF7C87">
              <w:t>4.2.</w:t>
            </w:r>
            <w:r w:rsidRPr="00CF7C87">
              <w:tab/>
              <w:t>Site is cleaned</w:t>
            </w:r>
            <w:r w:rsidRPr="00CF7C87">
              <w:t xml:space="preserve"> and all tools put away</w:t>
            </w:r>
          </w:p>
          <w:p w:rsidR="00000000" w:rsidRPr="00CF7C87" w:rsidP="00CF7C87">
            <w:pPr>
              <w:pStyle w:val="List2"/>
            </w:pPr>
            <w:r w:rsidRPr="00CF7C87">
              <w:t>4.3.</w:t>
            </w:r>
            <w:r w:rsidRPr="00CF7C87">
              <w:tab/>
              <w:t>Project documentation is completed</w:t>
            </w:r>
          </w:p>
          <w:p w:rsidR="00000000" w:rsidRPr="00CF7C87" w:rsidP="00CF7C87">
            <w:pPr>
              <w:pStyle w:val="List2"/>
            </w:pPr>
            <w:r w:rsidRPr="00CF7C87">
              <w:t>4.4.</w:t>
            </w:r>
            <w:r w:rsidRPr="00CF7C87">
              <w:tab/>
              <w:t>Waste is disposed of according to environmental standards</w:t>
            </w:r>
          </w:p>
          <w:p w:rsidR="00000000" w:rsidRPr="00CF7C87" w:rsidP="00CF7C87">
            <w:pPr>
              <w:pStyle w:val="List2"/>
            </w:pPr>
            <w:r w:rsidRPr="00CF7C87">
              <w:t>4.5.</w:t>
            </w:r>
            <w:r w:rsidRPr="00CF7C87">
              <w:tab/>
              <w:t xml:space="preserve">Property is </w:t>
            </w:r>
            <w:r w:rsidRPr="00CF7C87">
              <w:rPr>
                <w:rStyle w:val="BoldandItalics"/>
              </w:rPr>
              <w:t>secured</w:t>
            </w:r>
          </w:p>
        </w:tc>
      </w:tr>
    </w:tbl>
    <w:p w:rsidR="00000000" w:rsidRPr="00CF7C87" w:rsidP="00CF7C87">
      <w:pPr>
        <w:pStyle w:val="BodyText"/>
      </w:pPr>
    </w:p>
    <w:p w:rsidR="00000000" w:rsidRPr="00CF7C87" w:rsidP="00CF7C87">
      <w:pPr>
        <w:pStyle w:val="AllowPageBreak"/>
      </w:pPr>
    </w:p>
    <w:p w:rsidR="00000000" w:rsidRPr="00CF7C87" w:rsidP="00CF7C87">
      <w:pPr>
        <w:pStyle w:val="Heading1"/>
      </w:pPr>
      <w:bookmarkStart w:id="9" w:name="O_90803"/>
      <w:bookmarkEnd w:id="9"/>
      <w:r w:rsidRPr="00CF7C87">
        <w:t>Required Skills and Knowledge</w:t>
      </w:r>
    </w:p>
    <w:tbl>
      <w:tblPr>
        <w:tblW w:w="0" w:type="auto"/>
        <w:tblLayout w:type="fixed"/>
        <w:tblCellMar>
          <w:left w:w="62" w:type="dxa"/>
          <w:right w:w="62" w:type="dxa"/>
        </w:tblCellMar>
        <w:tblLook w:val="0000"/>
      </w:tblPr>
      <w:tblGrid>
        <w:gridCol w:w="8522"/>
      </w:tblGrid>
      <w:tr w:rsidTr="00274D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REQUIRED SKILLS AND KNOWLEDGE</w:t>
            </w:r>
          </w:p>
        </w:tc>
      </w:tr>
      <w:tr w:rsidTr="00274D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t>This section describes the skills and knowledge required for this unit.</w:t>
            </w:r>
          </w:p>
        </w:tc>
      </w:tr>
      <w:tr w:rsidTr="00274D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Required skills</w:t>
            </w:r>
          </w:p>
        </w:tc>
      </w:tr>
      <w:tr w:rsidTr="00274D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ListBullet"/>
            </w:pPr>
            <w:r w:rsidRPr="00CF7C87">
              <w:t>Safe use of hand and power tools listed in the range statement</w:t>
            </w:r>
          </w:p>
          <w:p w:rsidR="00000000" w:rsidRPr="00CF7C87" w:rsidP="00CF7C87">
            <w:pPr>
              <w:pStyle w:val="ListBullet"/>
            </w:pPr>
            <w:r w:rsidRPr="00CF7C87">
              <w:t>Reading and applying work procedures and documents</w:t>
            </w:r>
          </w:p>
          <w:p w:rsidR="00000000" w:rsidRPr="00CF7C87" w:rsidP="00CF7C87">
            <w:pPr>
              <w:pStyle w:val="ListBullet"/>
            </w:pPr>
            <w:r w:rsidRPr="00CF7C87">
              <w:t>Levelling and measurement</w:t>
            </w:r>
          </w:p>
          <w:p w:rsidR="00000000" w:rsidRPr="00CF7C87" w:rsidP="00CF7C87">
            <w:pPr>
              <w:pStyle w:val="ListBullet"/>
            </w:pPr>
            <w:r w:rsidRPr="00CF7C87">
              <w:t>Performing simple c</w:t>
            </w:r>
            <w:r w:rsidRPr="00CF7C87">
              <w:t>alculations</w:t>
            </w:r>
          </w:p>
          <w:p w:rsidR="00000000" w:rsidRPr="00CF7C87" w:rsidP="00CF7C87">
            <w:pPr>
              <w:pStyle w:val="ListBullet"/>
            </w:pPr>
            <w:r w:rsidRPr="00CF7C87">
              <w:t>Estimating approximate quantities</w:t>
            </w:r>
          </w:p>
          <w:p w:rsidR="00000000" w:rsidRPr="00CF7C87" w:rsidP="00CF7C87">
            <w:pPr>
              <w:pStyle w:val="ListBullet"/>
            </w:pPr>
            <w:r w:rsidRPr="00CF7C87">
              <w:t>Housekeeping</w:t>
            </w:r>
          </w:p>
          <w:p w:rsidR="00000000" w:rsidRPr="00CF7C87" w:rsidP="00CF7C87">
            <w:pPr>
              <w:pStyle w:val="ListBullet"/>
            </w:pPr>
            <w:r w:rsidRPr="00CF7C87">
              <w:t>Using and applying workplace terminology</w:t>
            </w:r>
          </w:p>
          <w:p w:rsidR="00000000" w:rsidRPr="00CF7C87" w:rsidP="00CF7C87">
            <w:pPr>
              <w:pStyle w:val="ListBullet"/>
            </w:pPr>
            <w:r w:rsidRPr="00CF7C87">
              <w:t>Following safe work practices</w:t>
            </w:r>
          </w:p>
          <w:p w:rsidR="00000000" w:rsidRPr="00CF7C87" w:rsidP="00CF7C87">
            <w:pPr>
              <w:pStyle w:val="ListBullet"/>
            </w:pPr>
            <w:r w:rsidRPr="00CF7C87">
              <w:t>Applying quality checks</w:t>
            </w:r>
          </w:p>
          <w:p w:rsidR="00000000" w:rsidRPr="00CF7C87" w:rsidP="00CF7C87">
            <w:pPr>
              <w:pStyle w:val="ListBullet"/>
            </w:pPr>
            <w:r w:rsidRPr="00CF7C87">
              <w:t>Sequencing operations</w:t>
            </w:r>
          </w:p>
          <w:p w:rsidR="00000000" w:rsidRPr="00CF7C87" w:rsidP="00CF7C87">
            <w:pPr>
              <w:pStyle w:val="ListBullet"/>
            </w:pPr>
            <w:r w:rsidRPr="00CF7C87">
              <w:t>Recognising and responding to circumstances outside instructions or personal com</w:t>
            </w:r>
            <w:r w:rsidRPr="00CF7C87">
              <w:t>petence</w:t>
            </w:r>
          </w:p>
          <w:p w:rsidR="00000000" w:rsidP="00CF7C87">
            <w:pPr>
              <w:pStyle w:val="ListBullet"/>
              <w:rPr>
                <w:lang w:val="en-NZ"/>
              </w:rPr>
            </w:pPr>
            <w:r w:rsidRPr="00CF7C87">
              <w:t>Using pre-checking and inspection techniques to ensure the tools and equipment are serviceable and ready to use</w:t>
            </w:r>
          </w:p>
        </w:tc>
      </w:tr>
      <w:tr w:rsidTr="00274D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Required knowledge</w:t>
            </w:r>
          </w:p>
        </w:tc>
      </w:tr>
      <w:tr w:rsidTr="00274D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ListBullet"/>
            </w:pPr>
            <w:r w:rsidRPr="00CF7C87">
              <w:t>Assembly processes for cabinets</w:t>
            </w:r>
          </w:p>
          <w:p w:rsidR="00000000" w:rsidRPr="00CF7C87" w:rsidP="00CF7C87">
            <w:pPr>
              <w:pStyle w:val="ListBullet"/>
            </w:pPr>
            <w:r w:rsidRPr="00CF7C87">
              <w:t>Safe work practices</w:t>
            </w:r>
          </w:p>
          <w:p w:rsidR="00000000" w:rsidRPr="00CF7C87" w:rsidP="00CF7C87">
            <w:pPr>
              <w:pStyle w:val="ListBullet"/>
            </w:pPr>
            <w:r w:rsidRPr="00CF7C87">
              <w:t>Documentation procedures</w:t>
            </w:r>
          </w:p>
          <w:p w:rsidR="00000000" w:rsidRPr="00CF7C87" w:rsidP="00CF7C87">
            <w:pPr>
              <w:pStyle w:val="ListBullet"/>
            </w:pPr>
            <w:r w:rsidRPr="00CF7C87">
              <w:t>Quality checking procedures</w:t>
            </w:r>
          </w:p>
          <w:p w:rsidR="00000000" w:rsidRPr="00CF7C87" w:rsidP="00CF7C87">
            <w:pPr>
              <w:pStyle w:val="ListBullet"/>
            </w:pPr>
            <w:r w:rsidRPr="00CF7C87">
              <w:t>Symbols and terminology on plans and drawings</w:t>
            </w:r>
          </w:p>
          <w:p w:rsidR="00000000" w:rsidRPr="00CF7C87" w:rsidP="00CF7C87">
            <w:pPr>
              <w:pStyle w:val="ListBullet"/>
            </w:pPr>
            <w:r w:rsidRPr="00CF7C87">
              <w:t>Features of cabinet components</w:t>
            </w:r>
          </w:p>
        </w:tc>
      </w:tr>
    </w:tbl>
    <w:p w:rsidR="00000000" w:rsidRPr="00CF7C87" w:rsidP="00CF7C87">
      <w:pPr>
        <w:pStyle w:val="BodyText"/>
      </w:pPr>
    </w:p>
    <w:p w:rsidR="00000000" w:rsidRPr="00CF7C87" w:rsidP="00CF7C87">
      <w:pPr>
        <w:pStyle w:val="AllowPageBreak"/>
      </w:pPr>
    </w:p>
    <w:p w:rsidR="00000000" w:rsidRPr="00CF7C87" w:rsidP="00CF7C87">
      <w:pPr>
        <w:pStyle w:val="Heading1"/>
      </w:pPr>
      <w:bookmarkStart w:id="10" w:name="O_90804"/>
      <w:bookmarkEnd w:id="10"/>
      <w:r w:rsidRPr="00CF7C87">
        <w:t>Evidence Guide</w:t>
      </w:r>
    </w:p>
    <w:tbl>
      <w:tblPr>
        <w:tblW w:w="9570" w:type="dxa"/>
        <w:tblLayout w:type="fixed"/>
        <w:tblCellMar>
          <w:left w:w="62" w:type="dxa"/>
          <w:right w:w="62" w:type="dxa"/>
        </w:tblCellMar>
        <w:tblLook w:val="0000"/>
      </w:tblPr>
      <w:tblGrid>
        <w:gridCol w:w="3908"/>
        <w:gridCol w:w="5662"/>
      </w:tblGrid>
      <w:tr w:rsidTr="00274D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EVIDENCE GUIDE</w:t>
            </w:r>
          </w:p>
        </w:tc>
      </w:tr>
      <w:tr w:rsidTr="00274D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t>The Evidence Guide provides advice on assessment and must be read in conjunction with the performance criteria, required skills and knowledge, range statement and the Assessment Guidelines for the Training Package.</w:t>
            </w:r>
          </w:p>
        </w:tc>
      </w:tr>
      <w:tr w:rsidTr="00274D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ListBullet"/>
              <w:rPr>
                <w:lang w:val="en-NZ"/>
              </w:rPr>
            </w:pPr>
            <w:r w:rsidRPr="00CF7C87">
              <w:t>Assessment proc</w:t>
            </w:r>
            <w:r w:rsidRPr="00CF7C87">
              <w:t>esses and techniques must be culturally appropriate and appropriate to the language, literacy and numeracy capacity of the candidate and the work being performed</w:t>
            </w:r>
          </w:p>
        </w:tc>
      </w:tr>
      <w:tr w:rsidTr="00274D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ListBullet"/>
            </w:pPr>
            <w:r w:rsidRPr="00CF7C87">
              <w:t>Effectively and safely implement work instructions to assemble and install cabinets</w:t>
            </w:r>
          </w:p>
          <w:p w:rsidR="00000000" w:rsidRPr="00CF7C87" w:rsidP="00CF7C87">
            <w:pPr>
              <w:pStyle w:val="ListBullet"/>
            </w:pPr>
            <w:r w:rsidRPr="00CF7C87">
              <w:t>Efficiently and safely use required hand and power tools</w:t>
            </w:r>
          </w:p>
          <w:p w:rsidR="00000000" w:rsidRPr="00CF7C87" w:rsidP="00CF7C87">
            <w:pPr>
              <w:pStyle w:val="ListBullet"/>
            </w:pPr>
            <w:r w:rsidRPr="00CF7C87">
              <w:t>Effectively and safely apply cabinet components</w:t>
            </w:r>
          </w:p>
          <w:p w:rsidR="00000000" w:rsidP="00CF7C87">
            <w:pPr>
              <w:pStyle w:val="ListBullet"/>
              <w:rPr>
                <w:lang w:val="en-NZ"/>
              </w:rPr>
            </w:pPr>
            <w:r w:rsidRPr="00CF7C87">
              <w:t>Follow instruction of supervisor</w:t>
            </w:r>
          </w:p>
        </w:tc>
      </w:tr>
      <w:tr w:rsidTr="00274D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Context of and specific resource</w:t>
            </w:r>
            <w:r w:rsidRPr="00CF7C87">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ListBullet"/>
            </w:pPr>
            <w:r w:rsidRPr="00CF7C87">
              <w:t>The application of competency is to be assessed in the workplace or realistically simulated workplace</w:t>
            </w:r>
          </w:p>
          <w:p w:rsidR="00000000" w:rsidRPr="00CF7C87" w:rsidP="00CF7C87">
            <w:pPr>
              <w:pStyle w:val="ListBullet"/>
            </w:pPr>
            <w:r w:rsidRPr="00CF7C87">
              <w:t>Assessment is to occur under standard and authorised work practices, safety requirements and environmental constraints</w:t>
            </w:r>
          </w:p>
          <w:p w:rsidR="00000000" w:rsidRPr="00CF7C87" w:rsidP="00CF7C87">
            <w:pPr>
              <w:pStyle w:val="ListBullet"/>
            </w:pPr>
            <w:r w:rsidRPr="00CF7C87">
              <w:t>Assessment of ess</w:t>
            </w:r>
            <w:r w:rsidRPr="00CF7C87">
              <w:t>ential underpinning knowledge, other than confirmatory questions, will usually be conducted in an off-site context</w:t>
            </w:r>
          </w:p>
          <w:p w:rsidR="00000000" w:rsidRPr="00CF7C87" w:rsidP="00CF7C87">
            <w:pPr>
              <w:pStyle w:val="ListBullet"/>
            </w:pPr>
            <w:r w:rsidRPr="00CF7C87">
              <w:t>Assessment is to comply with relevant regulatory or Australian Standards requirements</w:t>
            </w:r>
          </w:p>
          <w:p w:rsidR="00000000" w:rsidRPr="00CF7C87" w:rsidP="00CF7C87">
            <w:pPr>
              <w:pStyle w:val="ListBullet"/>
            </w:pPr>
            <w:r w:rsidRPr="00CF7C87">
              <w:t>The following resources should be made available:</w:t>
            </w:r>
          </w:p>
          <w:p w:rsidR="00000000" w:rsidRPr="00CF7C87" w:rsidP="00CF7C87">
            <w:pPr>
              <w:pStyle w:val="ListBullet2"/>
            </w:pPr>
            <w:r w:rsidRPr="00CF7C87">
              <w:t>work</w:t>
            </w:r>
            <w:r w:rsidRPr="00CF7C87">
              <w:t>place location or simulated workplace</w:t>
            </w:r>
          </w:p>
          <w:p w:rsidR="00000000" w:rsidRPr="00CF7C87" w:rsidP="00CF7C87">
            <w:pPr>
              <w:pStyle w:val="ListBullet2"/>
            </w:pPr>
            <w:r w:rsidRPr="00CF7C87">
              <w:t>materials and equipment relevant to cabinet installation</w:t>
            </w:r>
          </w:p>
          <w:p w:rsidR="00000000" w:rsidP="00CF7C87">
            <w:pPr>
              <w:pStyle w:val="ListBullet2"/>
              <w:rPr>
                <w:lang w:val="en-NZ"/>
              </w:rPr>
            </w:pPr>
            <w:r w:rsidRPr="00CF7C87">
              <w:t>specifications and work instructions</w:t>
            </w:r>
          </w:p>
        </w:tc>
      </w:tr>
      <w:tr w:rsidTr="00274D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ListBullet"/>
            </w:pPr>
            <w:r w:rsidRPr="00CF7C87">
              <w:t xml:space="preserve">Assessment must satisfy the endorsed assessment guidelines of the Furnishing Industry </w:t>
            </w:r>
            <w:r w:rsidRPr="00CF7C87">
              <w:t>Training Package</w:t>
            </w:r>
          </w:p>
          <w:p w:rsidR="00000000" w:rsidRPr="00CF7C87" w:rsidP="00CF7C87">
            <w:pPr>
              <w:pStyle w:val="ListBullet"/>
            </w:pPr>
            <w:r w:rsidRPr="00CF7C87">
              <w:t>Assessment methods must confirm consistency and accuracy of performance (over time and in a range of workplace relevant contexts) together with application of underpinning knowledge</w:t>
            </w:r>
          </w:p>
          <w:p w:rsidR="00000000" w:rsidRPr="00CF7C87" w:rsidP="00CF7C87">
            <w:pPr>
              <w:pStyle w:val="ListBullet"/>
            </w:pPr>
            <w:r w:rsidRPr="00CF7C87">
              <w:t>Assessment methods must be by direct observation of tasks and include questioning on underpinning knowledge to ensure correct interpretation and application</w:t>
            </w:r>
          </w:p>
          <w:p w:rsidR="00000000" w:rsidRPr="00CF7C87" w:rsidP="00CF7C87">
            <w:pPr>
              <w:pStyle w:val="ListBullet"/>
            </w:pPr>
            <w:r w:rsidRPr="00CF7C87">
              <w:t>Assessment may be applied under project related conditions (real or simulated) and require evidence</w:t>
            </w:r>
            <w:r w:rsidRPr="00CF7C87">
              <w:t xml:space="preserve"> of process</w:t>
            </w:r>
          </w:p>
          <w:p w:rsidR="00000000" w:rsidRPr="00CF7C87" w:rsidP="00CF7C87">
            <w:pPr>
              <w:pStyle w:val="ListBullet"/>
            </w:pPr>
            <w:r w:rsidRPr="00CF7C87">
              <w:t>Assessment must confirm a reasonable inference that competency is able not only to be satisfied under the particular circumstance, but is able to be transferred to other circumstances</w:t>
            </w:r>
          </w:p>
          <w:p w:rsidR="00000000" w:rsidRPr="00CF7C87" w:rsidP="00CF7C87">
            <w:pPr>
              <w:pStyle w:val="ListBullet"/>
            </w:pPr>
            <w:r w:rsidRPr="00CF7C87">
              <w:t>Assessment may be in conjunction with assessment of other un</w:t>
            </w:r>
            <w:r w:rsidRPr="00CF7C87">
              <w:t>its of competency</w:t>
            </w:r>
          </w:p>
        </w:tc>
      </w:tr>
    </w:tbl>
    <w:p w:rsidR="00000000" w:rsidRPr="00CF7C87" w:rsidP="00CF7C87">
      <w:pPr>
        <w:pStyle w:val="BodyText"/>
      </w:pPr>
    </w:p>
    <w:p w:rsidR="00000000" w:rsidRPr="00CF7C87" w:rsidP="00CF7C87">
      <w:pPr>
        <w:pStyle w:val="AllowPageBreak"/>
      </w:pPr>
    </w:p>
    <w:p w:rsidR="00000000" w:rsidRPr="00CF7C87" w:rsidP="00CF7C87">
      <w:pPr>
        <w:pStyle w:val="Heading1"/>
      </w:pPr>
      <w:bookmarkStart w:id="11" w:name="O_90805"/>
      <w:bookmarkEnd w:id="11"/>
      <w:r w:rsidRPr="00CF7C87">
        <w:t>Range Statement</w:t>
      </w:r>
    </w:p>
    <w:tbl>
      <w:tblPr>
        <w:tblW w:w="0" w:type="auto"/>
        <w:tblLayout w:type="fixed"/>
        <w:tblCellMar>
          <w:left w:w="62" w:type="dxa"/>
          <w:right w:w="62" w:type="dxa"/>
        </w:tblCellMar>
        <w:tblLook w:val="0000"/>
      </w:tblPr>
      <w:tblGrid>
        <w:gridCol w:w="3516"/>
        <w:gridCol w:w="5006"/>
      </w:tblGrid>
      <w:tr w:rsidTr="00274D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RANGE STATEMENT</w:t>
            </w:r>
          </w:p>
        </w:tc>
      </w:tr>
      <w:tr w:rsidTr="00274D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t xml:space="preserve">The range statement relates to the unit of competency as a whole. It allows for different work environments and situations that may affect </w:t>
            </w:r>
            <w:r w:rsidRPr="00CF7C87">
              <w:t>performance. Bold italicised wording, if used in the performance criteria, is detailed below. Essential operating conditions that may be present with training and assessment (depending on the work situation, needs of the candidate, accessibility of the ite</w:t>
            </w:r>
            <w:r w:rsidRPr="00CF7C87">
              <w:t>m, and local industry and regional contexts) may also be included.</w:t>
            </w:r>
          </w:p>
        </w:tc>
      </w:tr>
      <w:tr w:rsidTr="00274D8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Components</w:t>
            </w:r>
            <w:r w:rsidRPr="00CF7C87">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r w:rsidRPr="00CF7C87">
              <w:t>Components may include:</w:t>
            </w:r>
          </w:p>
          <w:p w:rsidR="00000000" w:rsidRPr="00CF7C87" w:rsidP="00CF7C87">
            <w:pPr>
              <w:pStyle w:val="ListBullet"/>
            </w:pPr>
            <w:r w:rsidRPr="00CF7C87">
              <w:t>hinges, runners and latches</w:t>
            </w:r>
          </w:p>
          <w:p w:rsidR="00000000" w:rsidRPr="00CF7C87" w:rsidP="00CF7C87">
            <w:pPr>
              <w:pStyle w:val="ListBullet"/>
            </w:pPr>
            <w:r w:rsidRPr="00CF7C87">
              <w:t>locks</w:t>
            </w:r>
          </w:p>
          <w:p w:rsidR="00000000" w:rsidRPr="00CF7C87" w:rsidP="00CF7C87">
            <w:pPr>
              <w:pStyle w:val="ListBullet"/>
            </w:pPr>
            <w:r w:rsidRPr="00CF7C87">
              <w:t>handles</w:t>
            </w:r>
          </w:p>
          <w:p w:rsidR="00000000" w:rsidRPr="00CF7C87" w:rsidP="00CF7C87">
            <w:pPr>
              <w:pStyle w:val="ListBullet"/>
            </w:pPr>
            <w:r w:rsidRPr="00CF7C87">
              <w:t>drawer runners and slides</w:t>
            </w:r>
          </w:p>
          <w:p w:rsidR="00000000" w:rsidRPr="00CF7C87" w:rsidP="00CF7C87">
            <w:pPr>
              <w:pStyle w:val="ListBullet"/>
            </w:pPr>
            <w:r w:rsidRPr="00CF7C87">
              <w:t xml:space="preserve">legs, plinths and kickboards </w:t>
            </w:r>
          </w:p>
          <w:p w:rsidR="00000000" w:rsidRPr="00CF7C87" w:rsidP="00CF7C87">
            <w:pPr>
              <w:pStyle w:val="ListBullet"/>
            </w:pPr>
            <w:r w:rsidRPr="00CF7C87">
              <w:t>door and drawer systems</w:t>
            </w:r>
          </w:p>
          <w:p w:rsidR="00000000" w:rsidP="00CF7C87">
            <w:pPr>
              <w:pStyle w:val="ListBullet"/>
              <w:rPr>
                <w:lang w:val="en-NZ"/>
              </w:rPr>
            </w:pPr>
            <w:r w:rsidRPr="00CF7C87">
              <w:t>cabinet sections</w:t>
            </w:r>
          </w:p>
        </w:tc>
      </w:tr>
      <w:tr w:rsidTr="00274D8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Joining methods</w:t>
            </w:r>
            <w:r w:rsidRPr="00CF7C87">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r w:rsidRPr="00CF7C87">
              <w:t>Joining methods may include:</w:t>
            </w:r>
          </w:p>
          <w:p w:rsidR="00000000" w:rsidRPr="00CF7C87" w:rsidP="00CF7C87">
            <w:pPr>
              <w:pStyle w:val="ListBullet"/>
            </w:pPr>
            <w:r w:rsidRPr="00CF7C87">
              <w:t>screws and hinges</w:t>
            </w:r>
          </w:p>
          <w:p w:rsidR="00000000" w:rsidRPr="00CF7C87" w:rsidP="00CF7C87">
            <w:pPr>
              <w:pStyle w:val="ListBullet"/>
            </w:pPr>
            <w:r w:rsidRPr="00CF7C87">
              <w:t>adhesives</w:t>
            </w:r>
          </w:p>
          <w:p w:rsidR="00000000" w:rsidRPr="00CF7C87" w:rsidP="00CF7C87">
            <w:pPr>
              <w:pStyle w:val="ListBullet"/>
            </w:pPr>
            <w:r w:rsidRPr="00CF7C87">
              <w:t>patented devices</w:t>
            </w:r>
          </w:p>
          <w:p w:rsidR="00000000" w:rsidP="00CF7C87">
            <w:pPr>
              <w:pStyle w:val="ListBullet"/>
              <w:rPr>
                <w:lang w:val="en-NZ"/>
              </w:rPr>
            </w:pPr>
            <w:r w:rsidRPr="00CF7C87">
              <w:t>connectors</w:t>
            </w:r>
          </w:p>
        </w:tc>
      </w:tr>
      <w:tr w:rsidTr="00274D8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Hand and power tools</w:t>
            </w:r>
            <w:r w:rsidRPr="00CF7C87">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r w:rsidRPr="00CF7C87">
              <w:t>Hand and power tools may include:</w:t>
            </w:r>
          </w:p>
          <w:p w:rsidR="00000000" w:rsidRPr="00CF7C87" w:rsidP="00CF7C87">
            <w:pPr>
              <w:pStyle w:val="ListBullet"/>
            </w:pPr>
            <w:r w:rsidRPr="00CF7C87">
              <w:t>drills, jigs, hammers and screwdrivers</w:t>
            </w:r>
          </w:p>
          <w:p w:rsidR="00000000" w:rsidP="00CF7C87">
            <w:pPr>
              <w:pStyle w:val="ListBullet"/>
              <w:rPr>
                <w:lang w:val="en-NZ"/>
              </w:rPr>
            </w:pPr>
            <w:r w:rsidRPr="00CF7C87">
              <w:t>power saws and drop saws</w:t>
            </w:r>
          </w:p>
        </w:tc>
      </w:tr>
      <w:tr w:rsidTr="00274D8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Cabinet fixing techniques</w:t>
            </w:r>
            <w:r w:rsidRPr="00CF7C87">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r w:rsidRPr="00CF7C87">
              <w:t>Cabinet fixing techniques may include:</w:t>
            </w:r>
          </w:p>
          <w:p w:rsidR="00000000" w:rsidRPr="00CF7C87" w:rsidP="00CF7C87">
            <w:pPr>
              <w:pStyle w:val="ListBullet"/>
            </w:pPr>
            <w:r w:rsidRPr="00CF7C87">
              <w:t>glue</w:t>
            </w:r>
          </w:p>
          <w:p w:rsidR="00000000" w:rsidRPr="00CF7C87" w:rsidP="00CF7C87">
            <w:pPr>
              <w:pStyle w:val="ListBullet"/>
            </w:pPr>
            <w:r w:rsidRPr="00CF7C87">
              <w:t>staples</w:t>
            </w:r>
          </w:p>
          <w:p w:rsidR="00000000" w:rsidRPr="00CF7C87" w:rsidP="00CF7C87">
            <w:pPr>
              <w:pStyle w:val="ListBullet"/>
            </w:pPr>
            <w:r w:rsidRPr="00CF7C87">
              <w:t xml:space="preserve">bolts </w:t>
            </w:r>
          </w:p>
          <w:p w:rsidR="00000000" w:rsidRPr="00CF7C87" w:rsidP="00CF7C87">
            <w:pPr>
              <w:pStyle w:val="ListBullet"/>
            </w:pPr>
            <w:r w:rsidRPr="00CF7C87">
              <w:t xml:space="preserve">screws </w:t>
            </w:r>
          </w:p>
          <w:p w:rsidR="00000000" w:rsidP="00CF7C87">
            <w:pPr>
              <w:pStyle w:val="ListBullet"/>
              <w:rPr>
                <w:lang w:val="en-NZ"/>
              </w:rPr>
            </w:pPr>
            <w:r w:rsidRPr="00CF7C87">
              <w:t>wall plugs</w:t>
            </w:r>
          </w:p>
        </w:tc>
      </w:tr>
      <w:tr w:rsidTr="00274D8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Secured</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r w:rsidRPr="00CF7C87">
              <w:t>Secured may include:</w:t>
            </w:r>
          </w:p>
          <w:p w:rsidR="00000000" w:rsidRPr="00CF7C87" w:rsidP="00CF7C87">
            <w:pPr>
              <w:pStyle w:val="ListBullet"/>
            </w:pPr>
            <w:r w:rsidRPr="00CF7C87">
              <w:t xml:space="preserve">locked </w:t>
            </w:r>
          </w:p>
          <w:p w:rsidR="00000000" w:rsidRPr="00CF7C87" w:rsidP="00CF7C87">
            <w:pPr>
              <w:pStyle w:val="ListBullet"/>
            </w:pPr>
            <w:r w:rsidRPr="00CF7C87">
              <w:t>services turned off</w:t>
            </w:r>
          </w:p>
          <w:p w:rsidR="00000000" w:rsidRPr="00CF7C87" w:rsidP="00CF7C87">
            <w:pPr>
              <w:pStyle w:val="ListBullet"/>
            </w:pPr>
            <w:r w:rsidRPr="00CF7C87">
              <w:t>work area sealed off</w:t>
            </w:r>
          </w:p>
        </w:tc>
      </w:tr>
    </w:tbl>
    <w:p w:rsidR="00274D83" w:rsidP="00CF7C87">
      <w:pPr>
        <w:pStyle w:val="BodyText"/>
      </w:pPr>
    </w:p>
    <w:p w:rsidR="00274D83" w:rsidP="00CF7C87">
      <w:pPr>
        <w:pStyle w:val="BodyText"/>
      </w:pPr>
    </w:p>
    <w:p w:rsidR="00000000" w:rsidRPr="00CF7C87" w:rsidP="00CF7C87">
      <w:pPr>
        <w:pStyle w:val="Heading1"/>
      </w:pPr>
      <w:bookmarkStart w:id="12" w:name="O_90806"/>
      <w:bookmarkEnd w:id="12"/>
      <w:r w:rsidRPr="00CF7C87">
        <w:t>Unit Sector(s)</w:t>
      </w:r>
    </w:p>
    <w:tbl>
      <w:tblPr>
        <w:tblW w:w="0" w:type="auto"/>
        <w:tblLayout w:type="fixed"/>
        <w:tblCellMar>
          <w:left w:w="62" w:type="dxa"/>
          <w:right w:w="62" w:type="dxa"/>
        </w:tblCellMar>
        <w:tblLook w:val="0000"/>
      </w:tblPr>
      <w:tblGrid>
        <w:gridCol w:w="2615"/>
        <w:gridCol w:w="5907"/>
      </w:tblGrid>
      <w:tr w:rsidTr="00274D83">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r w:rsidRPr="00CF7C87">
              <w:t>Kitchens and bathrooms</w:t>
            </w:r>
          </w:p>
        </w:tc>
      </w:tr>
    </w:tbl>
    <w:p w:rsidR="00000000" w:rsidRPr="00CF7C87" w:rsidP="00CF7C87">
      <w:pPr>
        <w:pStyle w:val="BodyText"/>
      </w:pPr>
    </w:p>
    <w:p w:rsidR="00000000" w:rsidRPr="00CF7C87" w:rsidP="00CF7C87">
      <w:pPr>
        <w:pStyle w:val="AllowPageBreak"/>
      </w:pPr>
    </w:p>
    <w:p w:rsidR="00000000" w:rsidRPr="00CF7C87" w:rsidP="00CF7C87">
      <w:pPr>
        <w:pStyle w:val="Heading1"/>
      </w:pPr>
      <w:bookmarkStart w:id="13" w:name="O_158356"/>
      <w:bookmarkEnd w:id="13"/>
      <w:r w:rsidRPr="00CF7C87">
        <w:t>Competency field</w:t>
      </w:r>
    </w:p>
    <w:tbl>
      <w:tblPr>
        <w:tblW w:w="0" w:type="auto"/>
        <w:tblLayout w:type="fixed"/>
        <w:tblCellMar>
          <w:left w:w="62" w:type="dxa"/>
          <w:right w:w="62" w:type="dxa"/>
        </w:tblCellMar>
        <w:tblLook w:val="0000"/>
      </w:tblPr>
      <w:tblGrid>
        <w:gridCol w:w="2784"/>
        <w:gridCol w:w="5738"/>
      </w:tblGrid>
      <w:tr w:rsidTr="00274D8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p>
        </w:tc>
      </w:tr>
    </w:tbl>
    <w:p w:rsidR="00000000" w:rsidRPr="00CF7C87" w:rsidP="00CF7C87">
      <w:pPr>
        <w:pStyle w:val="BodyText"/>
      </w:pPr>
    </w:p>
    <w:p w:rsidR="00000000" w:rsidRPr="00CF7C87" w:rsidP="00CF7C87">
      <w:pPr>
        <w:pStyle w:val="AllowPageBreak"/>
      </w:pPr>
    </w:p>
    <w:p w:rsidR="00000000" w:rsidRPr="00CF7C87" w:rsidP="00CF7C87">
      <w:pPr>
        <w:pStyle w:val="Heading1"/>
      </w:pPr>
      <w:bookmarkStart w:id="14" w:name="O_158355"/>
      <w:bookmarkEnd w:id="14"/>
      <w:r w:rsidRPr="00CF7C87">
        <w:t>Co-requisite units</w:t>
      </w:r>
    </w:p>
    <w:tbl>
      <w:tblPr>
        <w:tblW w:w="0" w:type="auto"/>
        <w:tblLayout w:type="fixed"/>
        <w:tblCellMar>
          <w:left w:w="62" w:type="dxa"/>
          <w:right w:w="62" w:type="dxa"/>
        </w:tblCellMar>
        <w:tblLook w:val="0000"/>
      </w:tblPr>
      <w:tblGrid>
        <w:gridCol w:w="2641"/>
        <w:gridCol w:w="1322"/>
        <w:gridCol w:w="4559"/>
      </w:tblGrid>
      <w:tr w:rsidTr="00274D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r w:rsidRPr="00CF7C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p>
        </w:tc>
      </w:tr>
      <w:tr w:rsidTr="00274D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C87">
            <w:pPr>
              <w:pStyle w:val="BodyText"/>
              <w:rPr>
                <w:lang w:val="en-NZ"/>
              </w:rPr>
            </w:pPr>
          </w:p>
        </w:tc>
      </w:tr>
      <w:tr w:rsidTr="00274D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C87" w:rsidP="00CF7C87">
            <w:pPr>
              <w:pStyle w:val="BodyText"/>
            </w:pPr>
          </w:p>
        </w:tc>
      </w:tr>
    </w:tbl>
    <w:p w:rsidR="00000000" w:rsidRPr="00CF7C87" w:rsidP="00CF7C87">
      <w:pPr>
        <w:pStyle w:val="BodyText"/>
      </w:pPr>
    </w:p>
    <w:p w:rsidR="00000000" w:rsidRPr="00CF7C87" w:rsidP="00CF7C87"/>
    <w:sectPr w:rsidSect="00CF7C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D83" w:rsidP="00274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83" w:rsidP="00CF7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4D83" w:rsidP="00CF7C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4D83" w:rsidP="00CF7C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D83" w:rsidP="00274D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83" w:rsidP="00CF7C87">
    <w:pPr>
      <w:pStyle w:val="Header"/>
      <w:framePr w:wrap="around"/>
    </w:pPr>
    <w:r>
      <w:fldChar w:fldCharType="begin"/>
    </w:r>
    <w:r>
      <w:instrText xml:space="preserve"> TITLE   \* MERGEFORMAT </w:instrText>
    </w:r>
    <w:r>
      <w:fldChar w:fldCharType="separate"/>
    </w:r>
    <w:r>
      <w:t>LMFKB2002A Provide assistance in cabinet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4D83" w:rsidP="00CF7C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CE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447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122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C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7C87"/>
    <w:pPr>
      <w:spacing w:before="360" w:after="60"/>
      <w:outlineLvl w:val="0"/>
    </w:pPr>
    <w:rPr>
      <w:sz w:val="32"/>
    </w:rPr>
  </w:style>
  <w:style w:type="paragraph" w:styleId="Heading2">
    <w:name w:val="heading 2"/>
    <w:basedOn w:val="HeadingBase"/>
    <w:next w:val="BodyText"/>
    <w:link w:val="Heading2Char"/>
    <w:qFormat/>
    <w:rsid w:val="00CF7C87"/>
    <w:pPr>
      <w:keepLines/>
      <w:spacing w:before="240" w:after="120"/>
      <w:outlineLvl w:val="1"/>
    </w:pPr>
    <w:rPr>
      <w:sz w:val="28"/>
      <w:szCs w:val="40"/>
    </w:rPr>
  </w:style>
  <w:style w:type="paragraph" w:styleId="Heading3">
    <w:name w:val="heading 3"/>
    <w:basedOn w:val="HeadingBase"/>
    <w:next w:val="BodyText"/>
    <w:link w:val="Heading3Char"/>
    <w:qFormat/>
    <w:rsid w:val="00CF7C87"/>
    <w:pPr>
      <w:spacing w:before="180" w:after="120"/>
      <w:outlineLvl w:val="2"/>
    </w:pPr>
    <w:rPr>
      <w:spacing w:val="-10"/>
      <w:kern w:val="32"/>
    </w:rPr>
  </w:style>
  <w:style w:type="paragraph" w:styleId="Heading4">
    <w:name w:val="heading 4"/>
    <w:basedOn w:val="HeadingBase"/>
    <w:next w:val="BodyText"/>
    <w:link w:val="Heading4Char"/>
    <w:qFormat/>
    <w:rsid w:val="00CF7C87"/>
    <w:pPr>
      <w:spacing w:before="160" w:after="120"/>
      <w:outlineLvl w:val="3"/>
    </w:pPr>
    <w:rPr>
      <w:sz w:val="22"/>
    </w:rPr>
  </w:style>
  <w:style w:type="paragraph" w:styleId="Heading5">
    <w:name w:val="heading 5"/>
    <w:basedOn w:val="HeadingBase"/>
    <w:next w:val="Normal"/>
    <w:link w:val="Heading5Char"/>
    <w:qFormat/>
    <w:rsid w:val="00CF7C87"/>
    <w:pPr>
      <w:spacing w:before="80"/>
      <w:outlineLvl w:val="4"/>
    </w:pPr>
    <w:rPr>
      <w:color w:val="918585"/>
      <w:sz w:val="20"/>
    </w:rPr>
  </w:style>
  <w:style w:type="paragraph" w:styleId="Heading6">
    <w:name w:val="heading 6"/>
    <w:basedOn w:val="HeadingBase"/>
    <w:next w:val="Normal"/>
    <w:link w:val="Heading6Char"/>
    <w:qFormat/>
    <w:rsid w:val="00CF7C87"/>
    <w:pPr>
      <w:spacing w:before="60"/>
      <w:outlineLvl w:val="5"/>
    </w:pPr>
    <w:rPr>
      <w:color w:val="918585"/>
      <w:sz w:val="20"/>
    </w:rPr>
  </w:style>
  <w:style w:type="paragraph" w:styleId="Heading7">
    <w:name w:val="heading 7"/>
    <w:basedOn w:val="Normal"/>
    <w:next w:val="Normal"/>
    <w:link w:val="Heading7Char"/>
    <w:qFormat/>
    <w:rsid w:val="00CF7C87"/>
    <w:pPr>
      <w:ind w:left="720"/>
      <w:outlineLvl w:val="6"/>
    </w:pPr>
    <w:rPr>
      <w:i/>
    </w:rPr>
  </w:style>
  <w:style w:type="paragraph" w:styleId="Heading8">
    <w:name w:val="heading 8"/>
    <w:basedOn w:val="Normal"/>
    <w:next w:val="Normal"/>
    <w:link w:val="Heading8Char"/>
    <w:qFormat/>
    <w:rsid w:val="00CF7C87"/>
    <w:pPr>
      <w:ind w:left="720"/>
      <w:outlineLvl w:val="7"/>
    </w:pPr>
    <w:rPr>
      <w:i/>
    </w:rPr>
  </w:style>
  <w:style w:type="paragraph" w:styleId="Heading9">
    <w:name w:val="heading 9"/>
    <w:basedOn w:val="Normal"/>
    <w:next w:val="Normal"/>
    <w:link w:val="Heading9Char"/>
    <w:qFormat/>
    <w:rsid w:val="00CF7C87"/>
    <w:pPr>
      <w:ind w:left="720"/>
      <w:outlineLvl w:val="8"/>
    </w:pPr>
    <w:rPr>
      <w:i/>
    </w:rPr>
  </w:style>
  <w:style w:type="character" w:default="1" w:styleId="DefaultParagraphFont">
    <w:name w:val="Default Paragraph Font"/>
    <w:uiPriority w:val="1"/>
    <w:unhideWhenUsed/>
    <w:rsid w:val="00CF7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C87"/>
  </w:style>
  <w:style w:type="character" w:customStyle="1" w:styleId="Heading1Char">
    <w:name w:val="Heading 1 Char"/>
    <w:basedOn w:val="DefaultParagraphFont"/>
    <w:link w:val="Heading1"/>
    <w:rsid w:val="00CF7C87"/>
    <w:rPr>
      <w:rFonts w:ascii="Times New Roman" w:eastAsia="Times New Roman" w:hAnsi="Times New Roman" w:cs="Times New Roman"/>
      <w:b/>
      <w:sz w:val="32"/>
      <w:szCs w:val="20"/>
      <w:lang w:eastAsia="en-US"/>
    </w:rPr>
  </w:style>
  <w:style w:type="paragraph" w:styleId="BodyText">
    <w:name w:val="Body Text"/>
    <w:basedOn w:val="Normal"/>
    <w:link w:val="BodyTextChar"/>
    <w:rsid w:val="00CF7C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7C87"/>
    <w:rPr>
      <w:rFonts w:ascii="Times New Roman" w:eastAsia="Times New Roman" w:hAnsi="Times New Roman" w:cs="Times New Roman"/>
      <w:sz w:val="24"/>
      <w:lang w:val="en-US" w:eastAsia="en-US"/>
    </w:rPr>
  </w:style>
  <w:style w:type="paragraph" w:styleId="Footer">
    <w:name w:val="footer"/>
    <w:basedOn w:val="Normal"/>
    <w:link w:val="FooterChar"/>
    <w:rsid w:val="00CF7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C87"/>
    <w:rPr>
      <w:rFonts w:ascii="Times New Roman" w:eastAsia="Times New Roman" w:hAnsi="Times New Roman" w:cs="Times New Roman"/>
      <w:sz w:val="16"/>
      <w:lang w:val="en-US" w:eastAsia="en-US"/>
    </w:rPr>
  </w:style>
  <w:style w:type="paragraph" w:styleId="List">
    <w:name w:val="List"/>
    <w:basedOn w:val="BodyText"/>
    <w:next w:val="BodyText"/>
    <w:rsid w:val="00CF7C87"/>
    <w:pPr>
      <w:tabs>
        <w:tab w:val="left" w:pos="340"/>
      </w:tabs>
      <w:spacing w:before="60" w:after="60"/>
      <w:ind w:left="340" w:hanging="340"/>
    </w:pPr>
  </w:style>
  <w:style w:type="paragraph" w:styleId="ListBullet">
    <w:name w:val="List Bullet"/>
    <w:basedOn w:val="List"/>
    <w:rsid w:val="00CF7C87"/>
    <w:pPr>
      <w:numPr>
        <w:numId w:val="13"/>
      </w:numPr>
      <w:tabs>
        <w:tab w:val="clear" w:pos="340"/>
      </w:tabs>
      <w:spacing w:before="40" w:after="40"/>
    </w:pPr>
  </w:style>
  <w:style w:type="character" w:customStyle="1" w:styleId="SpecialBold">
    <w:name w:val="Special Bold"/>
    <w:basedOn w:val="DefaultParagraphFont"/>
    <w:rsid w:val="00CF7C87"/>
    <w:rPr>
      <w:b/>
      <w:spacing w:val="0"/>
    </w:rPr>
  </w:style>
  <w:style w:type="paragraph" w:styleId="ListBullet2">
    <w:name w:val="List Bullet 2"/>
    <w:basedOn w:val="List2"/>
    <w:rsid w:val="00CF7C87"/>
    <w:pPr>
      <w:numPr>
        <w:numId w:val="14"/>
      </w:numPr>
      <w:tabs>
        <w:tab w:val="clear" w:pos="680"/>
      </w:tabs>
    </w:pPr>
  </w:style>
  <w:style w:type="paragraph" w:styleId="Header">
    <w:name w:val="header"/>
    <w:basedOn w:val="Normal"/>
    <w:link w:val="HeaderChar"/>
    <w:rsid w:val="00CF7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C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7C87"/>
    <w:pPr>
      <w:spacing w:before="240" w:after="120"/>
      <w:outlineLvl w:val="0"/>
    </w:pPr>
    <w:rPr>
      <w:rFonts w:ascii="Times New Roman" w:hAnsi="Times New Roman"/>
      <w:b/>
      <w:sz w:val="28"/>
    </w:rPr>
  </w:style>
  <w:style w:type="paragraph" w:customStyle="1" w:styleId="AllowPageBreak">
    <w:name w:val="AllowPageBreak"/>
    <w:rsid w:val="00CF7C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7C87"/>
    <w:pPr>
      <w:tabs>
        <w:tab w:val="left" w:pos="680"/>
      </w:tabs>
      <w:spacing w:before="60" w:after="60"/>
      <w:ind w:left="680" w:hanging="340"/>
    </w:pPr>
  </w:style>
  <w:style w:type="character" w:customStyle="1" w:styleId="BoldandItalics">
    <w:name w:val="Bold and Italics"/>
    <w:qFormat/>
    <w:rsid w:val="00CF7C87"/>
    <w:rPr>
      <w:b/>
      <w:i/>
      <w:u w:val="none"/>
    </w:rPr>
  </w:style>
  <w:style w:type="character" w:customStyle="1" w:styleId="Heading2Char">
    <w:name w:val="Heading 2 Char"/>
    <w:basedOn w:val="DefaultParagraphFont"/>
    <w:link w:val="Heading2"/>
    <w:rsid w:val="00CF7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C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7C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7C87"/>
    <w:rPr>
      <w:rFonts w:ascii="Courier New" w:eastAsia="Times New Roman" w:hAnsi="Courier New" w:cs="Times New Roman"/>
      <w:i/>
      <w:szCs w:val="20"/>
      <w:lang w:val="en-US" w:eastAsia="en-US"/>
    </w:rPr>
  </w:style>
  <w:style w:type="paragraph" w:customStyle="1" w:styleId="HeadingBase">
    <w:name w:val="Heading Base"/>
    <w:rsid w:val="00CF7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C87"/>
    <w:pPr>
      <w:tabs>
        <w:tab w:val="right" w:leader="dot" w:pos="9072"/>
      </w:tabs>
      <w:ind w:left="567"/>
    </w:pPr>
    <w:rPr>
      <w:szCs w:val="22"/>
    </w:rPr>
  </w:style>
  <w:style w:type="paragraph" w:customStyle="1" w:styleId="TOCBase">
    <w:name w:val="TOC Base"/>
    <w:rsid w:val="00CF7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C87"/>
    <w:pPr>
      <w:tabs>
        <w:tab w:val="right" w:leader="dot" w:pos="9072"/>
      </w:tabs>
      <w:spacing w:before="40" w:after="40"/>
      <w:ind w:left="284"/>
    </w:pPr>
    <w:rPr>
      <w:rFonts w:ascii="Times New Roman" w:hAnsi="Times New Roman"/>
    </w:rPr>
  </w:style>
  <w:style w:type="paragraph" w:styleId="TOC1">
    <w:name w:val="toc 1"/>
    <w:basedOn w:val="TOCBase"/>
    <w:next w:val="Normal"/>
    <w:rsid w:val="00CF7C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7C87"/>
    <w:pPr>
      <w:spacing w:before="5040"/>
      <w:jc w:val="center"/>
    </w:pPr>
    <w:rPr>
      <w:sz w:val="48"/>
      <w:szCs w:val="72"/>
      <w:lang w:val="en-US"/>
    </w:rPr>
  </w:style>
  <w:style w:type="character" w:customStyle="1" w:styleId="TitleChar">
    <w:name w:val="Title Char"/>
    <w:basedOn w:val="DefaultParagraphFont"/>
    <w:link w:val="Title"/>
    <w:rsid w:val="00CF7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C87"/>
    <w:pPr>
      <w:tabs>
        <w:tab w:val="left" w:pos="3600"/>
        <w:tab w:val="left" w:pos="3958"/>
      </w:tabs>
    </w:pPr>
  </w:style>
  <w:style w:type="paragraph" w:customStyle="1" w:styleId="Note">
    <w:name w:val="Note"/>
    <w:basedOn w:val="BodyText"/>
    <w:rsid w:val="00CF7C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C87"/>
    <w:pPr>
      <w:framePr w:wrap="auto" w:hAnchor="text" w:y="6049"/>
    </w:pPr>
    <w:rPr>
      <w:color w:val="000000"/>
      <w:sz w:val="40"/>
    </w:rPr>
  </w:style>
  <w:style w:type="paragraph" w:customStyle="1" w:styleId="TOCTitle">
    <w:name w:val="TOCTitle"/>
    <w:basedOn w:val="Heading1"/>
    <w:rsid w:val="00CF7C87"/>
    <w:pPr>
      <w:spacing w:after="240"/>
      <w:jc w:val="center"/>
      <w:outlineLvl w:val="9"/>
    </w:pPr>
    <w:rPr>
      <w:caps/>
    </w:rPr>
  </w:style>
  <w:style w:type="paragraph" w:customStyle="1" w:styleId="Version">
    <w:name w:val="Version"/>
    <w:rsid w:val="00CF7C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C87"/>
    <w:pPr>
      <w:keepNext w:val="0"/>
      <w:tabs>
        <w:tab w:val="right" w:pos="4176"/>
      </w:tabs>
      <w:ind w:left="198" w:hanging="198"/>
    </w:pPr>
    <w:rPr>
      <w:rFonts w:ascii="Garamond" w:hAnsi="Garamond"/>
    </w:rPr>
  </w:style>
  <w:style w:type="paragraph" w:styleId="IndexHeading">
    <w:name w:val="index heading"/>
    <w:basedOn w:val="Normal"/>
    <w:next w:val="Index1"/>
    <w:semiHidden/>
    <w:rsid w:val="00CF7C87"/>
    <w:pPr>
      <w:spacing w:before="120" w:after="120"/>
    </w:pPr>
    <w:rPr>
      <w:rFonts w:ascii="Arial" w:hAnsi="Arial"/>
      <w:b/>
      <w:color w:val="918585"/>
      <w:sz w:val="24"/>
    </w:rPr>
  </w:style>
  <w:style w:type="paragraph" w:customStyle="1" w:styleId="Chapter">
    <w:name w:val="Chapter"/>
    <w:basedOn w:val="Normal"/>
    <w:rsid w:val="00CF7C87"/>
    <w:pPr>
      <w:spacing w:before="240"/>
    </w:pPr>
    <w:rPr>
      <w:rFonts w:ascii="Times New Roman" w:hAnsi="Times New Roman"/>
      <w:smallCaps/>
      <w:spacing w:val="80"/>
      <w:sz w:val="28"/>
    </w:rPr>
  </w:style>
  <w:style w:type="paragraph" w:customStyle="1" w:styleId="InChapter">
    <w:name w:val="InChapter"/>
    <w:basedOn w:val="Heading3"/>
    <w:rsid w:val="00CF7C87"/>
    <w:pPr>
      <w:spacing w:after="240"/>
      <w:outlineLvl w:val="9"/>
    </w:pPr>
    <w:rPr>
      <w:noProof/>
    </w:rPr>
  </w:style>
  <w:style w:type="paragraph" w:styleId="Index2">
    <w:name w:val="index 2"/>
    <w:basedOn w:val="Normal"/>
    <w:next w:val="Normal"/>
    <w:semiHidden/>
    <w:rsid w:val="00CF7C87"/>
    <w:pPr>
      <w:tabs>
        <w:tab w:val="right" w:pos="4176"/>
      </w:tabs>
      <w:ind w:left="568" w:hanging="284"/>
    </w:pPr>
    <w:rPr>
      <w:rFonts w:ascii="Garamond" w:hAnsi="Garamond"/>
    </w:rPr>
  </w:style>
  <w:style w:type="paragraph" w:customStyle="1" w:styleId="Byline">
    <w:name w:val="Byline"/>
    <w:rsid w:val="00CF7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C87"/>
    <w:pPr>
      <w:tabs>
        <w:tab w:val="clear" w:pos="3600"/>
        <w:tab w:val="clear" w:pos="3958"/>
      </w:tabs>
      <w:jc w:val="right"/>
    </w:pPr>
  </w:style>
  <w:style w:type="character" w:styleId="Emphasis">
    <w:name w:val="Emphasis"/>
    <w:basedOn w:val="DefaultParagraphFont"/>
    <w:qFormat/>
    <w:rsid w:val="00CF7C87"/>
    <w:rPr>
      <w:i/>
    </w:rPr>
  </w:style>
  <w:style w:type="paragraph" w:styleId="Caption">
    <w:name w:val="caption"/>
    <w:basedOn w:val="BodyText"/>
    <w:next w:val="Normal"/>
    <w:qFormat/>
    <w:rsid w:val="00CF7C87"/>
    <w:pPr>
      <w:framePr w:w="2268" w:hSpace="181" w:vSpace="181" w:wrap="around" w:vAnchor="text" w:hAnchor="page" w:x="1135" w:y="285" w:anchorLock="1"/>
    </w:pPr>
    <w:rPr>
      <w:i/>
    </w:rPr>
  </w:style>
  <w:style w:type="paragraph" w:customStyle="1" w:styleId="MiniTOCTitle">
    <w:name w:val="MiniTOCTitle"/>
    <w:basedOn w:val="Heading4"/>
    <w:rsid w:val="00CF7C87"/>
    <w:pPr>
      <w:spacing w:before="240"/>
      <w:outlineLvl w:val="9"/>
    </w:pPr>
    <w:rPr>
      <w:noProof/>
      <w:sz w:val="24"/>
    </w:rPr>
  </w:style>
  <w:style w:type="paragraph" w:customStyle="1" w:styleId="MiniTOCItem">
    <w:name w:val="MiniTOCItem"/>
    <w:basedOn w:val="ListBullet"/>
    <w:rsid w:val="00CF7C87"/>
    <w:pPr>
      <w:numPr>
        <w:numId w:val="0"/>
      </w:numPr>
      <w:tabs>
        <w:tab w:val="right" w:leader="dot" w:pos="6521"/>
      </w:tabs>
      <w:spacing w:before="0" w:after="0"/>
    </w:pPr>
  </w:style>
  <w:style w:type="paragraph" w:customStyle="1" w:styleId="TOFTitle">
    <w:name w:val="TOFTitle"/>
    <w:basedOn w:val="TOCTitle"/>
    <w:rsid w:val="00CF7C87"/>
  </w:style>
  <w:style w:type="paragraph" w:styleId="TableofFigures">
    <w:name w:val="table of figures"/>
    <w:basedOn w:val="Normal"/>
    <w:next w:val="Normal"/>
    <w:semiHidden/>
    <w:rsid w:val="00CF7C87"/>
    <w:pPr>
      <w:tabs>
        <w:tab w:val="right" w:leader="dot" w:pos="9072"/>
      </w:tabs>
      <w:ind w:left="970" w:hanging="403"/>
    </w:pPr>
    <w:rPr>
      <w:rFonts w:ascii="Times New Roman" w:hAnsi="Times New Roman"/>
      <w:b/>
    </w:rPr>
  </w:style>
  <w:style w:type="paragraph" w:styleId="ListNumber">
    <w:name w:val="List Number"/>
    <w:basedOn w:val="List"/>
    <w:rsid w:val="00CF7C87"/>
    <w:pPr>
      <w:numPr>
        <w:numId w:val="11"/>
      </w:numPr>
    </w:pPr>
  </w:style>
  <w:style w:type="character" w:customStyle="1" w:styleId="WingdingSymbols">
    <w:name w:val="Wingding Symbols"/>
    <w:rsid w:val="00CF7C87"/>
    <w:rPr>
      <w:rFonts w:ascii="Wingdings" w:hAnsi="Wingdings"/>
    </w:rPr>
  </w:style>
  <w:style w:type="paragraph" w:customStyle="1" w:styleId="TableHeading">
    <w:name w:val="Table Heading"/>
    <w:basedOn w:val="HeadingBase"/>
    <w:rsid w:val="00CF7C87"/>
    <w:pPr>
      <w:keepLines/>
      <w:pBdr>
        <w:bottom w:val="single" w:sz="6" w:space="1" w:color="918585"/>
      </w:pBdr>
      <w:spacing w:before="240"/>
    </w:pPr>
  </w:style>
  <w:style w:type="character" w:customStyle="1" w:styleId="HotSpot">
    <w:name w:val="HotSpot"/>
    <w:rsid w:val="00CF7C87"/>
    <w:rPr>
      <w:color w:val="0033CC"/>
      <w:u w:val="none"/>
    </w:rPr>
  </w:style>
  <w:style w:type="paragraph" w:customStyle="1" w:styleId="BodyTextRight">
    <w:name w:val="Body Text Right"/>
    <w:basedOn w:val="BodyText"/>
    <w:rsid w:val="00CF7C87"/>
    <w:pPr>
      <w:spacing w:before="0" w:after="0"/>
      <w:jc w:val="right"/>
    </w:pPr>
  </w:style>
  <w:style w:type="paragraph" w:styleId="Index3">
    <w:name w:val="index 3"/>
    <w:basedOn w:val="ListNumber2"/>
    <w:next w:val="Normal"/>
    <w:semiHidden/>
    <w:rsid w:val="00CF7C87"/>
    <w:pPr>
      <w:numPr>
        <w:numId w:val="0"/>
      </w:numPr>
      <w:tabs>
        <w:tab w:val="right" w:leader="dot" w:pos="4176"/>
      </w:tabs>
    </w:pPr>
  </w:style>
  <w:style w:type="paragraph" w:styleId="ListNumber2">
    <w:name w:val="List Number 2"/>
    <w:basedOn w:val="List2"/>
    <w:rsid w:val="00CF7C87"/>
    <w:pPr>
      <w:numPr>
        <w:numId w:val="10"/>
      </w:numPr>
      <w:tabs>
        <w:tab w:val="clear" w:pos="1060"/>
      </w:tabs>
    </w:pPr>
  </w:style>
  <w:style w:type="paragraph" w:customStyle="1" w:styleId="MarginNote">
    <w:name w:val="Margin Note"/>
    <w:basedOn w:val="BodyText"/>
    <w:rsid w:val="00CF7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C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7C87"/>
    <w:rPr>
      <w:sz w:val="32"/>
    </w:rPr>
  </w:style>
  <w:style w:type="paragraph" w:customStyle="1" w:styleId="HeadingProcedure">
    <w:name w:val="Heading Procedure"/>
    <w:basedOn w:val="HeadingBase"/>
    <w:next w:val="Normal"/>
    <w:rsid w:val="00CF7C87"/>
    <w:pPr>
      <w:tabs>
        <w:tab w:val="left" w:pos="0"/>
      </w:tabs>
      <w:spacing w:before="120" w:after="60"/>
    </w:pPr>
    <w:rPr>
      <w:i/>
      <w:color w:val="918585"/>
      <w:sz w:val="22"/>
    </w:rPr>
  </w:style>
  <w:style w:type="paragraph" w:customStyle="1" w:styleId="TableBodyText">
    <w:name w:val="Table Body Text"/>
    <w:basedOn w:val="BodyText"/>
    <w:rsid w:val="00CF7C87"/>
    <w:pPr>
      <w:spacing w:before="60" w:after="60"/>
    </w:pPr>
  </w:style>
  <w:style w:type="paragraph" w:styleId="ListContinue">
    <w:name w:val="List Continue"/>
    <w:basedOn w:val="List"/>
    <w:rsid w:val="00CF7C87"/>
    <w:pPr>
      <w:ind w:firstLine="0"/>
    </w:pPr>
  </w:style>
  <w:style w:type="paragraph" w:customStyle="1" w:styleId="ListNote">
    <w:name w:val="List Note"/>
    <w:basedOn w:val="List"/>
    <w:rsid w:val="00CF7C87"/>
    <w:pPr>
      <w:pBdr>
        <w:top w:val="single" w:sz="6" w:space="2" w:color="918585"/>
        <w:bottom w:val="single" w:sz="6" w:space="2" w:color="918585"/>
      </w:pBdr>
      <w:tabs>
        <w:tab w:val="left" w:pos="1021"/>
      </w:tabs>
      <w:ind w:firstLine="0"/>
    </w:pPr>
  </w:style>
  <w:style w:type="paragraph" w:customStyle="1" w:styleId="Warning">
    <w:name w:val="Warning"/>
    <w:basedOn w:val="BodyText"/>
    <w:rsid w:val="00CF7C87"/>
    <w:pPr>
      <w:shd w:val="clear" w:color="auto" w:fill="D9D9D9"/>
      <w:tabs>
        <w:tab w:val="left" w:pos="992"/>
      </w:tabs>
      <w:ind w:left="119" w:right="119"/>
    </w:pPr>
    <w:rPr>
      <w:sz w:val="20"/>
    </w:rPr>
  </w:style>
  <w:style w:type="paragraph" w:customStyle="1" w:styleId="MarginIcons">
    <w:name w:val="Margin Icons"/>
    <w:basedOn w:val="BodyText"/>
    <w:rsid w:val="00CF7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C87"/>
    <w:rPr>
      <w:rFonts w:ascii="Courier New" w:hAnsi="Courier New"/>
    </w:rPr>
  </w:style>
  <w:style w:type="paragraph" w:customStyle="1" w:styleId="NoteBullet">
    <w:name w:val="Note Bullet"/>
    <w:basedOn w:val="Note"/>
    <w:rsid w:val="00CF7C87"/>
    <w:pPr>
      <w:tabs>
        <w:tab w:val="clear" w:pos="680"/>
      </w:tabs>
      <w:spacing w:before="60" w:after="60"/>
    </w:pPr>
  </w:style>
  <w:style w:type="paragraph" w:customStyle="1" w:styleId="SubHeading2">
    <w:name w:val="SubHeading2"/>
    <w:basedOn w:val="HeadingBase"/>
    <w:rsid w:val="00CF7C87"/>
    <w:pPr>
      <w:spacing w:before="240" w:after="60"/>
    </w:pPr>
    <w:rPr>
      <w:sz w:val="20"/>
    </w:rPr>
  </w:style>
  <w:style w:type="paragraph" w:customStyle="1" w:styleId="SubHeading1">
    <w:name w:val="SubHeading1"/>
    <w:basedOn w:val="HeadingBase"/>
    <w:rsid w:val="00CF7C87"/>
    <w:pPr>
      <w:spacing w:before="240" w:after="60"/>
    </w:pPr>
    <w:rPr>
      <w:color w:val="918585"/>
      <w:sz w:val="22"/>
    </w:rPr>
  </w:style>
  <w:style w:type="paragraph" w:customStyle="1" w:styleId="SideHeading">
    <w:name w:val="Side Heading"/>
    <w:basedOn w:val="HeadingBase"/>
    <w:rsid w:val="00CF7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C87"/>
    <w:pPr>
      <w:numPr>
        <w:numId w:val="12"/>
      </w:numPr>
    </w:pPr>
  </w:style>
  <w:style w:type="paragraph" w:styleId="PlainText">
    <w:name w:val="Plain Text"/>
    <w:basedOn w:val="Normal"/>
    <w:link w:val="PlainTextChar"/>
    <w:rsid w:val="00CF7C87"/>
    <w:rPr>
      <w:sz w:val="20"/>
    </w:rPr>
  </w:style>
  <w:style w:type="character" w:customStyle="1" w:styleId="PlainTextChar">
    <w:name w:val="Plain Text Char"/>
    <w:basedOn w:val="DefaultParagraphFont"/>
    <w:link w:val="PlainText"/>
    <w:rsid w:val="00CF7C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7C87"/>
    <w:rPr>
      <w:b/>
      <w:smallCaps/>
    </w:rPr>
  </w:style>
  <w:style w:type="paragraph" w:customStyle="1" w:styleId="TableListNumber">
    <w:name w:val="Table List Number"/>
    <w:basedOn w:val="ListNumber"/>
    <w:rsid w:val="00CF7C87"/>
    <w:pPr>
      <w:numPr>
        <w:numId w:val="0"/>
      </w:numPr>
    </w:pPr>
  </w:style>
  <w:style w:type="paragraph" w:styleId="TOC4">
    <w:name w:val="toc 4"/>
    <w:basedOn w:val="TOCBase"/>
    <w:next w:val="Normal"/>
    <w:semiHidden/>
    <w:rsid w:val="00CF7C87"/>
    <w:pPr>
      <w:tabs>
        <w:tab w:val="right" w:leader="dot" w:pos="9071"/>
      </w:tabs>
      <w:ind w:left="1701"/>
    </w:pPr>
  </w:style>
  <w:style w:type="paragraph" w:customStyle="1" w:styleId="ListAlpha">
    <w:name w:val="List Alpha"/>
    <w:basedOn w:val="List"/>
    <w:rsid w:val="00CF7C87"/>
    <w:pPr>
      <w:numPr>
        <w:numId w:val="9"/>
      </w:numPr>
    </w:pPr>
  </w:style>
  <w:style w:type="paragraph" w:customStyle="1" w:styleId="ListAlpha2">
    <w:name w:val="List Alpha 2"/>
    <w:basedOn w:val="List2"/>
    <w:rsid w:val="00CF7C87"/>
    <w:pPr>
      <w:numPr>
        <w:numId w:val="8"/>
      </w:numPr>
    </w:pPr>
  </w:style>
  <w:style w:type="paragraph" w:styleId="List3">
    <w:name w:val="List 3"/>
    <w:basedOn w:val="BodyText"/>
    <w:rsid w:val="00CF7C87"/>
    <w:pPr>
      <w:tabs>
        <w:tab w:val="left" w:pos="1021"/>
      </w:tabs>
      <w:spacing w:before="60" w:after="60"/>
      <w:ind w:left="1020" w:hanging="340"/>
    </w:pPr>
  </w:style>
  <w:style w:type="paragraph" w:styleId="List4">
    <w:name w:val="List 4"/>
    <w:basedOn w:val="BodyText"/>
    <w:rsid w:val="00CF7C87"/>
    <w:pPr>
      <w:tabs>
        <w:tab w:val="left" w:pos="1361"/>
      </w:tabs>
      <w:spacing w:before="60" w:after="60"/>
      <w:ind w:left="1361" w:hanging="340"/>
    </w:pPr>
  </w:style>
  <w:style w:type="paragraph" w:styleId="List5">
    <w:name w:val="List 5"/>
    <w:basedOn w:val="BodyText"/>
    <w:rsid w:val="00CF7C87"/>
    <w:pPr>
      <w:tabs>
        <w:tab w:val="left" w:pos="1701"/>
      </w:tabs>
      <w:spacing w:before="60" w:after="60"/>
      <w:ind w:left="1701" w:hanging="340"/>
    </w:pPr>
  </w:style>
  <w:style w:type="paragraph" w:styleId="ListBullet3">
    <w:name w:val="List Bullet 3"/>
    <w:basedOn w:val="List3"/>
    <w:rsid w:val="00CF7C87"/>
    <w:pPr>
      <w:numPr>
        <w:numId w:val="15"/>
      </w:numPr>
      <w:tabs>
        <w:tab w:val="clear" w:pos="1021"/>
      </w:tabs>
      <w:ind w:left="1037" w:hanging="357"/>
    </w:pPr>
  </w:style>
  <w:style w:type="paragraph" w:styleId="ListBullet4">
    <w:name w:val="List Bullet 4"/>
    <w:basedOn w:val="List4"/>
    <w:rsid w:val="00CF7C87"/>
    <w:pPr>
      <w:numPr>
        <w:numId w:val="3"/>
      </w:numPr>
    </w:pPr>
  </w:style>
  <w:style w:type="paragraph" w:styleId="ListBullet5">
    <w:name w:val="List Bullet 5"/>
    <w:basedOn w:val="List5"/>
    <w:rsid w:val="00CF7C87"/>
    <w:pPr>
      <w:numPr>
        <w:numId w:val="4"/>
      </w:numPr>
    </w:pPr>
  </w:style>
  <w:style w:type="paragraph" w:styleId="ListContinue2">
    <w:name w:val="List Continue 2"/>
    <w:basedOn w:val="List2"/>
    <w:rsid w:val="00CF7C87"/>
    <w:pPr>
      <w:ind w:firstLine="0"/>
    </w:pPr>
  </w:style>
  <w:style w:type="paragraph" w:styleId="ListContinue3">
    <w:name w:val="List Continue 3"/>
    <w:basedOn w:val="List3"/>
    <w:rsid w:val="00CF7C87"/>
    <w:pPr>
      <w:ind w:left="1021" w:firstLine="0"/>
    </w:pPr>
  </w:style>
  <w:style w:type="paragraph" w:styleId="ListContinue4">
    <w:name w:val="List Continue 4"/>
    <w:basedOn w:val="List4"/>
    <w:rsid w:val="00CF7C87"/>
    <w:pPr>
      <w:ind w:firstLine="0"/>
    </w:pPr>
  </w:style>
  <w:style w:type="paragraph" w:styleId="ListContinue5">
    <w:name w:val="List Continue 5"/>
    <w:basedOn w:val="List5"/>
    <w:rsid w:val="00CF7C87"/>
    <w:pPr>
      <w:ind w:firstLine="0"/>
    </w:pPr>
  </w:style>
  <w:style w:type="paragraph" w:styleId="ListNumber3">
    <w:name w:val="List Number 3"/>
    <w:basedOn w:val="List3"/>
    <w:rsid w:val="00CF7C87"/>
    <w:pPr>
      <w:numPr>
        <w:numId w:val="5"/>
      </w:numPr>
    </w:pPr>
  </w:style>
  <w:style w:type="paragraph" w:styleId="ListNumber4">
    <w:name w:val="List Number 4"/>
    <w:basedOn w:val="List4"/>
    <w:rsid w:val="00CF7C87"/>
    <w:pPr>
      <w:numPr>
        <w:numId w:val="6"/>
      </w:numPr>
    </w:pPr>
  </w:style>
  <w:style w:type="paragraph" w:styleId="ListNumber5">
    <w:name w:val="List Number 5"/>
    <w:basedOn w:val="List5"/>
    <w:rsid w:val="00CF7C87"/>
    <w:pPr>
      <w:numPr>
        <w:numId w:val="7"/>
      </w:numPr>
    </w:pPr>
  </w:style>
  <w:style w:type="paragraph" w:styleId="BlockText">
    <w:name w:val="Block Text"/>
    <w:basedOn w:val="Normal"/>
    <w:rsid w:val="00CF7C87"/>
    <w:pPr>
      <w:spacing w:after="120"/>
      <w:ind w:left="1440" w:right="1440"/>
    </w:pPr>
  </w:style>
  <w:style w:type="character" w:customStyle="1" w:styleId="Subscript">
    <w:name w:val="Subscript"/>
    <w:basedOn w:val="DefaultParagraphFont"/>
    <w:rsid w:val="00CF7C87"/>
    <w:rPr>
      <w:sz w:val="16"/>
      <w:vertAlign w:val="subscript"/>
    </w:rPr>
  </w:style>
  <w:style w:type="character" w:customStyle="1" w:styleId="Superscript">
    <w:name w:val="Superscript"/>
    <w:basedOn w:val="DefaultParagraphFont"/>
    <w:rsid w:val="00CF7C87"/>
    <w:rPr>
      <w:sz w:val="16"/>
      <w:vertAlign w:val="superscript"/>
    </w:rPr>
  </w:style>
  <w:style w:type="character" w:customStyle="1" w:styleId="Symbols">
    <w:name w:val="Symbols"/>
    <w:basedOn w:val="DefaultParagraphFont"/>
    <w:rsid w:val="00CF7C87"/>
    <w:rPr>
      <w:rFonts w:ascii="Symbol" w:hAnsi="Symbol"/>
    </w:rPr>
  </w:style>
  <w:style w:type="character" w:customStyle="1" w:styleId="MenuOptions">
    <w:name w:val="Menu Options"/>
    <w:basedOn w:val="DefaultParagraphFont"/>
    <w:rsid w:val="00CF7C87"/>
    <w:rPr>
      <w:rFonts w:ascii="Arial Narrow" w:hAnsi="Arial Narrow"/>
      <w:smallCaps/>
    </w:rPr>
  </w:style>
  <w:style w:type="character" w:customStyle="1" w:styleId="Buttons">
    <w:name w:val="Buttons"/>
    <w:basedOn w:val="DefaultParagraphFont"/>
    <w:rsid w:val="00CF7C87"/>
    <w:rPr>
      <w:b/>
    </w:rPr>
  </w:style>
  <w:style w:type="character" w:customStyle="1" w:styleId="Underlined">
    <w:name w:val="Underlined"/>
    <w:basedOn w:val="DefaultParagraphFont"/>
    <w:rsid w:val="00CF7C87"/>
    <w:rPr>
      <w:u w:val="single"/>
    </w:rPr>
  </w:style>
  <w:style w:type="paragraph" w:customStyle="1" w:styleId="TableBodyTextRight">
    <w:name w:val="Table Body Text Right"/>
    <w:basedOn w:val="TableBodyText"/>
    <w:rsid w:val="00CF7C87"/>
    <w:pPr>
      <w:widowControl w:val="0"/>
      <w:autoSpaceDE w:val="0"/>
      <w:autoSpaceDN w:val="0"/>
      <w:adjustRightInd w:val="0"/>
      <w:jc w:val="right"/>
    </w:pPr>
    <w:rPr>
      <w:rFonts w:cs="Arial"/>
      <w:szCs w:val="18"/>
    </w:rPr>
  </w:style>
  <w:style w:type="paragraph" w:customStyle="1" w:styleId="CopyrightText">
    <w:name w:val="Copyright Text"/>
    <w:basedOn w:val="BodyText"/>
    <w:rsid w:val="00CF7C87"/>
    <w:rPr>
      <w:sz w:val="18"/>
    </w:rPr>
  </w:style>
  <w:style w:type="paragraph" w:customStyle="1" w:styleId="BodySmallRight">
    <w:name w:val="Body Small Right"/>
    <w:basedOn w:val="BodyTextRight"/>
    <w:rsid w:val="00CF7C87"/>
    <w:rPr>
      <w:sz w:val="18"/>
      <w:szCs w:val="18"/>
    </w:rPr>
  </w:style>
  <w:style w:type="paragraph" w:customStyle="1" w:styleId="MarginEdition">
    <w:name w:val="Margin Edition"/>
    <w:basedOn w:val="MarginNote"/>
    <w:rsid w:val="00CF7C87"/>
    <w:pPr>
      <w:spacing w:before="0" w:after="0"/>
    </w:pPr>
    <w:rPr>
      <w:rFonts w:ascii="Times New Roman" w:hAnsi="Times New Roman"/>
      <w:color w:val="999999"/>
    </w:rPr>
  </w:style>
  <w:style w:type="paragraph" w:customStyle="1" w:styleId="Spacer">
    <w:name w:val="Spacer"/>
    <w:basedOn w:val="Normal"/>
    <w:rsid w:val="00CF7C87"/>
    <w:rPr>
      <w:sz w:val="2"/>
      <w:szCs w:val="2"/>
    </w:rPr>
  </w:style>
  <w:style w:type="character" w:customStyle="1" w:styleId="Small">
    <w:name w:val="Small"/>
    <w:basedOn w:val="DefaultParagraphFont"/>
    <w:rsid w:val="00CF7C87"/>
    <w:rPr>
      <w:sz w:val="16"/>
    </w:rPr>
  </w:style>
  <w:style w:type="paragraph" w:customStyle="1" w:styleId="WideTable">
    <w:name w:val="Wide Table"/>
    <w:basedOn w:val="Normal"/>
    <w:rsid w:val="00CF7C87"/>
    <w:pPr>
      <w:ind w:left="-1418"/>
    </w:pPr>
    <w:rPr>
      <w:sz w:val="2"/>
      <w:szCs w:val="2"/>
    </w:rPr>
  </w:style>
  <w:style w:type="character" w:styleId="PageNumber">
    <w:name w:val="page number"/>
    <w:basedOn w:val="DefaultParagraphFont"/>
    <w:rsid w:val="00CF7C87"/>
  </w:style>
  <w:style w:type="paragraph" w:styleId="Quote">
    <w:name w:val="Quote"/>
    <w:basedOn w:val="Heading1"/>
    <w:link w:val="QuoteChar"/>
    <w:qFormat/>
    <w:rsid w:val="00CF7C87"/>
    <w:rPr>
      <w:b w:val="0"/>
      <w:sz w:val="72"/>
      <w:szCs w:val="72"/>
      <w:lang w:val="en-NZ"/>
    </w:rPr>
  </w:style>
  <w:style w:type="character" w:customStyle="1" w:styleId="QuoteChar">
    <w:name w:val="Quote Char"/>
    <w:basedOn w:val="DefaultParagraphFont"/>
    <w:link w:val="Quote"/>
    <w:rsid w:val="00CF7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C87"/>
    <w:pPr>
      <w:pageBreakBefore/>
    </w:pPr>
  </w:style>
  <w:style w:type="paragraph" w:customStyle="1" w:styleId="Border">
    <w:name w:val="Border"/>
    <w:basedOn w:val="Normal"/>
    <w:qFormat/>
    <w:rsid w:val="00CF7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C87"/>
    <w:rPr>
      <w:b/>
      <w:bCs/>
      <w:i/>
      <w:iCs/>
      <w:color w:val="auto"/>
    </w:rPr>
  </w:style>
  <w:style w:type="paragraph" w:styleId="IntenseQuote">
    <w:name w:val="Intense Quote"/>
    <w:basedOn w:val="Normal"/>
    <w:next w:val="Normal"/>
    <w:link w:val="IntenseQuoteChar"/>
    <w:uiPriority w:val="30"/>
    <w:qFormat/>
    <w:rsid w:val="00CF7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C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7C87"/>
    <w:rPr>
      <w:smallCaps/>
      <w:color w:val="auto"/>
      <w:u w:val="single"/>
    </w:rPr>
  </w:style>
  <w:style w:type="character" w:styleId="IntenseReference">
    <w:name w:val="Intense Reference"/>
    <w:basedOn w:val="DefaultParagraphFont"/>
    <w:uiPriority w:val="32"/>
    <w:qFormat/>
    <w:rsid w:val="00CF7C87"/>
    <w:rPr>
      <w:b/>
      <w:bCs/>
      <w:smallCaps/>
      <w:color w:val="auto"/>
      <w:spacing w:val="5"/>
      <w:u w:val="single"/>
    </w:rPr>
  </w:style>
  <w:style w:type="paragraph" w:customStyle="1" w:styleId="2ColumnHeading">
    <w:name w:val="2Column Heading"/>
    <w:basedOn w:val="BodyText"/>
    <w:qFormat/>
    <w:rsid w:val="00CF7C87"/>
    <w:pPr>
      <w:spacing w:after="60"/>
      <w:ind w:left="-2268"/>
    </w:pPr>
    <w:rPr>
      <w:b/>
    </w:rPr>
  </w:style>
  <w:style w:type="paragraph" w:customStyle="1" w:styleId="Heading1TOC">
    <w:name w:val="Heading1 TOC"/>
    <w:basedOn w:val="Normal"/>
    <w:qFormat/>
    <w:rsid w:val="00CF7C87"/>
    <w:pPr>
      <w:spacing w:before="240" w:after="120"/>
    </w:pPr>
    <w:rPr>
      <w:rFonts w:ascii="Times New Roman" w:hAnsi="Times New Roman"/>
      <w:b/>
      <w:sz w:val="32"/>
    </w:rPr>
  </w:style>
  <w:style w:type="paragraph" w:customStyle="1" w:styleId="Heading2TOC">
    <w:name w:val="Heading2 TOC"/>
    <w:basedOn w:val="Normal"/>
    <w:qFormat/>
    <w:rsid w:val="00CF7C87"/>
    <w:pPr>
      <w:spacing w:before="240" w:after="60"/>
    </w:pPr>
    <w:rPr>
      <w:rFonts w:ascii="Times New Roman" w:hAnsi="Times New Roman"/>
      <w:b/>
      <w:sz w:val="28"/>
    </w:rPr>
  </w:style>
  <w:style w:type="character" w:customStyle="1" w:styleId="Underline">
    <w:name w:val="Underline"/>
    <w:basedOn w:val="DefaultParagraphFont"/>
    <w:qFormat/>
    <w:rsid w:val="00CF7C87"/>
    <w:rPr>
      <w:u w:val="single"/>
    </w:rPr>
  </w:style>
  <w:style w:type="paragraph" w:styleId="BalloonText">
    <w:name w:val="Balloon Text"/>
    <w:basedOn w:val="Normal"/>
    <w:link w:val="BalloonTextChar"/>
    <w:rsid w:val="00CF7C87"/>
    <w:rPr>
      <w:rFonts w:ascii="Tahoma" w:hAnsi="Tahoma" w:cs="Tahoma"/>
      <w:sz w:val="16"/>
      <w:szCs w:val="16"/>
    </w:rPr>
  </w:style>
  <w:style w:type="character" w:customStyle="1" w:styleId="BalloonTextChar">
    <w:name w:val="Balloon Text Char"/>
    <w:basedOn w:val="DefaultParagraphFont"/>
    <w:link w:val="BalloonText"/>
    <w:rsid w:val="00CF7C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7C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7C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1024</Words>
  <Characters>6398</Characters>
  <Application>Microsoft Office Word</Application>
  <DocSecurity>0</DocSecurity>
  <Lines>257</Lines>
  <Paragraphs>138</Paragraphs>
  <ScaleCrop>false</ScaleCrop>
  <Company>Author-it Software Corporation Ltd.</Company>
  <LinksUpToDate>false</LinksUpToDate>
  <CharactersWithSpaces>7355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LMFKB2002A Provide assistance in cabinet installation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2012-05-26T17:38:00Z</dcterms:created>
  <dcterms:modified xsi:type="dcterms:W3CDTF">2012-05-26T17:38:00Z</dcterms:modified>
</cp:coreProperties>
</file>