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6C8" w:rsidP="004166C8">
      <w:pPr>
        <w:pStyle w:val="Title"/>
      </w:pPr>
      <w:r>
        <w:fldChar w:fldCharType="begin"/>
      </w:r>
      <w:r>
        <w:instrText xml:space="preserve"> TITLE   \* MERGEFORMAT </w:instrText>
      </w:r>
      <w:r>
        <w:fldChar w:fldCharType="separate"/>
      </w:r>
      <w:r>
        <w:t>LMFKB2001A Prepare for cabinet installation</w:t>
      </w:r>
      <w:r>
        <w:fldChar w:fldCharType="end"/>
      </w:r>
    </w:p>
    <w:p w:rsidR="004166C8" w:rsidP="004166C8">
      <w:pPr>
        <w:pStyle w:val="Version"/>
        <w:sectPr w:rsidSect="00AB5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5A01" w:rsidP="00AB5A01">
      <w:pPr>
        <w:pStyle w:val="SuperHeading"/>
      </w:pPr>
      <w:r w:rsidRPr="00AB5A01">
        <w:t>LMFKB2001A Prepare for cabinet installation</w:t>
      </w:r>
    </w:p>
    <w:p w:rsidR="00000000" w:rsidRPr="00AB5A01" w:rsidP="00AB5A01">
      <w:pPr>
        <w:pStyle w:val="SuperHeading"/>
      </w:pPr>
    </w:p>
    <w:p w:rsidR="00000000" w:rsidRPr="00AB5A01" w:rsidP="00AB5A01">
      <w:pPr>
        <w:pStyle w:val="Heading1"/>
      </w:pPr>
      <w:bookmarkStart w:id="1" w:name="O_90783"/>
      <w:bookmarkEnd w:id="1"/>
      <w:r w:rsidRPr="00AB5A01">
        <w:t>Modification History</w:t>
      </w:r>
    </w:p>
    <w:p w:rsidR="00000000" w:rsidRPr="00AB5A01" w:rsidP="00AB5A01">
      <w:pPr>
        <w:pStyle w:val="BodyText"/>
      </w:pPr>
      <w:r w:rsidRPr="00AB5A01">
        <w:t>Not applicable.</w:t>
      </w:r>
    </w:p>
    <w:p w:rsidR="00000000" w:rsidRPr="00AB5A01" w:rsidP="00AB5A01">
      <w:pPr>
        <w:pStyle w:val="AllowPageBreak"/>
      </w:pPr>
    </w:p>
    <w:p w:rsidR="00000000" w:rsidRPr="00AB5A01" w:rsidP="00AB5A01">
      <w:pPr>
        <w:pStyle w:val="Heading1"/>
      </w:pPr>
      <w:bookmarkStart w:id="2" w:name="O_90784"/>
      <w:bookmarkEnd w:id="2"/>
      <w:r w:rsidRPr="00AB5A01">
        <w:t>Unit Descriptor</w:t>
      </w:r>
    </w:p>
    <w:tbl>
      <w:tblPr>
        <w:tblW w:w="0" w:type="auto"/>
        <w:tblLayout w:type="fixed"/>
        <w:tblCellMar>
          <w:left w:w="62" w:type="dxa"/>
          <w:right w:w="62" w:type="dxa"/>
        </w:tblCellMar>
        <w:tblLook w:val="0000"/>
      </w:tblPr>
      <w:tblGrid>
        <w:gridCol w:w="2667"/>
        <w:gridCol w:w="5855"/>
      </w:tblGrid>
      <w:tr w:rsidTr="004166C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t>This unit covers the skills and knowledge required to prepare a site and confirm completeness of cabinets and</w:t>
            </w:r>
            <w:r w:rsidRPr="00AB5A01">
              <w:t xml:space="preserve"> components required for installation. It requires checking of job information and identifying quality issues.</w:t>
            </w: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3" w:name="O_90785"/>
      <w:bookmarkEnd w:id="3"/>
      <w:r w:rsidRPr="00AB5A01">
        <w:t>Application of the Unit</w:t>
      </w:r>
    </w:p>
    <w:tbl>
      <w:tblPr>
        <w:tblW w:w="0" w:type="auto"/>
        <w:tblLayout w:type="fixed"/>
        <w:tblCellMar>
          <w:left w:w="62" w:type="dxa"/>
          <w:right w:w="62" w:type="dxa"/>
        </w:tblCellMar>
        <w:tblLook w:val="0000"/>
      </w:tblPr>
      <w:tblGrid>
        <w:gridCol w:w="2754"/>
        <w:gridCol w:w="5768"/>
      </w:tblGrid>
      <w:tr w:rsidTr="004166C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t>This unit applies to the work conducted to assist in the installation of cabinets in new or renovated kitchens and bathrooms. Cabinets can include flat pack pre-cut cabinets, made to measure manufactured board, or solid timber cabinets within a kitchen, ba</w:t>
            </w:r>
            <w:r w:rsidRPr="00AB5A01">
              <w:t>throom or other domestic environment.</w:t>
            </w: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4" w:name="O_90786"/>
      <w:bookmarkEnd w:id="4"/>
      <w:r w:rsidRPr="00AB5A01">
        <w:t>Licensing/Regulatory Information</w:t>
      </w:r>
    </w:p>
    <w:p w:rsidR="00000000" w:rsidRPr="00AB5A01" w:rsidP="00AB5A01">
      <w:pPr>
        <w:pStyle w:val="BodyText"/>
      </w:pPr>
      <w:r w:rsidRPr="00AB5A01">
        <w:t>Not applicable.</w:t>
      </w:r>
    </w:p>
    <w:p w:rsidR="00000000" w:rsidRPr="00AB5A01" w:rsidP="00AB5A01">
      <w:pPr>
        <w:pStyle w:val="AllowPageBreak"/>
      </w:pPr>
    </w:p>
    <w:p w:rsidR="00000000" w:rsidRPr="00AB5A01" w:rsidP="00AB5A01">
      <w:pPr>
        <w:pStyle w:val="Heading1"/>
      </w:pPr>
      <w:bookmarkStart w:id="5" w:name="O_90788"/>
      <w:bookmarkEnd w:id="5"/>
      <w:r w:rsidRPr="00AB5A01">
        <w:t>Pre-Requisites</w:t>
      </w:r>
    </w:p>
    <w:tbl>
      <w:tblPr>
        <w:tblW w:w="0" w:type="auto"/>
        <w:tblLayout w:type="fixed"/>
        <w:tblCellMar>
          <w:left w:w="62" w:type="dxa"/>
          <w:right w:w="62" w:type="dxa"/>
        </w:tblCellMar>
        <w:tblLook w:val="0000"/>
      </w:tblPr>
      <w:tblGrid>
        <w:gridCol w:w="2775"/>
        <w:gridCol w:w="1295"/>
        <w:gridCol w:w="4452"/>
      </w:tblGrid>
      <w:tr w:rsidTr="004166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p>
        </w:tc>
      </w:tr>
      <w:tr w:rsidTr="004166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p>
        </w:tc>
      </w:tr>
      <w:tr w:rsidTr="004166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6" w:name="O_90787"/>
      <w:bookmarkEnd w:id="6"/>
      <w:r w:rsidRPr="00AB5A01">
        <w:t>Employability Skills Information</w:t>
      </w:r>
    </w:p>
    <w:tbl>
      <w:tblPr>
        <w:tblW w:w="0" w:type="auto"/>
        <w:tblLayout w:type="fixed"/>
        <w:tblCellMar>
          <w:left w:w="62" w:type="dxa"/>
          <w:right w:w="62" w:type="dxa"/>
        </w:tblCellMar>
        <w:tblLook w:val="0000"/>
      </w:tblPr>
      <w:tblGrid>
        <w:gridCol w:w="2802"/>
        <w:gridCol w:w="5720"/>
      </w:tblGrid>
      <w:tr w:rsidTr="004166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t>This unit contains employability skills.</w:t>
            </w: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7" w:name="O_90789"/>
      <w:bookmarkEnd w:id="7"/>
      <w:r w:rsidRPr="00AB5A01">
        <w:t>Elements and Performance Criteria Pre-Content</w:t>
      </w:r>
    </w:p>
    <w:tbl>
      <w:tblPr>
        <w:tblW w:w="0" w:type="auto"/>
        <w:tblLayout w:type="fixed"/>
        <w:tblCellMar>
          <w:left w:w="62" w:type="dxa"/>
          <w:right w:w="62" w:type="dxa"/>
        </w:tblCellMar>
        <w:tblLook w:val="0000"/>
      </w:tblPr>
      <w:tblGrid>
        <w:gridCol w:w="2554"/>
        <w:gridCol w:w="5968"/>
      </w:tblGrid>
      <w:tr w:rsidTr="004166C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t>Performance criteria describe the performance needed to demonstrate achievement of the element. Where bold italicised text is used, further information is detailed in the required skills and knowledge section and the range statement. Assessment of performa</w:t>
            </w:r>
            <w:r w:rsidRPr="00AB5A01">
              <w:t>nce is to be consistent with the evidence guide.</w:t>
            </w: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8" w:name="O_90790"/>
      <w:bookmarkEnd w:id="8"/>
      <w:r w:rsidRPr="00AB5A01">
        <w:t>Elements and Performance Criteria</w:t>
      </w:r>
    </w:p>
    <w:tbl>
      <w:tblPr>
        <w:tblW w:w="0" w:type="auto"/>
        <w:tblLayout w:type="fixed"/>
        <w:tblCellMar>
          <w:left w:w="62" w:type="dxa"/>
          <w:right w:w="62" w:type="dxa"/>
        </w:tblCellMar>
        <w:tblLook w:val="0000"/>
      </w:tblPr>
      <w:tblGrid>
        <w:gridCol w:w="2554"/>
        <w:gridCol w:w="5968"/>
      </w:tblGrid>
      <w:tr w:rsidTr="004166C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PERFORMANCE CRITERIA</w:t>
            </w:r>
          </w:p>
        </w:tc>
      </w:tr>
      <w:tr w:rsidTr="004166C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List"/>
              <w:rPr>
                <w:lang w:val="en-NZ"/>
              </w:rPr>
            </w:pPr>
            <w:r w:rsidRPr="00AB5A01">
              <w:t>1.</w:t>
            </w:r>
            <w:r w:rsidRPr="00AB5A01">
              <w:tab/>
              <w:t>Follow occupational health and safety (OHS) procedures for on-site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List2"/>
            </w:pPr>
            <w:r w:rsidRPr="00AB5A01">
              <w:t>1.1.</w:t>
            </w:r>
            <w:r w:rsidRPr="00AB5A01">
              <w:tab/>
              <w:t>OHS responsibilities for on-s</w:t>
            </w:r>
            <w:r w:rsidRPr="00AB5A01">
              <w:t>ite work are identified</w:t>
            </w:r>
          </w:p>
          <w:p w:rsidR="00000000" w:rsidRPr="00AB5A01" w:rsidP="00AB5A01">
            <w:pPr>
              <w:pStyle w:val="List2"/>
            </w:pPr>
            <w:r w:rsidRPr="00AB5A01">
              <w:t>1.2.</w:t>
            </w:r>
            <w:r w:rsidRPr="00AB5A01">
              <w:tab/>
              <w:t>All legislative requirements are adhered to in work activity</w:t>
            </w:r>
          </w:p>
          <w:p w:rsidR="00000000" w:rsidP="00AB5A01">
            <w:pPr>
              <w:pStyle w:val="List2"/>
              <w:rPr>
                <w:lang w:val="en-NZ"/>
              </w:rPr>
            </w:pPr>
            <w:r w:rsidRPr="00AB5A01">
              <w:t>1.3.</w:t>
            </w:r>
            <w:r w:rsidRPr="00AB5A01">
              <w:tab/>
              <w:t>Personal protective equipment (PPE) is used according to workplace practices</w:t>
            </w:r>
          </w:p>
        </w:tc>
      </w:tr>
      <w:tr w:rsidTr="004166C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List"/>
              <w:rPr>
                <w:lang w:val="en-NZ"/>
              </w:rPr>
            </w:pPr>
            <w:r w:rsidRPr="00AB5A01">
              <w:t>2.</w:t>
            </w:r>
            <w:r w:rsidRPr="00AB5A01">
              <w:tab/>
              <w:t>Prepare workplace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List2"/>
            </w:pPr>
            <w:r w:rsidRPr="00AB5A01">
              <w:t>2.1.</w:t>
            </w:r>
            <w:r w:rsidRPr="00AB5A01">
              <w:tab/>
            </w:r>
            <w:r w:rsidRPr="00AB5A01">
              <w:rPr>
                <w:rStyle w:val="BoldandItalics"/>
              </w:rPr>
              <w:t>Installation plan</w:t>
            </w:r>
            <w:r w:rsidRPr="00AB5A01">
              <w:t xml:space="preserve"> is checked to identify requirements rel</w:t>
            </w:r>
            <w:r w:rsidRPr="00AB5A01">
              <w:t>evant to own work</w:t>
            </w:r>
          </w:p>
          <w:p w:rsidR="00000000" w:rsidRPr="00AB5A01" w:rsidP="00AB5A01">
            <w:pPr>
              <w:pStyle w:val="List2"/>
            </w:pPr>
            <w:r w:rsidRPr="00AB5A01">
              <w:t>2.2.</w:t>
            </w:r>
            <w:r w:rsidRPr="00AB5A01">
              <w:tab/>
            </w:r>
            <w:r w:rsidRPr="00AB5A01">
              <w:rPr>
                <w:rStyle w:val="BoldandItalics"/>
              </w:rPr>
              <w:t>Tools and equipment</w:t>
            </w:r>
            <w:r w:rsidRPr="00AB5A01">
              <w:t xml:space="preserve"> required for installation are located and checked for operational readiness</w:t>
            </w:r>
          </w:p>
          <w:p w:rsidR="00000000" w:rsidRPr="00AB5A01" w:rsidP="00AB5A01">
            <w:pPr>
              <w:pStyle w:val="List2"/>
            </w:pPr>
            <w:r w:rsidRPr="00AB5A01">
              <w:t>2.3.</w:t>
            </w:r>
            <w:r w:rsidRPr="00AB5A01">
              <w:tab/>
              <w:t>Area is cleared and prepared for operations</w:t>
            </w:r>
          </w:p>
          <w:p w:rsidR="00000000" w:rsidP="00AB5A01">
            <w:pPr>
              <w:pStyle w:val="List2"/>
              <w:rPr>
                <w:lang w:val="en-NZ"/>
              </w:rPr>
            </w:pPr>
            <w:r w:rsidRPr="00AB5A01">
              <w:t>2.4.</w:t>
            </w:r>
            <w:r w:rsidRPr="00AB5A01">
              <w:tab/>
              <w:t>Power source is identified and accessed for power tools</w:t>
            </w:r>
          </w:p>
        </w:tc>
      </w:tr>
      <w:tr w:rsidTr="004166C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List"/>
              <w:rPr>
                <w:lang w:val="en-NZ"/>
              </w:rPr>
            </w:pPr>
            <w:r w:rsidRPr="00AB5A01">
              <w:t>3.</w:t>
            </w:r>
            <w:r w:rsidRPr="00AB5A01">
              <w:tab/>
              <w:t>Confirm cabinet readine</w:t>
            </w:r>
            <w:r w:rsidRPr="00AB5A01">
              <w:t>ss for assembly and installation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List2"/>
            </w:pPr>
            <w:r w:rsidRPr="00AB5A01">
              <w:t>3.1.</w:t>
            </w:r>
            <w:r w:rsidRPr="00AB5A01">
              <w:tab/>
            </w:r>
            <w:r w:rsidRPr="00AB5A01">
              <w:rPr>
                <w:rStyle w:val="BoldandItalics"/>
              </w:rPr>
              <w:t>Cabinet components</w:t>
            </w:r>
            <w:r w:rsidRPr="00AB5A01">
              <w:t xml:space="preserve"> are identified and checked against delivery documentation and installation plan to confirm completeness</w:t>
            </w:r>
          </w:p>
          <w:p w:rsidR="00000000" w:rsidRPr="00AB5A01" w:rsidP="00AB5A01">
            <w:pPr>
              <w:pStyle w:val="List2"/>
            </w:pPr>
            <w:r w:rsidRPr="00AB5A01">
              <w:t>3.2.</w:t>
            </w:r>
            <w:r w:rsidRPr="00AB5A01">
              <w:tab/>
              <w:t>Cabinet components are transported from delivery vehicle to site in a manner that prevents</w:t>
            </w:r>
            <w:r w:rsidRPr="00AB5A01">
              <w:t xml:space="preserve"> injury to self and others or damage to cabinets</w:t>
            </w:r>
          </w:p>
          <w:p w:rsidR="00000000" w:rsidRPr="00AB5A01" w:rsidP="00AB5A01">
            <w:pPr>
              <w:pStyle w:val="List2"/>
            </w:pPr>
            <w:r w:rsidRPr="00AB5A01">
              <w:t>3.3.</w:t>
            </w:r>
            <w:r w:rsidRPr="00AB5A01">
              <w:tab/>
              <w:t xml:space="preserve">Cabinets and components are </w:t>
            </w:r>
            <w:r w:rsidRPr="00AB5A01">
              <w:rPr>
                <w:rStyle w:val="BoldandItalics"/>
              </w:rPr>
              <w:t>assessed for quality</w:t>
            </w: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9" w:name="O_90791"/>
      <w:bookmarkEnd w:id="9"/>
      <w:r w:rsidRPr="00AB5A01">
        <w:t>Required Skills and Knowledge</w:t>
      </w:r>
    </w:p>
    <w:tbl>
      <w:tblPr>
        <w:tblW w:w="0" w:type="auto"/>
        <w:tblLayout w:type="fixed"/>
        <w:tblCellMar>
          <w:left w:w="62" w:type="dxa"/>
          <w:right w:w="62" w:type="dxa"/>
        </w:tblCellMar>
        <w:tblLook w:val="0000"/>
      </w:tblPr>
      <w:tblGrid>
        <w:gridCol w:w="8522"/>
      </w:tblGrid>
      <w:tr w:rsidTr="004166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REQUIRED SKILLS AND KNOWLEDGE</w:t>
            </w:r>
          </w:p>
        </w:tc>
      </w:tr>
      <w:tr w:rsidTr="004166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t>This section describes the skills and knowledge required for this unit.</w:t>
            </w:r>
          </w:p>
        </w:tc>
      </w:tr>
      <w:tr w:rsidTr="004166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Required skills</w:t>
            </w:r>
          </w:p>
        </w:tc>
      </w:tr>
      <w:tr w:rsidTr="004166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ListBullet"/>
            </w:pPr>
            <w:r w:rsidRPr="00AB5A01">
              <w:t>Reading and applying work procedures and documents</w:t>
            </w:r>
          </w:p>
          <w:p w:rsidR="00000000" w:rsidRPr="00AB5A01" w:rsidP="00AB5A01">
            <w:pPr>
              <w:pStyle w:val="ListBullet"/>
            </w:pPr>
            <w:r w:rsidRPr="00AB5A01">
              <w:t>Housekeeping</w:t>
            </w:r>
          </w:p>
          <w:p w:rsidR="00000000" w:rsidRPr="00AB5A01" w:rsidP="00AB5A01">
            <w:pPr>
              <w:pStyle w:val="ListBullet"/>
            </w:pPr>
            <w:r w:rsidRPr="00AB5A01">
              <w:t>Using and applying workplace terminology</w:t>
            </w:r>
          </w:p>
          <w:p w:rsidR="00000000" w:rsidRPr="00AB5A01" w:rsidP="00AB5A01">
            <w:pPr>
              <w:pStyle w:val="ListBullet"/>
            </w:pPr>
            <w:r w:rsidRPr="00AB5A01">
              <w:t>Following safe work practices</w:t>
            </w:r>
          </w:p>
          <w:p w:rsidR="00000000" w:rsidRPr="00AB5A01" w:rsidP="00AB5A01">
            <w:pPr>
              <w:pStyle w:val="ListBullet"/>
            </w:pPr>
            <w:r w:rsidRPr="00AB5A01">
              <w:t>Using basic measurement equipment including rules, tape measures and levels</w:t>
            </w:r>
          </w:p>
          <w:p w:rsidR="00000000" w:rsidRPr="00AB5A01" w:rsidP="00AB5A01">
            <w:pPr>
              <w:pStyle w:val="ListBullet"/>
            </w:pPr>
            <w:r w:rsidRPr="00AB5A01">
              <w:t>Assembly skills</w:t>
            </w:r>
          </w:p>
          <w:p w:rsidR="00000000" w:rsidRPr="00AB5A01" w:rsidP="00AB5A01">
            <w:pPr>
              <w:pStyle w:val="ListBullet"/>
            </w:pPr>
            <w:r w:rsidRPr="00AB5A01">
              <w:t>Applying qu</w:t>
            </w:r>
            <w:r w:rsidRPr="00AB5A01">
              <w:t>ality checks</w:t>
            </w:r>
          </w:p>
          <w:p w:rsidR="00000000" w:rsidRPr="00AB5A01" w:rsidP="00AB5A01">
            <w:pPr>
              <w:pStyle w:val="ListBullet"/>
            </w:pPr>
            <w:r w:rsidRPr="00AB5A01">
              <w:t>Recognising and responding to circumstances outside instructions or personal competence</w:t>
            </w:r>
          </w:p>
          <w:p w:rsidR="00000000" w:rsidP="00AB5A01">
            <w:pPr>
              <w:pStyle w:val="ListBullet"/>
              <w:rPr>
                <w:lang w:val="en-NZ"/>
              </w:rPr>
            </w:pPr>
            <w:r w:rsidRPr="00AB5A01">
              <w:t>Using pre-checking and inspection techniques to ensure the tools and equipment are serviceable and ready to use</w:t>
            </w:r>
          </w:p>
        </w:tc>
      </w:tr>
      <w:tr w:rsidTr="004166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Required knowledge</w:t>
            </w:r>
          </w:p>
        </w:tc>
      </w:tr>
      <w:tr w:rsidTr="004166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ListBullet"/>
            </w:pPr>
            <w:r w:rsidRPr="00AB5A01">
              <w:t>Safe work practices</w:t>
            </w:r>
          </w:p>
          <w:p w:rsidR="00000000" w:rsidRPr="00AB5A01" w:rsidP="00AB5A01">
            <w:pPr>
              <w:pStyle w:val="ListBullet"/>
            </w:pPr>
            <w:r w:rsidRPr="00AB5A01">
              <w:t>Documentation procedures</w:t>
            </w:r>
          </w:p>
          <w:p w:rsidR="00000000" w:rsidRPr="00AB5A01" w:rsidP="00AB5A01">
            <w:pPr>
              <w:pStyle w:val="ListBullet"/>
            </w:pPr>
            <w:r w:rsidRPr="00AB5A01">
              <w:t>Quality checking procedures</w:t>
            </w:r>
          </w:p>
          <w:p w:rsidR="00000000" w:rsidRPr="00AB5A01" w:rsidP="00AB5A01">
            <w:pPr>
              <w:pStyle w:val="ListBullet"/>
            </w:pPr>
            <w:r w:rsidRPr="00AB5A01">
              <w:t>Symbols and terminology on plans and drawings</w:t>
            </w:r>
          </w:p>
          <w:p w:rsidR="00000000" w:rsidRPr="00AB5A01" w:rsidP="00AB5A01">
            <w:pPr>
              <w:pStyle w:val="ListBullet"/>
            </w:pPr>
            <w:r w:rsidRPr="00AB5A01">
              <w:t>Features of cabinets and components</w:t>
            </w: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10" w:name="O_90792"/>
      <w:bookmarkEnd w:id="10"/>
      <w:r w:rsidRPr="00AB5A01">
        <w:t>Evidence Guide</w:t>
      </w:r>
    </w:p>
    <w:tbl>
      <w:tblPr>
        <w:tblW w:w="9570" w:type="dxa"/>
        <w:tblLayout w:type="fixed"/>
        <w:tblCellMar>
          <w:left w:w="62" w:type="dxa"/>
          <w:right w:w="62" w:type="dxa"/>
        </w:tblCellMar>
        <w:tblLook w:val="0000"/>
      </w:tblPr>
      <w:tblGrid>
        <w:gridCol w:w="3908"/>
        <w:gridCol w:w="5662"/>
      </w:tblGrid>
      <w:tr w:rsidTr="004166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EVIDENCE GUIDE</w:t>
            </w:r>
          </w:p>
        </w:tc>
      </w:tr>
      <w:tr w:rsidTr="004166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t>The Evidence Guide provides advice on assessment and must be read in conjunction with the performance criteria, required skills and knowledge, range statement and the Assessment Guidelines for the Training Package.</w:t>
            </w:r>
          </w:p>
        </w:tc>
      </w:tr>
      <w:tr w:rsidTr="004166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ListBullet"/>
              <w:rPr>
                <w:lang w:val="en-NZ"/>
              </w:rPr>
            </w:pPr>
            <w:r w:rsidRPr="00AB5A01">
              <w:t>Assessment proc</w:t>
            </w:r>
            <w:r w:rsidRPr="00AB5A01">
              <w:t>esses and techniques must be culturally appropriate and appropriate to the language, literacy and numeracy capacity of the candidate and the work being performed</w:t>
            </w:r>
          </w:p>
        </w:tc>
      </w:tr>
      <w:tr w:rsidTr="004166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ListBullet"/>
            </w:pPr>
            <w:r w:rsidRPr="00AB5A01">
              <w:t xml:space="preserve">Effectively and safely prepare on-site area for work operations </w:t>
            </w:r>
          </w:p>
          <w:p w:rsidR="00000000" w:rsidRPr="00AB5A01" w:rsidP="00AB5A01">
            <w:pPr>
              <w:pStyle w:val="ListBullet"/>
            </w:pPr>
            <w:r w:rsidRPr="00AB5A01">
              <w:t xml:space="preserve">Efficiently and safely check and prepare required tools and equipment </w:t>
            </w:r>
          </w:p>
          <w:p w:rsidR="00000000" w:rsidRPr="00AB5A01" w:rsidP="00AB5A01">
            <w:pPr>
              <w:pStyle w:val="ListBullet"/>
            </w:pPr>
            <w:r w:rsidRPr="00AB5A01">
              <w:t xml:space="preserve">Conduct quality checks on components </w:t>
            </w:r>
          </w:p>
          <w:p w:rsidR="00000000" w:rsidP="00AB5A01">
            <w:pPr>
              <w:pStyle w:val="ListBullet"/>
              <w:rPr>
                <w:lang w:val="en-NZ"/>
              </w:rPr>
            </w:pPr>
            <w:r w:rsidRPr="00AB5A01">
              <w:t>Complete workplace documentation</w:t>
            </w:r>
          </w:p>
        </w:tc>
      </w:tr>
      <w:tr w:rsidTr="004166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Context of and specific resources for assessmen</w:t>
            </w:r>
            <w:r w:rsidRPr="00AB5A01">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ListBullet"/>
            </w:pPr>
            <w:r w:rsidRPr="00AB5A01">
              <w:t>The application of competency is to be assessed in the workplace or realistically simulated workplace</w:t>
            </w:r>
          </w:p>
          <w:p w:rsidR="00000000" w:rsidRPr="00AB5A01" w:rsidP="00AB5A01">
            <w:pPr>
              <w:pStyle w:val="ListBullet"/>
            </w:pPr>
            <w:r w:rsidRPr="00AB5A01">
              <w:t>Assessment is to occur under standard and authorised work practices, safety requirements and environmental constraints</w:t>
            </w:r>
          </w:p>
          <w:p w:rsidR="00000000" w:rsidRPr="00AB5A01" w:rsidP="00AB5A01">
            <w:pPr>
              <w:pStyle w:val="ListBullet"/>
            </w:pPr>
            <w:r w:rsidRPr="00AB5A01">
              <w:t>Assessment of essential underpin</w:t>
            </w:r>
            <w:r w:rsidRPr="00AB5A01">
              <w:t>ning knowledge, other than confirmatory questions, will usually be conducted in an off-site context</w:t>
            </w:r>
          </w:p>
          <w:p w:rsidR="00000000" w:rsidRPr="00AB5A01" w:rsidP="00AB5A01">
            <w:pPr>
              <w:pStyle w:val="ListBullet"/>
            </w:pPr>
            <w:r w:rsidRPr="00AB5A01">
              <w:t>Assessment is to comply with relevant regulatory or Australian Standards requirements</w:t>
            </w:r>
          </w:p>
          <w:p w:rsidR="00000000" w:rsidRPr="00AB5A01" w:rsidP="00AB5A01">
            <w:pPr>
              <w:pStyle w:val="ListBullet"/>
            </w:pPr>
            <w:r w:rsidRPr="00AB5A01">
              <w:t>The following resources should be made available:</w:t>
            </w:r>
          </w:p>
          <w:p w:rsidR="00000000" w:rsidRPr="00AB5A01" w:rsidP="00AB5A01">
            <w:pPr>
              <w:pStyle w:val="ListBullet2"/>
            </w:pPr>
            <w:r w:rsidRPr="00AB5A01">
              <w:t xml:space="preserve">workplace location </w:t>
            </w:r>
            <w:r w:rsidRPr="00AB5A01">
              <w:t>or simulated workplace</w:t>
            </w:r>
          </w:p>
          <w:p w:rsidR="00000000" w:rsidRPr="00AB5A01" w:rsidP="00AB5A01">
            <w:pPr>
              <w:pStyle w:val="ListBullet2"/>
            </w:pPr>
            <w:r w:rsidRPr="00AB5A01">
              <w:t>materials and equipment relevant to cabinet installation</w:t>
            </w:r>
          </w:p>
          <w:p w:rsidR="00000000" w:rsidP="00AB5A01">
            <w:pPr>
              <w:pStyle w:val="ListBullet2"/>
              <w:rPr>
                <w:lang w:val="en-NZ"/>
              </w:rPr>
            </w:pPr>
            <w:r w:rsidRPr="00AB5A01">
              <w:t>specifications and work instructions</w:t>
            </w:r>
          </w:p>
        </w:tc>
      </w:tr>
      <w:tr w:rsidTr="004166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ListBullet"/>
            </w:pPr>
            <w:r w:rsidRPr="00AB5A01">
              <w:t>Assessment must satisfy the endorsed assessment guidelines of the Furnishing Industry Training Package</w:t>
            </w:r>
          </w:p>
          <w:p w:rsidR="00000000" w:rsidRPr="00AB5A01" w:rsidP="00AB5A01">
            <w:pPr>
              <w:pStyle w:val="ListBullet"/>
            </w:pPr>
            <w:r w:rsidRPr="00AB5A01">
              <w:t>Assessment methods must confirm consistency and accuracy of performance (over time and in a range of workplace relevant contexts) together with application of underpinning knowledge</w:t>
            </w:r>
          </w:p>
          <w:p w:rsidR="00000000" w:rsidRPr="00AB5A01" w:rsidP="00AB5A01">
            <w:pPr>
              <w:pStyle w:val="ListBullet"/>
            </w:pPr>
            <w:r w:rsidRPr="00AB5A01">
              <w:t>Assessment methods must be by direct observation of tasks and include questioning on underpinning knowledge to ensure correct interpretation and application</w:t>
            </w:r>
          </w:p>
          <w:p w:rsidR="00000000" w:rsidRPr="00AB5A01" w:rsidP="00AB5A01">
            <w:pPr>
              <w:pStyle w:val="ListBullet"/>
            </w:pPr>
            <w:r w:rsidRPr="00AB5A01">
              <w:t>Assessment may be applied under project related conditions (real or simulated) and require evidence</w:t>
            </w:r>
            <w:r w:rsidRPr="00AB5A01">
              <w:t xml:space="preserve"> of process</w:t>
            </w:r>
          </w:p>
          <w:p w:rsidR="00000000" w:rsidRPr="00AB5A01" w:rsidP="00AB5A01">
            <w:pPr>
              <w:pStyle w:val="ListBullet"/>
            </w:pPr>
            <w:r w:rsidRPr="00AB5A01">
              <w:t>Assessment must confirm a reasonable inference that competency is able not only to be satisfied under the particular circumstance, but is able to be transferred to other circumstances</w:t>
            </w:r>
          </w:p>
          <w:p w:rsidR="00000000" w:rsidRPr="00AB5A01" w:rsidP="00AB5A01">
            <w:pPr>
              <w:pStyle w:val="ListBullet"/>
            </w:pPr>
            <w:r w:rsidRPr="00AB5A01">
              <w:t>Assessment may be in conjunction with assessment of other un</w:t>
            </w:r>
            <w:r w:rsidRPr="00AB5A01">
              <w:t>its of competency</w:t>
            </w: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11" w:name="O_90793"/>
      <w:bookmarkEnd w:id="11"/>
      <w:r w:rsidRPr="00AB5A01">
        <w:t>Range Statement</w:t>
      </w:r>
    </w:p>
    <w:tbl>
      <w:tblPr>
        <w:tblW w:w="0" w:type="auto"/>
        <w:tblLayout w:type="fixed"/>
        <w:tblCellMar>
          <w:left w:w="62" w:type="dxa"/>
          <w:right w:w="62" w:type="dxa"/>
        </w:tblCellMar>
        <w:tblLook w:val="0000"/>
      </w:tblPr>
      <w:tblGrid>
        <w:gridCol w:w="3501"/>
        <w:gridCol w:w="5021"/>
      </w:tblGrid>
      <w:tr w:rsidTr="004166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RANGE STATEMENT</w:t>
            </w:r>
          </w:p>
        </w:tc>
      </w:tr>
      <w:tr w:rsidTr="004166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t xml:space="preserve">The range statement relates to the unit of competency as a whole. It allows for different work environments and situations that may affect </w:t>
            </w:r>
            <w:r w:rsidRPr="00AB5A01">
              <w:t>performance. Bold italicised wording, if used in the performance criteria, is detailed below. Essential operating conditions that may be present with training and assessment (depending on the work situation, needs of the candidate, accessibility of the ite</w:t>
            </w:r>
            <w:r w:rsidRPr="00AB5A01">
              <w:t>m, and local industry and regional contexts) may also be included.</w:t>
            </w:r>
          </w:p>
        </w:tc>
      </w:tr>
      <w:tr w:rsidTr="004166C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Installation plan</w:t>
            </w:r>
            <w:r w:rsidRPr="00AB5A0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t>Installation plan may include:</w:t>
            </w:r>
          </w:p>
          <w:p w:rsidR="00000000" w:rsidRPr="00AB5A01" w:rsidP="00AB5A01">
            <w:pPr>
              <w:pStyle w:val="ListBullet"/>
            </w:pPr>
            <w:r w:rsidRPr="00AB5A01">
              <w:t>drawings and specifications</w:t>
            </w:r>
          </w:p>
          <w:p w:rsidR="00000000" w:rsidRPr="00AB5A01" w:rsidP="00AB5A01">
            <w:pPr>
              <w:pStyle w:val="ListBullet"/>
            </w:pPr>
            <w:r w:rsidRPr="00AB5A01">
              <w:t>component lists</w:t>
            </w:r>
          </w:p>
          <w:p w:rsidR="00000000" w:rsidRPr="00AB5A01" w:rsidP="00AB5A01">
            <w:pPr>
              <w:pStyle w:val="ListBullet"/>
            </w:pPr>
            <w:r w:rsidRPr="00AB5A01">
              <w:t>cabinet layout and design information</w:t>
            </w:r>
          </w:p>
          <w:p w:rsidR="00000000" w:rsidP="00AB5A01">
            <w:pPr>
              <w:pStyle w:val="ListBullet"/>
              <w:rPr>
                <w:lang w:val="en-NZ"/>
              </w:rPr>
            </w:pPr>
            <w:r w:rsidRPr="00AB5A01">
              <w:t>installation instructions</w:t>
            </w:r>
          </w:p>
        </w:tc>
      </w:tr>
      <w:tr w:rsidTr="004166C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Tools and equipment</w:t>
            </w:r>
            <w:r w:rsidRPr="00AB5A0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t>Tools and equipment may include:</w:t>
            </w:r>
          </w:p>
          <w:p w:rsidR="00000000" w:rsidRPr="00AB5A01" w:rsidP="00AB5A01">
            <w:pPr>
              <w:pStyle w:val="ListBullet"/>
            </w:pPr>
            <w:r w:rsidRPr="00AB5A01">
              <w:t>screws, nails, bolts and wall plugs</w:t>
            </w:r>
          </w:p>
          <w:p w:rsidR="00000000" w:rsidRPr="00AB5A01" w:rsidP="00AB5A01">
            <w:pPr>
              <w:pStyle w:val="ListBullet"/>
            </w:pPr>
            <w:r w:rsidRPr="00AB5A01">
              <w:t>cabinets</w:t>
            </w:r>
          </w:p>
          <w:p w:rsidR="00000000" w:rsidRPr="00AB5A01" w:rsidP="00AB5A01">
            <w:pPr>
              <w:pStyle w:val="ListBullet"/>
            </w:pPr>
            <w:r w:rsidRPr="00AB5A01">
              <w:t>components</w:t>
            </w:r>
          </w:p>
          <w:p w:rsidR="00000000" w:rsidRPr="00AB5A01" w:rsidP="00AB5A01">
            <w:pPr>
              <w:pStyle w:val="ListBullet"/>
            </w:pPr>
            <w:r w:rsidRPr="00AB5A01">
              <w:t>glues and finishes</w:t>
            </w:r>
          </w:p>
          <w:p w:rsidR="00000000" w:rsidRPr="00AB5A01" w:rsidP="00AB5A01">
            <w:pPr>
              <w:pStyle w:val="ListBullet"/>
            </w:pPr>
            <w:r w:rsidRPr="00AB5A01">
              <w:t>hand and power tools</w:t>
            </w:r>
          </w:p>
          <w:p w:rsidR="00000000" w:rsidP="00AB5A01">
            <w:pPr>
              <w:pStyle w:val="ListBullet"/>
              <w:rPr>
                <w:lang w:val="en-NZ"/>
              </w:rPr>
            </w:pPr>
            <w:r w:rsidRPr="00AB5A01">
              <w:t>measuring devices</w:t>
            </w:r>
          </w:p>
        </w:tc>
      </w:tr>
      <w:tr w:rsidTr="004166C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Cabinet components</w:t>
            </w:r>
            <w:r w:rsidRPr="00AB5A0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t>Cabinet components may include:</w:t>
            </w:r>
          </w:p>
          <w:p w:rsidR="00000000" w:rsidRPr="00AB5A01" w:rsidP="00AB5A01">
            <w:pPr>
              <w:pStyle w:val="ListBullet"/>
            </w:pPr>
            <w:r w:rsidRPr="00AB5A01">
              <w:t>hinges, runners and latches</w:t>
            </w:r>
          </w:p>
          <w:p w:rsidR="00000000" w:rsidRPr="00AB5A01" w:rsidP="00AB5A01">
            <w:pPr>
              <w:pStyle w:val="ListBullet"/>
            </w:pPr>
            <w:r w:rsidRPr="00AB5A01">
              <w:t>locks</w:t>
            </w:r>
          </w:p>
          <w:p w:rsidR="00000000" w:rsidRPr="00AB5A01" w:rsidP="00AB5A01">
            <w:pPr>
              <w:pStyle w:val="ListBullet"/>
            </w:pPr>
            <w:r w:rsidRPr="00AB5A01">
              <w:t>handles</w:t>
            </w:r>
          </w:p>
          <w:p w:rsidR="00000000" w:rsidRPr="00AB5A01" w:rsidP="00AB5A01">
            <w:pPr>
              <w:pStyle w:val="ListBullet"/>
            </w:pPr>
            <w:r w:rsidRPr="00AB5A01">
              <w:t>drawer runners and slides</w:t>
            </w:r>
          </w:p>
          <w:p w:rsidR="00000000" w:rsidRPr="00AB5A01" w:rsidP="00AB5A01">
            <w:pPr>
              <w:pStyle w:val="ListBullet"/>
            </w:pPr>
            <w:r w:rsidRPr="00AB5A01">
              <w:t xml:space="preserve">legs, plinths and kickboards </w:t>
            </w:r>
          </w:p>
          <w:p w:rsidR="00000000" w:rsidRPr="00AB5A01" w:rsidP="00AB5A01">
            <w:pPr>
              <w:pStyle w:val="ListBullet"/>
            </w:pPr>
            <w:r w:rsidRPr="00AB5A01">
              <w:t>door and drawer systems</w:t>
            </w:r>
          </w:p>
          <w:p w:rsidR="00000000" w:rsidP="00AB5A01">
            <w:pPr>
              <w:pStyle w:val="ListBullet"/>
              <w:rPr>
                <w:lang w:val="en-NZ"/>
              </w:rPr>
            </w:pPr>
            <w:r w:rsidRPr="00AB5A01">
              <w:t>cabinet sections</w:t>
            </w:r>
          </w:p>
        </w:tc>
      </w:tr>
      <w:tr w:rsidTr="004166C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Quality assessment of components</w:t>
            </w:r>
            <w:r w:rsidRPr="00AB5A0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t>Quality assessment of components may include:</w:t>
            </w:r>
          </w:p>
          <w:p w:rsidR="00000000" w:rsidRPr="00AB5A01" w:rsidP="00AB5A01">
            <w:pPr>
              <w:pStyle w:val="ListBullet"/>
            </w:pPr>
            <w:r w:rsidRPr="00AB5A01">
              <w:t>checks for completeness, scratches, chips and markings, colour and texture va</w:t>
            </w:r>
            <w:r w:rsidRPr="00AB5A01">
              <w:t>riations</w:t>
            </w:r>
          </w:p>
        </w:tc>
      </w:tr>
    </w:tbl>
    <w:p w:rsidR="004166C8" w:rsidP="00AB5A01">
      <w:pPr>
        <w:pStyle w:val="BodyText"/>
      </w:pPr>
    </w:p>
    <w:p w:rsidR="004166C8" w:rsidP="00AB5A01">
      <w:pPr>
        <w:pStyle w:val="BodyText"/>
      </w:pPr>
    </w:p>
    <w:p w:rsidR="00000000" w:rsidRPr="00AB5A01" w:rsidP="00AB5A01">
      <w:pPr>
        <w:pStyle w:val="Heading1"/>
      </w:pPr>
      <w:bookmarkStart w:id="12" w:name="O_90794"/>
      <w:bookmarkEnd w:id="12"/>
      <w:r w:rsidRPr="00AB5A01">
        <w:t>Unit Sector(s)</w:t>
      </w:r>
    </w:p>
    <w:tbl>
      <w:tblPr>
        <w:tblW w:w="0" w:type="auto"/>
        <w:tblLayout w:type="fixed"/>
        <w:tblCellMar>
          <w:left w:w="62" w:type="dxa"/>
          <w:right w:w="62" w:type="dxa"/>
        </w:tblCellMar>
        <w:tblLook w:val="0000"/>
      </w:tblPr>
      <w:tblGrid>
        <w:gridCol w:w="2615"/>
        <w:gridCol w:w="5907"/>
      </w:tblGrid>
      <w:tr w:rsidTr="004166C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r w:rsidRPr="00AB5A01">
              <w:t>Kitchens and bathrooms</w:t>
            </w: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13" w:name="O_158354"/>
      <w:bookmarkEnd w:id="13"/>
      <w:r w:rsidRPr="00AB5A01">
        <w:t>Competency field</w:t>
      </w:r>
    </w:p>
    <w:tbl>
      <w:tblPr>
        <w:tblW w:w="0" w:type="auto"/>
        <w:tblLayout w:type="fixed"/>
        <w:tblCellMar>
          <w:left w:w="62" w:type="dxa"/>
          <w:right w:w="62" w:type="dxa"/>
        </w:tblCellMar>
        <w:tblLook w:val="0000"/>
      </w:tblPr>
      <w:tblGrid>
        <w:gridCol w:w="2784"/>
        <w:gridCol w:w="5738"/>
      </w:tblGrid>
      <w:tr w:rsidTr="004166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p>
        </w:tc>
      </w:tr>
    </w:tbl>
    <w:p w:rsidR="00000000" w:rsidRPr="00AB5A01" w:rsidP="00AB5A01">
      <w:pPr>
        <w:pStyle w:val="BodyText"/>
      </w:pPr>
    </w:p>
    <w:p w:rsidR="00000000" w:rsidRPr="00AB5A01" w:rsidP="00AB5A01">
      <w:pPr>
        <w:pStyle w:val="AllowPageBreak"/>
      </w:pPr>
    </w:p>
    <w:p w:rsidR="00000000" w:rsidRPr="00AB5A01" w:rsidP="00AB5A01">
      <w:pPr>
        <w:pStyle w:val="Heading1"/>
      </w:pPr>
      <w:bookmarkStart w:id="14" w:name="O_158353"/>
      <w:bookmarkEnd w:id="14"/>
      <w:r w:rsidRPr="00AB5A01">
        <w:t>Co-requisite units</w:t>
      </w:r>
    </w:p>
    <w:tbl>
      <w:tblPr>
        <w:tblW w:w="0" w:type="auto"/>
        <w:tblLayout w:type="fixed"/>
        <w:tblCellMar>
          <w:left w:w="62" w:type="dxa"/>
          <w:right w:w="62" w:type="dxa"/>
        </w:tblCellMar>
        <w:tblLook w:val="0000"/>
      </w:tblPr>
      <w:tblGrid>
        <w:gridCol w:w="2641"/>
        <w:gridCol w:w="1322"/>
        <w:gridCol w:w="4559"/>
      </w:tblGrid>
      <w:tr w:rsidTr="004166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r w:rsidRPr="00AB5A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p>
        </w:tc>
      </w:tr>
      <w:tr w:rsidTr="004166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A01">
            <w:pPr>
              <w:pStyle w:val="BodyText"/>
              <w:rPr>
                <w:lang w:val="en-NZ"/>
              </w:rPr>
            </w:pPr>
          </w:p>
        </w:tc>
      </w:tr>
      <w:tr w:rsidTr="004166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A01" w:rsidP="00AB5A01">
            <w:pPr>
              <w:pStyle w:val="BodyText"/>
            </w:pPr>
          </w:p>
        </w:tc>
      </w:tr>
    </w:tbl>
    <w:p w:rsidR="00000000" w:rsidRPr="00AB5A01" w:rsidP="00AB5A01">
      <w:pPr>
        <w:pStyle w:val="BodyText"/>
      </w:pPr>
    </w:p>
    <w:p w:rsidR="00000000" w:rsidRPr="00AB5A01" w:rsidP="00AB5A01"/>
    <w:sectPr w:rsidSect="00AB5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6C8" w:rsidP="004166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C8" w:rsidP="00AB5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166C8" w:rsidP="00AB5A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66C8" w:rsidP="00AB5A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6C8" w:rsidP="004166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C8" w:rsidP="00AB5A01">
    <w:pPr>
      <w:pStyle w:val="Header"/>
      <w:framePr w:wrap="around"/>
    </w:pPr>
    <w:r>
      <w:fldChar w:fldCharType="begin"/>
    </w:r>
    <w:r>
      <w:instrText xml:space="preserve"> TITLE   \* MERGEFORMAT </w:instrText>
    </w:r>
    <w:r>
      <w:fldChar w:fldCharType="separate"/>
    </w:r>
    <w:r>
      <w:t>LMFKB2001A Prepare for cabinet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66C8" w:rsidP="00AB5A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52F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04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3C6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A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5A01"/>
    <w:pPr>
      <w:spacing w:before="360" w:after="60"/>
      <w:outlineLvl w:val="0"/>
    </w:pPr>
    <w:rPr>
      <w:sz w:val="32"/>
    </w:rPr>
  </w:style>
  <w:style w:type="paragraph" w:styleId="Heading2">
    <w:name w:val="heading 2"/>
    <w:basedOn w:val="HeadingBase"/>
    <w:next w:val="BodyText"/>
    <w:link w:val="Heading2Char"/>
    <w:qFormat/>
    <w:rsid w:val="00AB5A01"/>
    <w:pPr>
      <w:keepLines/>
      <w:spacing w:before="240" w:after="120"/>
      <w:outlineLvl w:val="1"/>
    </w:pPr>
    <w:rPr>
      <w:sz w:val="28"/>
      <w:szCs w:val="40"/>
    </w:rPr>
  </w:style>
  <w:style w:type="paragraph" w:styleId="Heading3">
    <w:name w:val="heading 3"/>
    <w:basedOn w:val="HeadingBase"/>
    <w:next w:val="BodyText"/>
    <w:link w:val="Heading3Char"/>
    <w:qFormat/>
    <w:rsid w:val="00AB5A01"/>
    <w:pPr>
      <w:spacing w:before="180" w:after="120"/>
      <w:outlineLvl w:val="2"/>
    </w:pPr>
    <w:rPr>
      <w:spacing w:val="-10"/>
      <w:kern w:val="32"/>
    </w:rPr>
  </w:style>
  <w:style w:type="paragraph" w:styleId="Heading4">
    <w:name w:val="heading 4"/>
    <w:basedOn w:val="HeadingBase"/>
    <w:next w:val="BodyText"/>
    <w:link w:val="Heading4Char"/>
    <w:qFormat/>
    <w:rsid w:val="00AB5A01"/>
    <w:pPr>
      <w:spacing w:before="160" w:after="120"/>
      <w:outlineLvl w:val="3"/>
    </w:pPr>
    <w:rPr>
      <w:sz w:val="22"/>
    </w:rPr>
  </w:style>
  <w:style w:type="paragraph" w:styleId="Heading5">
    <w:name w:val="heading 5"/>
    <w:basedOn w:val="HeadingBase"/>
    <w:next w:val="Normal"/>
    <w:link w:val="Heading5Char"/>
    <w:qFormat/>
    <w:rsid w:val="00AB5A01"/>
    <w:pPr>
      <w:spacing w:before="80"/>
      <w:outlineLvl w:val="4"/>
    </w:pPr>
    <w:rPr>
      <w:color w:val="918585"/>
      <w:sz w:val="20"/>
    </w:rPr>
  </w:style>
  <w:style w:type="paragraph" w:styleId="Heading6">
    <w:name w:val="heading 6"/>
    <w:basedOn w:val="HeadingBase"/>
    <w:next w:val="Normal"/>
    <w:link w:val="Heading6Char"/>
    <w:qFormat/>
    <w:rsid w:val="00AB5A01"/>
    <w:pPr>
      <w:spacing w:before="60"/>
      <w:outlineLvl w:val="5"/>
    </w:pPr>
    <w:rPr>
      <w:color w:val="918585"/>
      <w:sz w:val="20"/>
    </w:rPr>
  </w:style>
  <w:style w:type="paragraph" w:styleId="Heading7">
    <w:name w:val="heading 7"/>
    <w:basedOn w:val="Normal"/>
    <w:next w:val="Normal"/>
    <w:link w:val="Heading7Char"/>
    <w:qFormat/>
    <w:rsid w:val="00AB5A01"/>
    <w:pPr>
      <w:ind w:left="720"/>
      <w:outlineLvl w:val="6"/>
    </w:pPr>
    <w:rPr>
      <w:i/>
    </w:rPr>
  </w:style>
  <w:style w:type="paragraph" w:styleId="Heading8">
    <w:name w:val="heading 8"/>
    <w:basedOn w:val="Normal"/>
    <w:next w:val="Normal"/>
    <w:link w:val="Heading8Char"/>
    <w:qFormat/>
    <w:rsid w:val="00AB5A01"/>
    <w:pPr>
      <w:ind w:left="720"/>
      <w:outlineLvl w:val="7"/>
    </w:pPr>
    <w:rPr>
      <w:i/>
    </w:rPr>
  </w:style>
  <w:style w:type="paragraph" w:styleId="Heading9">
    <w:name w:val="heading 9"/>
    <w:basedOn w:val="Normal"/>
    <w:next w:val="Normal"/>
    <w:link w:val="Heading9Char"/>
    <w:qFormat/>
    <w:rsid w:val="00AB5A01"/>
    <w:pPr>
      <w:ind w:left="720"/>
      <w:outlineLvl w:val="8"/>
    </w:pPr>
    <w:rPr>
      <w:i/>
    </w:rPr>
  </w:style>
  <w:style w:type="character" w:default="1" w:styleId="DefaultParagraphFont">
    <w:name w:val="Default Paragraph Font"/>
    <w:uiPriority w:val="1"/>
    <w:unhideWhenUsed/>
    <w:rsid w:val="00AB5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A01"/>
  </w:style>
  <w:style w:type="character" w:customStyle="1" w:styleId="Heading1Char">
    <w:name w:val="Heading 1 Char"/>
    <w:basedOn w:val="DefaultParagraphFont"/>
    <w:link w:val="Heading1"/>
    <w:rsid w:val="00AB5A01"/>
    <w:rPr>
      <w:rFonts w:ascii="Times New Roman" w:eastAsia="Times New Roman" w:hAnsi="Times New Roman" w:cs="Times New Roman"/>
      <w:b/>
      <w:sz w:val="32"/>
      <w:szCs w:val="20"/>
      <w:lang w:eastAsia="en-US"/>
    </w:rPr>
  </w:style>
  <w:style w:type="paragraph" w:styleId="BodyText">
    <w:name w:val="Body Text"/>
    <w:basedOn w:val="Normal"/>
    <w:link w:val="BodyTextChar"/>
    <w:rsid w:val="00AB5A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A01"/>
    <w:rPr>
      <w:rFonts w:ascii="Times New Roman" w:eastAsia="Times New Roman" w:hAnsi="Times New Roman" w:cs="Times New Roman"/>
      <w:sz w:val="24"/>
      <w:lang w:val="en-US" w:eastAsia="en-US"/>
    </w:rPr>
  </w:style>
  <w:style w:type="paragraph" w:styleId="Footer">
    <w:name w:val="footer"/>
    <w:basedOn w:val="Normal"/>
    <w:link w:val="FooterChar"/>
    <w:rsid w:val="00AB5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A01"/>
    <w:rPr>
      <w:rFonts w:ascii="Times New Roman" w:eastAsia="Times New Roman" w:hAnsi="Times New Roman" w:cs="Times New Roman"/>
      <w:sz w:val="16"/>
      <w:lang w:val="en-US" w:eastAsia="en-US"/>
    </w:rPr>
  </w:style>
  <w:style w:type="paragraph" w:styleId="List">
    <w:name w:val="List"/>
    <w:basedOn w:val="BodyText"/>
    <w:next w:val="BodyText"/>
    <w:rsid w:val="00AB5A01"/>
    <w:pPr>
      <w:tabs>
        <w:tab w:val="left" w:pos="340"/>
      </w:tabs>
      <w:spacing w:before="60" w:after="60"/>
      <w:ind w:left="340" w:hanging="340"/>
    </w:pPr>
  </w:style>
  <w:style w:type="paragraph" w:styleId="ListBullet">
    <w:name w:val="List Bullet"/>
    <w:basedOn w:val="List"/>
    <w:rsid w:val="00AB5A01"/>
    <w:pPr>
      <w:numPr>
        <w:numId w:val="13"/>
      </w:numPr>
      <w:tabs>
        <w:tab w:val="clear" w:pos="340"/>
      </w:tabs>
      <w:spacing w:before="40" w:after="40"/>
    </w:pPr>
  </w:style>
  <w:style w:type="character" w:customStyle="1" w:styleId="SpecialBold">
    <w:name w:val="Special Bold"/>
    <w:basedOn w:val="DefaultParagraphFont"/>
    <w:rsid w:val="00AB5A01"/>
    <w:rPr>
      <w:b/>
      <w:spacing w:val="0"/>
    </w:rPr>
  </w:style>
  <w:style w:type="paragraph" w:styleId="ListBullet2">
    <w:name w:val="List Bullet 2"/>
    <w:basedOn w:val="List2"/>
    <w:rsid w:val="00AB5A01"/>
    <w:pPr>
      <w:numPr>
        <w:numId w:val="14"/>
      </w:numPr>
      <w:tabs>
        <w:tab w:val="clear" w:pos="680"/>
      </w:tabs>
    </w:pPr>
  </w:style>
  <w:style w:type="paragraph" w:styleId="Header">
    <w:name w:val="header"/>
    <w:basedOn w:val="Normal"/>
    <w:link w:val="HeaderChar"/>
    <w:rsid w:val="00AB5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A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5A01"/>
    <w:pPr>
      <w:spacing w:before="240" w:after="120"/>
      <w:outlineLvl w:val="0"/>
    </w:pPr>
    <w:rPr>
      <w:rFonts w:ascii="Times New Roman" w:hAnsi="Times New Roman"/>
      <w:b/>
      <w:sz w:val="28"/>
    </w:rPr>
  </w:style>
  <w:style w:type="paragraph" w:customStyle="1" w:styleId="AllowPageBreak">
    <w:name w:val="AllowPageBreak"/>
    <w:rsid w:val="00AB5A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5A01"/>
    <w:pPr>
      <w:tabs>
        <w:tab w:val="left" w:pos="680"/>
      </w:tabs>
      <w:spacing w:before="60" w:after="60"/>
      <w:ind w:left="680" w:hanging="340"/>
    </w:pPr>
  </w:style>
  <w:style w:type="character" w:customStyle="1" w:styleId="BoldandItalics">
    <w:name w:val="Bold and Italics"/>
    <w:qFormat/>
    <w:rsid w:val="00AB5A01"/>
    <w:rPr>
      <w:b/>
      <w:i/>
      <w:u w:val="none"/>
    </w:rPr>
  </w:style>
  <w:style w:type="character" w:customStyle="1" w:styleId="Heading2Char">
    <w:name w:val="Heading 2 Char"/>
    <w:basedOn w:val="DefaultParagraphFont"/>
    <w:link w:val="Heading2"/>
    <w:rsid w:val="00AB5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A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5A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5A01"/>
    <w:rPr>
      <w:rFonts w:ascii="Courier New" w:eastAsia="Times New Roman" w:hAnsi="Courier New" w:cs="Times New Roman"/>
      <w:i/>
      <w:szCs w:val="20"/>
      <w:lang w:val="en-US" w:eastAsia="en-US"/>
    </w:rPr>
  </w:style>
  <w:style w:type="paragraph" w:customStyle="1" w:styleId="HeadingBase">
    <w:name w:val="Heading Base"/>
    <w:rsid w:val="00AB5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A01"/>
    <w:pPr>
      <w:tabs>
        <w:tab w:val="right" w:leader="dot" w:pos="9072"/>
      </w:tabs>
      <w:ind w:left="567"/>
    </w:pPr>
    <w:rPr>
      <w:szCs w:val="22"/>
    </w:rPr>
  </w:style>
  <w:style w:type="paragraph" w:customStyle="1" w:styleId="TOCBase">
    <w:name w:val="TOC Base"/>
    <w:rsid w:val="00AB5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A01"/>
    <w:pPr>
      <w:tabs>
        <w:tab w:val="right" w:leader="dot" w:pos="9072"/>
      </w:tabs>
      <w:spacing w:before="40" w:after="40"/>
      <w:ind w:left="284"/>
    </w:pPr>
    <w:rPr>
      <w:rFonts w:ascii="Times New Roman" w:hAnsi="Times New Roman"/>
    </w:rPr>
  </w:style>
  <w:style w:type="paragraph" w:styleId="TOC1">
    <w:name w:val="toc 1"/>
    <w:basedOn w:val="TOCBase"/>
    <w:next w:val="Normal"/>
    <w:rsid w:val="00AB5A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5A01"/>
    <w:pPr>
      <w:spacing w:before="5040"/>
      <w:jc w:val="center"/>
    </w:pPr>
    <w:rPr>
      <w:sz w:val="48"/>
      <w:szCs w:val="72"/>
      <w:lang w:val="en-US"/>
    </w:rPr>
  </w:style>
  <w:style w:type="character" w:customStyle="1" w:styleId="TitleChar">
    <w:name w:val="Title Char"/>
    <w:basedOn w:val="DefaultParagraphFont"/>
    <w:link w:val="Title"/>
    <w:rsid w:val="00AB5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A01"/>
    <w:pPr>
      <w:tabs>
        <w:tab w:val="left" w:pos="3600"/>
        <w:tab w:val="left" w:pos="3958"/>
      </w:tabs>
    </w:pPr>
  </w:style>
  <w:style w:type="paragraph" w:customStyle="1" w:styleId="Note">
    <w:name w:val="Note"/>
    <w:basedOn w:val="BodyText"/>
    <w:rsid w:val="00AB5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A01"/>
    <w:pPr>
      <w:framePr w:wrap="auto" w:hAnchor="text" w:y="6049"/>
    </w:pPr>
    <w:rPr>
      <w:color w:val="000000"/>
      <w:sz w:val="40"/>
    </w:rPr>
  </w:style>
  <w:style w:type="paragraph" w:customStyle="1" w:styleId="TOCTitle">
    <w:name w:val="TOCTitle"/>
    <w:basedOn w:val="Heading1"/>
    <w:rsid w:val="00AB5A01"/>
    <w:pPr>
      <w:spacing w:after="240"/>
      <w:jc w:val="center"/>
      <w:outlineLvl w:val="9"/>
    </w:pPr>
    <w:rPr>
      <w:caps/>
    </w:rPr>
  </w:style>
  <w:style w:type="paragraph" w:customStyle="1" w:styleId="Version">
    <w:name w:val="Version"/>
    <w:rsid w:val="00AB5A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A01"/>
    <w:pPr>
      <w:keepNext w:val="0"/>
      <w:tabs>
        <w:tab w:val="right" w:pos="4176"/>
      </w:tabs>
      <w:ind w:left="198" w:hanging="198"/>
    </w:pPr>
    <w:rPr>
      <w:rFonts w:ascii="Garamond" w:hAnsi="Garamond"/>
    </w:rPr>
  </w:style>
  <w:style w:type="paragraph" w:styleId="IndexHeading">
    <w:name w:val="index heading"/>
    <w:basedOn w:val="Normal"/>
    <w:next w:val="Index1"/>
    <w:semiHidden/>
    <w:rsid w:val="00AB5A01"/>
    <w:pPr>
      <w:spacing w:before="120" w:after="120"/>
    </w:pPr>
    <w:rPr>
      <w:rFonts w:ascii="Arial" w:hAnsi="Arial"/>
      <w:b/>
      <w:color w:val="918585"/>
      <w:sz w:val="24"/>
    </w:rPr>
  </w:style>
  <w:style w:type="paragraph" w:customStyle="1" w:styleId="Chapter">
    <w:name w:val="Chapter"/>
    <w:basedOn w:val="Normal"/>
    <w:rsid w:val="00AB5A01"/>
    <w:pPr>
      <w:spacing w:before="240"/>
    </w:pPr>
    <w:rPr>
      <w:rFonts w:ascii="Times New Roman" w:hAnsi="Times New Roman"/>
      <w:smallCaps/>
      <w:spacing w:val="80"/>
      <w:sz w:val="28"/>
    </w:rPr>
  </w:style>
  <w:style w:type="paragraph" w:customStyle="1" w:styleId="InChapter">
    <w:name w:val="InChapter"/>
    <w:basedOn w:val="Heading3"/>
    <w:rsid w:val="00AB5A01"/>
    <w:pPr>
      <w:spacing w:after="240"/>
      <w:outlineLvl w:val="9"/>
    </w:pPr>
    <w:rPr>
      <w:noProof/>
    </w:rPr>
  </w:style>
  <w:style w:type="paragraph" w:styleId="Index2">
    <w:name w:val="index 2"/>
    <w:basedOn w:val="Normal"/>
    <w:next w:val="Normal"/>
    <w:semiHidden/>
    <w:rsid w:val="00AB5A01"/>
    <w:pPr>
      <w:tabs>
        <w:tab w:val="right" w:pos="4176"/>
      </w:tabs>
      <w:ind w:left="568" w:hanging="284"/>
    </w:pPr>
    <w:rPr>
      <w:rFonts w:ascii="Garamond" w:hAnsi="Garamond"/>
    </w:rPr>
  </w:style>
  <w:style w:type="paragraph" w:customStyle="1" w:styleId="Byline">
    <w:name w:val="Byline"/>
    <w:rsid w:val="00AB5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A01"/>
    <w:pPr>
      <w:tabs>
        <w:tab w:val="clear" w:pos="3600"/>
        <w:tab w:val="clear" w:pos="3958"/>
      </w:tabs>
      <w:jc w:val="right"/>
    </w:pPr>
  </w:style>
  <w:style w:type="character" w:styleId="Emphasis">
    <w:name w:val="Emphasis"/>
    <w:basedOn w:val="DefaultParagraphFont"/>
    <w:qFormat/>
    <w:rsid w:val="00AB5A01"/>
    <w:rPr>
      <w:i/>
    </w:rPr>
  </w:style>
  <w:style w:type="paragraph" w:styleId="Caption">
    <w:name w:val="caption"/>
    <w:basedOn w:val="BodyText"/>
    <w:next w:val="Normal"/>
    <w:qFormat/>
    <w:rsid w:val="00AB5A01"/>
    <w:pPr>
      <w:framePr w:w="2268" w:hSpace="181" w:vSpace="181" w:wrap="around" w:vAnchor="text" w:hAnchor="page" w:x="1135" w:y="285" w:anchorLock="1"/>
    </w:pPr>
    <w:rPr>
      <w:i/>
    </w:rPr>
  </w:style>
  <w:style w:type="paragraph" w:customStyle="1" w:styleId="MiniTOCTitle">
    <w:name w:val="MiniTOCTitle"/>
    <w:basedOn w:val="Heading4"/>
    <w:rsid w:val="00AB5A01"/>
    <w:pPr>
      <w:spacing w:before="240"/>
      <w:outlineLvl w:val="9"/>
    </w:pPr>
    <w:rPr>
      <w:noProof/>
      <w:sz w:val="24"/>
    </w:rPr>
  </w:style>
  <w:style w:type="paragraph" w:customStyle="1" w:styleId="MiniTOCItem">
    <w:name w:val="MiniTOCItem"/>
    <w:basedOn w:val="ListBullet"/>
    <w:rsid w:val="00AB5A01"/>
    <w:pPr>
      <w:numPr>
        <w:numId w:val="0"/>
      </w:numPr>
      <w:tabs>
        <w:tab w:val="right" w:leader="dot" w:pos="6521"/>
      </w:tabs>
      <w:spacing w:before="0" w:after="0"/>
    </w:pPr>
  </w:style>
  <w:style w:type="paragraph" w:customStyle="1" w:styleId="TOFTitle">
    <w:name w:val="TOFTitle"/>
    <w:basedOn w:val="TOCTitle"/>
    <w:rsid w:val="00AB5A01"/>
  </w:style>
  <w:style w:type="paragraph" w:styleId="TableofFigures">
    <w:name w:val="table of figures"/>
    <w:basedOn w:val="Normal"/>
    <w:next w:val="Normal"/>
    <w:semiHidden/>
    <w:rsid w:val="00AB5A01"/>
    <w:pPr>
      <w:tabs>
        <w:tab w:val="right" w:leader="dot" w:pos="9072"/>
      </w:tabs>
      <w:ind w:left="970" w:hanging="403"/>
    </w:pPr>
    <w:rPr>
      <w:rFonts w:ascii="Times New Roman" w:hAnsi="Times New Roman"/>
      <w:b/>
    </w:rPr>
  </w:style>
  <w:style w:type="paragraph" w:styleId="ListNumber">
    <w:name w:val="List Number"/>
    <w:basedOn w:val="List"/>
    <w:rsid w:val="00AB5A01"/>
    <w:pPr>
      <w:numPr>
        <w:numId w:val="11"/>
      </w:numPr>
    </w:pPr>
  </w:style>
  <w:style w:type="character" w:customStyle="1" w:styleId="WingdingSymbols">
    <w:name w:val="Wingding Symbols"/>
    <w:rsid w:val="00AB5A01"/>
    <w:rPr>
      <w:rFonts w:ascii="Wingdings" w:hAnsi="Wingdings"/>
    </w:rPr>
  </w:style>
  <w:style w:type="paragraph" w:customStyle="1" w:styleId="TableHeading">
    <w:name w:val="Table Heading"/>
    <w:basedOn w:val="HeadingBase"/>
    <w:rsid w:val="00AB5A01"/>
    <w:pPr>
      <w:keepLines/>
      <w:pBdr>
        <w:bottom w:val="single" w:sz="6" w:space="1" w:color="918585"/>
      </w:pBdr>
      <w:spacing w:before="240"/>
    </w:pPr>
  </w:style>
  <w:style w:type="character" w:customStyle="1" w:styleId="HotSpot">
    <w:name w:val="HotSpot"/>
    <w:rsid w:val="00AB5A01"/>
    <w:rPr>
      <w:color w:val="0033CC"/>
      <w:u w:val="none"/>
    </w:rPr>
  </w:style>
  <w:style w:type="paragraph" w:customStyle="1" w:styleId="BodyTextRight">
    <w:name w:val="Body Text Right"/>
    <w:basedOn w:val="BodyText"/>
    <w:rsid w:val="00AB5A01"/>
    <w:pPr>
      <w:spacing w:before="0" w:after="0"/>
      <w:jc w:val="right"/>
    </w:pPr>
  </w:style>
  <w:style w:type="paragraph" w:styleId="Index3">
    <w:name w:val="index 3"/>
    <w:basedOn w:val="ListNumber2"/>
    <w:next w:val="Normal"/>
    <w:semiHidden/>
    <w:rsid w:val="00AB5A01"/>
    <w:pPr>
      <w:numPr>
        <w:numId w:val="0"/>
      </w:numPr>
      <w:tabs>
        <w:tab w:val="right" w:leader="dot" w:pos="4176"/>
      </w:tabs>
    </w:pPr>
  </w:style>
  <w:style w:type="paragraph" w:styleId="ListNumber2">
    <w:name w:val="List Number 2"/>
    <w:basedOn w:val="List2"/>
    <w:rsid w:val="00AB5A01"/>
    <w:pPr>
      <w:numPr>
        <w:numId w:val="10"/>
      </w:numPr>
      <w:tabs>
        <w:tab w:val="clear" w:pos="1060"/>
      </w:tabs>
    </w:pPr>
  </w:style>
  <w:style w:type="paragraph" w:customStyle="1" w:styleId="MarginNote">
    <w:name w:val="Margin Note"/>
    <w:basedOn w:val="BodyText"/>
    <w:rsid w:val="00AB5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A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5A01"/>
    <w:rPr>
      <w:sz w:val="32"/>
    </w:rPr>
  </w:style>
  <w:style w:type="paragraph" w:customStyle="1" w:styleId="HeadingProcedure">
    <w:name w:val="Heading Procedure"/>
    <w:basedOn w:val="HeadingBase"/>
    <w:next w:val="Normal"/>
    <w:rsid w:val="00AB5A01"/>
    <w:pPr>
      <w:tabs>
        <w:tab w:val="left" w:pos="0"/>
      </w:tabs>
      <w:spacing w:before="120" w:after="60"/>
    </w:pPr>
    <w:rPr>
      <w:i/>
      <w:color w:val="918585"/>
      <w:sz w:val="22"/>
    </w:rPr>
  </w:style>
  <w:style w:type="paragraph" w:customStyle="1" w:styleId="TableBodyText">
    <w:name w:val="Table Body Text"/>
    <w:basedOn w:val="BodyText"/>
    <w:rsid w:val="00AB5A01"/>
    <w:pPr>
      <w:spacing w:before="60" w:after="60"/>
    </w:pPr>
  </w:style>
  <w:style w:type="paragraph" w:styleId="ListContinue">
    <w:name w:val="List Continue"/>
    <w:basedOn w:val="List"/>
    <w:rsid w:val="00AB5A01"/>
    <w:pPr>
      <w:ind w:firstLine="0"/>
    </w:pPr>
  </w:style>
  <w:style w:type="paragraph" w:customStyle="1" w:styleId="ListNote">
    <w:name w:val="List Note"/>
    <w:basedOn w:val="List"/>
    <w:rsid w:val="00AB5A01"/>
    <w:pPr>
      <w:pBdr>
        <w:top w:val="single" w:sz="6" w:space="2" w:color="918585"/>
        <w:bottom w:val="single" w:sz="6" w:space="2" w:color="918585"/>
      </w:pBdr>
      <w:tabs>
        <w:tab w:val="left" w:pos="1021"/>
      </w:tabs>
      <w:ind w:firstLine="0"/>
    </w:pPr>
  </w:style>
  <w:style w:type="paragraph" w:customStyle="1" w:styleId="Warning">
    <w:name w:val="Warning"/>
    <w:basedOn w:val="BodyText"/>
    <w:rsid w:val="00AB5A01"/>
    <w:pPr>
      <w:shd w:val="clear" w:color="auto" w:fill="D9D9D9"/>
      <w:tabs>
        <w:tab w:val="left" w:pos="992"/>
      </w:tabs>
      <w:ind w:left="119" w:right="119"/>
    </w:pPr>
    <w:rPr>
      <w:sz w:val="20"/>
    </w:rPr>
  </w:style>
  <w:style w:type="paragraph" w:customStyle="1" w:styleId="MarginIcons">
    <w:name w:val="Margin Icons"/>
    <w:basedOn w:val="BodyText"/>
    <w:rsid w:val="00AB5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A01"/>
    <w:rPr>
      <w:rFonts w:ascii="Courier New" w:hAnsi="Courier New"/>
    </w:rPr>
  </w:style>
  <w:style w:type="paragraph" w:customStyle="1" w:styleId="NoteBullet">
    <w:name w:val="Note Bullet"/>
    <w:basedOn w:val="Note"/>
    <w:rsid w:val="00AB5A01"/>
    <w:pPr>
      <w:tabs>
        <w:tab w:val="clear" w:pos="680"/>
      </w:tabs>
      <w:spacing w:before="60" w:after="60"/>
    </w:pPr>
  </w:style>
  <w:style w:type="paragraph" w:customStyle="1" w:styleId="SubHeading2">
    <w:name w:val="SubHeading2"/>
    <w:basedOn w:val="HeadingBase"/>
    <w:rsid w:val="00AB5A01"/>
    <w:pPr>
      <w:spacing w:before="240" w:after="60"/>
    </w:pPr>
    <w:rPr>
      <w:sz w:val="20"/>
    </w:rPr>
  </w:style>
  <w:style w:type="paragraph" w:customStyle="1" w:styleId="SubHeading1">
    <w:name w:val="SubHeading1"/>
    <w:basedOn w:val="HeadingBase"/>
    <w:rsid w:val="00AB5A01"/>
    <w:pPr>
      <w:spacing w:before="240" w:after="60"/>
    </w:pPr>
    <w:rPr>
      <w:color w:val="918585"/>
      <w:sz w:val="22"/>
    </w:rPr>
  </w:style>
  <w:style w:type="paragraph" w:customStyle="1" w:styleId="SideHeading">
    <w:name w:val="Side Heading"/>
    <w:basedOn w:val="HeadingBase"/>
    <w:rsid w:val="00AB5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A01"/>
    <w:pPr>
      <w:numPr>
        <w:numId w:val="12"/>
      </w:numPr>
    </w:pPr>
  </w:style>
  <w:style w:type="paragraph" w:styleId="PlainText">
    <w:name w:val="Plain Text"/>
    <w:basedOn w:val="Normal"/>
    <w:link w:val="PlainTextChar"/>
    <w:rsid w:val="00AB5A01"/>
    <w:rPr>
      <w:sz w:val="20"/>
    </w:rPr>
  </w:style>
  <w:style w:type="character" w:customStyle="1" w:styleId="PlainTextChar">
    <w:name w:val="Plain Text Char"/>
    <w:basedOn w:val="DefaultParagraphFont"/>
    <w:link w:val="PlainText"/>
    <w:rsid w:val="00AB5A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5A01"/>
    <w:rPr>
      <w:b/>
      <w:smallCaps/>
    </w:rPr>
  </w:style>
  <w:style w:type="paragraph" w:customStyle="1" w:styleId="TableListNumber">
    <w:name w:val="Table List Number"/>
    <w:basedOn w:val="ListNumber"/>
    <w:rsid w:val="00AB5A01"/>
    <w:pPr>
      <w:numPr>
        <w:numId w:val="0"/>
      </w:numPr>
    </w:pPr>
  </w:style>
  <w:style w:type="paragraph" w:styleId="TOC4">
    <w:name w:val="toc 4"/>
    <w:basedOn w:val="TOCBase"/>
    <w:next w:val="Normal"/>
    <w:semiHidden/>
    <w:rsid w:val="00AB5A01"/>
    <w:pPr>
      <w:tabs>
        <w:tab w:val="right" w:leader="dot" w:pos="9071"/>
      </w:tabs>
      <w:ind w:left="1701"/>
    </w:pPr>
  </w:style>
  <w:style w:type="paragraph" w:customStyle="1" w:styleId="ListAlpha">
    <w:name w:val="List Alpha"/>
    <w:basedOn w:val="List"/>
    <w:rsid w:val="00AB5A01"/>
    <w:pPr>
      <w:numPr>
        <w:numId w:val="9"/>
      </w:numPr>
    </w:pPr>
  </w:style>
  <w:style w:type="paragraph" w:customStyle="1" w:styleId="ListAlpha2">
    <w:name w:val="List Alpha 2"/>
    <w:basedOn w:val="List2"/>
    <w:rsid w:val="00AB5A01"/>
    <w:pPr>
      <w:numPr>
        <w:numId w:val="8"/>
      </w:numPr>
    </w:pPr>
  </w:style>
  <w:style w:type="paragraph" w:styleId="List3">
    <w:name w:val="List 3"/>
    <w:basedOn w:val="BodyText"/>
    <w:rsid w:val="00AB5A01"/>
    <w:pPr>
      <w:tabs>
        <w:tab w:val="left" w:pos="1021"/>
      </w:tabs>
      <w:spacing w:before="60" w:after="60"/>
      <w:ind w:left="1020" w:hanging="340"/>
    </w:pPr>
  </w:style>
  <w:style w:type="paragraph" w:styleId="List4">
    <w:name w:val="List 4"/>
    <w:basedOn w:val="BodyText"/>
    <w:rsid w:val="00AB5A01"/>
    <w:pPr>
      <w:tabs>
        <w:tab w:val="left" w:pos="1361"/>
      </w:tabs>
      <w:spacing w:before="60" w:after="60"/>
      <w:ind w:left="1361" w:hanging="340"/>
    </w:pPr>
  </w:style>
  <w:style w:type="paragraph" w:styleId="List5">
    <w:name w:val="List 5"/>
    <w:basedOn w:val="BodyText"/>
    <w:rsid w:val="00AB5A01"/>
    <w:pPr>
      <w:tabs>
        <w:tab w:val="left" w:pos="1701"/>
      </w:tabs>
      <w:spacing w:before="60" w:after="60"/>
      <w:ind w:left="1701" w:hanging="340"/>
    </w:pPr>
  </w:style>
  <w:style w:type="paragraph" w:styleId="ListBullet3">
    <w:name w:val="List Bullet 3"/>
    <w:basedOn w:val="List3"/>
    <w:rsid w:val="00AB5A01"/>
    <w:pPr>
      <w:numPr>
        <w:numId w:val="15"/>
      </w:numPr>
      <w:tabs>
        <w:tab w:val="clear" w:pos="1021"/>
      </w:tabs>
      <w:ind w:left="1037" w:hanging="357"/>
    </w:pPr>
  </w:style>
  <w:style w:type="paragraph" w:styleId="ListBullet4">
    <w:name w:val="List Bullet 4"/>
    <w:basedOn w:val="List4"/>
    <w:rsid w:val="00AB5A01"/>
    <w:pPr>
      <w:numPr>
        <w:numId w:val="3"/>
      </w:numPr>
    </w:pPr>
  </w:style>
  <w:style w:type="paragraph" w:styleId="ListBullet5">
    <w:name w:val="List Bullet 5"/>
    <w:basedOn w:val="List5"/>
    <w:rsid w:val="00AB5A01"/>
    <w:pPr>
      <w:numPr>
        <w:numId w:val="4"/>
      </w:numPr>
    </w:pPr>
  </w:style>
  <w:style w:type="paragraph" w:styleId="ListContinue2">
    <w:name w:val="List Continue 2"/>
    <w:basedOn w:val="List2"/>
    <w:rsid w:val="00AB5A01"/>
    <w:pPr>
      <w:ind w:firstLine="0"/>
    </w:pPr>
  </w:style>
  <w:style w:type="paragraph" w:styleId="ListContinue3">
    <w:name w:val="List Continue 3"/>
    <w:basedOn w:val="List3"/>
    <w:rsid w:val="00AB5A01"/>
    <w:pPr>
      <w:ind w:left="1021" w:firstLine="0"/>
    </w:pPr>
  </w:style>
  <w:style w:type="paragraph" w:styleId="ListContinue4">
    <w:name w:val="List Continue 4"/>
    <w:basedOn w:val="List4"/>
    <w:rsid w:val="00AB5A01"/>
    <w:pPr>
      <w:ind w:firstLine="0"/>
    </w:pPr>
  </w:style>
  <w:style w:type="paragraph" w:styleId="ListContinue5">
    <w:name w:val="List Continue 5"/>
    <w:basedOn w:val="List5"/>
    <w:rsid w:val="00AB5A01"/>
    <w:pPr>
      <w:ind w:firstLine="0"/>
    </w:pPr>
  </w:style>
  <w:style w:type="paragraph" w:styleId="ListNumber3">
    <w:name w:val="List Number 3"/>
    <w:basedOn w:val="List3"/>
    <w:rsid w:val="00AB5A01"/>
    <w:pPr>
      <w:numPr>
        <w:numId w:val="5"/>
      </w:numPr>
    </w:pPr>
  </w:style>
  <w:style w:type="paragraph" w:styleId="ListNumber4">
    <w:name w:val="List Number 4"/>
    <w:basedOn w:val="List4"/>
    <w:rsid w:val="00AB5A01"/>
    <w:pPr>
      <w:numPr>
        <w:numId w:val="6"/>
      </w:numPr>
    </w:pPr>
  </w:style>
  <w:style w:type="paragraph" w:styleId="ListNumber5">
    <w:name w:val="List Number 5"/>
    <w:basedOn w:val="List5"/>
    <w:rsid w:val="00AB5A01"/>
    <w:pPr>
      <w:numPr>
        <w:numId w:val="7"/>
      </w:numPr>
    </w:pPr>
  </w:style>
  <w:style w:type="paragraph" w:styleId="BlockText">
    <w:name w:val="Block Text"/>
    <w:basedOn w:val="Normal"/>
    <w:rsid w:val="00AB5A01"/>
    <w:pPr>
      <w:spacing w:after="120"/>
      <w:ind w:left="1440" w:right="1440"/>
    </w:pPr>
  </w:style>
  <w:style w:type="character" w:customStyle="1" w:styleId="Subscript">
    <w:name w:val="Subscript"/>
    <w:basedOn w:val="DefaultParagraphFont"/>
    <w:rsid w:val="00AB5A01"/>
    <w:rPr>
      <w:sz w:val="16"/>
      <w:vertAlign w:val="subscript"/>
    </w:rPr>
  </w:style>
  <w:style w:type="character" w:customStyle="1" w:styleId="Superscript">
    <w:name w:val="Superscript"/>
    <w:basedOn w:val="DefaultParagraphFont"/>
    <w:rsid w:val="00AB5A01"/>
    <w:rPr>
      <w:sz w:val="16"/>
      <w:vertAlign w:val="superscript"/>
    </w:rPr>
  </w:style>
  <w:style w:type="character" w:customStyle="1" w:styleId="Symbols">
    <w:name w:val="Symbols"/>
    <w:basedOn w:val="DefaultParagraphFont"/>
    <w:rsid w:val="00AB5A01"/>
    <w:rPr>
      <w:rFonts w:ascii="Symbol" w:hAnsi="Symbol"/>
    </w:rPr>
  </w:style>
  <w:style w:type="character" w:customStyle="1" w:styleId="MenuOptions">
    <w:name w:val="Menu Options"/>
    <w:basedOn w:val="DefaultParagraphFont"/>
    <w:rsid w:val="00AB5A01"/>
    <w:rPr>
      <w:rFonts w:ascii="Arial Narrow" w:hAnsi="Arial Narrow"/>
      <w:smallCaps/>
    </w:rPr>
  </w:style>
  <w:style w:type="character" w:customStyle="1" w:styleId="Buttons">
    <w:name w:val="Buttons"/>
    <w:basedOn w:val="DefaultParagraphFont"/>
    <w:rsid w:val="00AB5A01"/>
    <w:rPr>
      <w:b/>
    </w:rPr>
  </w:style>
  <w:style w:type="character" w:customStyle="1" w:styleId="Underlined">
    <w:name w:val="Underlined"/>
    <w:basedOn w:val="DefaultParagraphFont"/>
    <w:rsid w:val="00AB5A01"/>
    <w:rPr>
      <w:u w:val="single"/>
    </w:rPr>
  </w:style>
  <w:style w:type="paragraph" w:customStyle="1" w:styleId="TableBodyTextRight">
    <w:name w:val="Table Body Text Right"/>
    <w:basedOn w:val="TableBodyText"/>
    <w:rsid w:val="00AB5A01"/>
    <w:pPr>
      <w:widowControl w:val="0"/>
      <w:autoSpaceDE w:val="0"/>
      <w:autoSpaceDN w:val="0"/>
      <w:adjustRightInd w:val="0"/>
      <w:jc w:val="right"/>
    </w:pPr>
    <w:rPr>
      <w:rFonts w:cs="Arial"/>
      <w:szCs w:val="18"/>
    </w:rPr>
  </w:style>
  <w:style w:type="paragraph" w:customStyle="1" w:styleId="CopyrightText">
    <w:name w:val="Copyright Text"/>
    <w:basedOn w:val="BodyText"/>
    <w:rsid w:val="00AB5A01"/>
    <w:rPr>
      <w:sz w:val="18"/>
    </w:rPr>
  </w:style>
  <w:style w:type="paragraph" w:customStyle="1" w:styleId="BodySmallRight">
    <w:name w:val="Body Small Right"/>
    <w:basedOn w:val="BodyTextRight"/>
    <w:rsid w:val="00AB5A01"/>
    <w:rPr>
      <w:sz w:val="18"/>
      <w:szCs w:val="18"/>
    </w:rPr>
  </w:style>
  <w:style w:type="paragraph" w:customStyle="1" w:styleId="MarginEdition">
    <w:name w:val="Margin Edition"/>
    <w:basedOn w:val="MarginNote"/>
    <w:rsid w:val="00AB5A01"/>
    <w:pPr>
      <w:spacing w:before="0" w:after="0"/>
    </w:pPr>
    <w:rPr>
      <w:rFonts w:ascii="Times New Roman" w:hAnsi="Times New Roman"/>
      <w:color w:val="999999"/>
    </w:rPr>
  </w:style>
  <w:style w:type="paragraph" w:customStyle="1" w:styleId="Spacer">
    <w:name w:val="Spacer"/>
    <w:basedOn w:val="Normal"/>
    <w:rsid w:val="00AB5A01"/>
    <w:rPr>
      <w:sz w:val="2"/>
      <w:szCs w:val="2"/>
    </w:rPr>
  </w:style>
  <w:style w:type="character" w:customStyle="1" w:styleId="Small">
    <w:name w:val="Small"/>
    <w:basedOn w:val="DefaultParagraphFont"/>
    <w:rsid w:val="00AB5A01"/>
    <w:rPr>
      <w:sz w:val="16"/>
    </w:rPr>
  </w:style>
  <w:style w:type="paragraph" w:customStyle="1" w:styleId="WideTable">
    <w:name w:val="Wide Table"/>
    <w:basedOn w:val="Normal"/>
    <w:rsid w:val="00AB5A01"/>
    <w:pPr>
      <w:ind w:left="-1418"/>
    </w:pPr>
    <w:rPr>
      <w:sz w:val="2"/>
      <w:szCs w:val="2"/>
    </w:rPr>
  </w:style>
  <w:style w:type="character" w:styleId="PageNumber">
    <w:name w:val="page number"/>
    <w:basedOn w:val="DefaultParagraphFont"/>
    <w:rsid w:val="00AB5A01"/>
  </w:style>
  <w:style w:type="paragraph" w:styleId="Quote">
    <w:name w:val="Quote"/>
    <w:basedOn w:val="Heading1"/>
    <w:link w:val="QuoteChar"/>
    <w:qFormat/>
    <w:rsid w:val="00AB5A01"/>
    <w:rPr>
      <w:b w:val="0"/>
      <w:sz w:val="72"/>
      <w:szCs w:val="72"/>
      <w:lang w:val="en-NZ"/>
    </w:rPr>
  </w:style>
  <w:style w:type="character" w:customStyle="1" w:styleId="QuoteChar">
    <w:name w:val="Quote Char"/>
    <w:basedOn w:val="DefaultParagraphFont"/>
    <w:link w:val="Quote"/>
    <w:rsid w:val="00AB5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A01"/>
    <w:pPr>
      <w:pageBreakBefore/>
    </w:pPr>
  </w:style>
  <w:style w:type="paragraph" w:customStyle="1" w:styleId="Border">
    <w:name w:val="Border"/>
    <w:basedOn w:val="Normal"/>
    <w:qFormat/>
    <w:rsid w:val="00AB5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A01"/>
    <w:rPr>
      <w:b/>
      <w:bCs/>
      <w:i/>
      <w:iCs/>
      <w:color w:val="auto"/>
    </w:rPr>
  </w:style>
  <w:style w:type="paragraph" w:styleId="IntenseQuote">
    <w:name w:val="Intense Quote"/>
    <w:basedOn w:val="Normal"/>
    <w:next w:val="Normal"/>
    <w:link w:val="IntenseQuoteChar"/>
    <w:uiPriority w:val="30"/>
    <w:qFormat/>
    <w:rsid w:val="00AB5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A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5A01"/>
    <w:rPr>
      <w:smallCaps/>
      <w:color w:val="auto"/>
      <w:u w:val="single"/>
    </w:rPr>
  </w:style>
  <w:style w:type="character" w:styleId="IntenseReference">
    <w:name w:val="Intense Reference"/>
    <w:basedOn w:val="DefaultParagraphFont"/>
    <w:uiPriority w:val="32"/>
    <w:qFormat/>
    <w:rsid w:val="00AB5A01"/>
    <w:rPr>
      <w:b/>
      <w:bCs/>
      <w:smallCaps/>
      <w:color w:val="auto"/>
      <w:spacing w:val="5"/>
      <w:u w:val="single"/>
    </w:rPr>
  </w:style>
  <w:style w:type="paragraph" w:customStyle="1" w:styleId="2ColumnHeading">
    <w:name w:val="2Column Heading"/>
    <w:basedOn w:val="BodyText"/>
    <w:qFormat/>
    <w:rsid w:val="00AB5A01"/>
    <w:pPr>
      <w:spacing w:after="60"/>
      <w:ind w:left="-2268"/>
    </w:pPr>
    <w:rPr>
      <w:b/>
    </w:rPr>
  </w:style>
  <w:style w:type="paragraph" w:customStyle="1" w:styleId="Heading1TOC">
    <w:name w:val="Heading1 TOC"/>
    <w:basedOn w:val="Normal"/>
    <w:qFormat/>
    <w:rsid w:val="00AB5A01"/>
    <w:pPr>
      <w:spacing w:before="240" w:after="120"/>
    </w:pPr>
    <w:rPr>
      <w:rFonts w:ascii="Times New Roman" w:hAnsi="Times New Roman"/>
      <w:b/>
      <w:sz w:val="32"/>
    </w:rPr>
  </w:style>
  <w:style w:type="paragraph" w:customStyle="1" w:styleId="Heading2TOC">
    <w:name w:val="Heading2 TOC"/>
    <w:basedOn w:val="Normal"/>
    <w:qFormat/>
    <w:rsid w:val="00AB5A01"/>
    <w:pPr>
      <w:spacing w:before="240" w:after="60"/>
    </w:pPr>
    <w:rPr>
      <w:rFonts w:ascii="Times New Roman" w:hAnsi="Times New Roman"/>
      <w:b/>
      <w:sz w:val="28"/>
    </w:rPr>
  </w:style>
  <w:style w:type="character" w:customStyle="1" w:styleId="Underline">
    <w:name w:val="Underline"/>
    <w:basedOn w:val="DefaultParagraphFont"/>
    <w:qFormat/>
    <w:rsid w:val="00AB5A01"/>
    <w:rPr>
      <w:u w:val="single"/>
    </w:rPr>
  </w:style>
  <w:style w:type="paragraph" w:styleId="BalloonText">
    <w:name w:val="Balloon Text"/>
    <w:basedOn w:val="Normal"/>
    <w:link w:val="BalloonTextChar"/>
    <w:rsid w:val="00AB5A01"/>
    <w:rPr>
      <w:rFonts w:ascii="Tahoma" w:hAnsi="Tahoma" w:cs="Tahoma"/>
      <w:sz w:val="16"/>
      <w:szCs w:val="16"/>
    </w:rPr>
  </w:style>
  <w:style w:type="character" w:customStyle="1" w:styleId="BalloonTextChar">
    <w:name w:val="Balloon Text Char"/>
    <w:basedOn w:val="DefaultParagraphFont"/>
    <w:link w:val="BalloonText"/>
    <w:rsid w:val="00AB5A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5A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A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922</Words>
  <Characters>5822</Characters>
  <Application>Microsoft Office Word</Application>
  <DocSecurity>0</DocSecurity>
  <Lines>231</Lines>
  <Paragraphs>118</Paragraphs>
  <ScaleCrop>false</ScaleCrop>
  <Company>Author-it Software Corporation Ltd.</Company>
  <LinksUpToDate>false</LinksUpToDate>
  <CharactersWithSpaces>6684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LMFKB2001A Prepare for cabinet installation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2012-05-26T17:38:00Z</dcterms:created>
  <dcterms:modified xsi:type="dcterms:W3CDTF">2012-05-26T17:38:00Z</dcterms:modified>
</cp:coreProperties>
</file>