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3FC8" w:rsidP="00C83FC8">
      <w:pPr>
        <w:pStyle w:val="Title"/>
      </w:pPr>
      <w:r>
        <w:fldChar w:fldCharType="begin"/>
      </w:r>
      <w:r>
        <w:instrText xml:space="preserve"> TITLE   \* MERGEFORMAT </w:instrText>
      </w:r>
      <w:r>
        <w:fldChar w:fldCharType="separate"/>
      </w:r>
      <w:r>
        <w:t>LMFID6008A Evaluate design project outcomes</w:t>
      </w:r>
      <w:r>
        <w:fldChar w:fldCharType="end"/>
      </w:r>
    </w:p>
    <w:p w:rsidR="00C83FC8" w:rsidP="00C83FC8">
      <w:pPr>
        <w:pStyle w:val="Version"/>
        <w:sectPr w:rsidSect="005A27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A2732" w:rsidP="005A2732">
      <w:pPr>
        <w:pStyle w:val="SuperHeading"/>
      </w:pPr>
      <w:r w:rsidRPr="005A2732">
        <w:t>LMFID6008A Evaluate design project outcomes</w:t>
      </w:r>
    </w:p>
    <w:p w:rsidR="00000000" w:rsidRPr="005A2732" w:rsidP="005A2732">
      <w:pPr>
        <w:pStyle w:val="SuperHeading"/>
      </w:pPr>
    </w:p>
    <w:p w:rsidR="00000000" w:rsidRPr="005A2732" w:rsidP="005A2732">
      <w:pPr>
        <w:pStyle w:val="Heading1"/>
      </w:pPr>
      <w:bookmarkStart w:id="1" w:name="O_90759"/>
      <w:bookmarkEnd w:id="1"/>
      <w:r w:rsidRPr="005A2732">
        <w:t>Modification History</w:t>
      </w:r>
    </w:p>
    <w:p w:rsidR="00000000" w:rsidRPr="005A2732" w:rsidP="005A2732">
      <w:pPr>
        <w:pStyle w:val="BodyText"/>
      </w:pPr>
      <w:r w:rsidRPr="005A2732">
        <w:t>Not applicable.</w:t>
      </w:r>
    </w:p>
    <w:p w:rsidR="00000000" w:rsidRPr="005A2732" w:rsidP="005A2732">
      <w:pPr>
        <w:pStyle w:val="AllowPageBreak"/>
      </w:pPr>
    </w:p>
    <w:p w:rsidR="00000000" w:rsidRPr="005A2732" w:rsidP="005A2732">
      <w:pPr>
        <w:pStyle w:val="Heading1"/>
      </w:pPr>
      <w:bookmarkStart w:id="2" w:name="O_90760"/>
      <w:bookmarkEnd w:id="2"/>
      <w:r w:rsidRPr="005A2732">
        <w:t>Unit Descriptor</w:t>
      </w:r>
    </w:p>
    <w:tbl>
      <w:tblPr>
        <w:tblW w:w="0" w:type="auto"/>
        <w:tblLayout w:type="fixed"/>
        <w:tblCellMar>
          <w:left w:w="62" w:type="dxa"/>
          <w:right w:w="62" w:type="dxa"/>
        </w:tblCellMar>
        <w:tblLook w:val="0000"/>
      </w:tblPr>
      <w:tblGrid>
        <w:gridCol w:w="2669"/>
        <w:gridCol w:w="5853"/>
      </w:tblGrid>
      <w:tr w:rsidTr="00C83FC8">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732">
            <w:pPr>
              <w:pStyle w:val="BodyText"/>
              <w:rPr>
                <w:lang w:val="en-NZ"/>
              </w:rPr>
            </w:pPr>
            <w:r w:rsidRPr="005A2732">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2732" w:rsidP="005A2732">
            <w:pPr>
              <w:pStyle w:val="BodyText"/>
            </w:pPr>
            <w:r w:rsidRPr="005A2732">
              <w:t>This unit specifies the outcomes required to evaluate design project outcomes, including all aspects of the p</w:t>
            </w:r>
            <w:r w:rsidRPr="005A2732">
              <w:t>roject against the requirements of the project brief.</w:t>
            </w:r>
          </w:p>
        </w:tc>
      </w:tr>
    </w:tbl>
    <w:p w:rsidR="00000000" w:rsidRPr="005A2732" w:rsidP="005A2732">
      <w:pPr>
        <w:pStyle w:val="BodyText"/>
      </w:pPr>
    </w:p>
    <w:p w:rsidR="00000000" w:rsidRPr="005A2732" w:rsidP="005A2732">
      <w:pPr>
        <w:pStyle w:val="AllowPageBreak"/>
      </w:pPr>
    </w:p>
    <w:p w:rsidR="00000000" w:rsidRPr="005A2732" w:rsidP="005A2732">
      <w:pPr>
        <w:pStyle w:val="Heading1"/>
      </w:pPr>
      <w:bookmarkStart w:id="3" w:name="O_90761"/>
      <w:bookmarkEnd w:id="3"/>
      <w:r w:rsidRPr="005A2732">
        <w:t>Application of the Unit</w:t>
      </w:r>
    </w:p>
    <w:tbl>
      <w:tblPr>
        <w:tblW w:w="0" w:type="auto"/>
        <w:tblLayout w:type="fixed"/>
        <w:tblCellMar>
          <w:left w:w="62" w:type="dxa"/>
          <w:right w:w="62" w:type="dxa"/>
        </w:tblCellMar>
        <w:tblLook w:val="0000"/>
      </w:tblPr>
      <w:tblGrid>
        <w:gridCol w:w="2752"/>
        <w:gridCol w:w="5770"/>
      </w:tblGrid>
      <w:tr w:rsidTr="00C83FC8">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732">
            <w:pPr>
              <w:pStyle w:val="BodyText"/>
              <w:rPr>
                <w:lang w:val="en-NZ"/>
              </w:rPr>
            </w:pPr>
            <w:r w:rsidRPr="005A2732">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2732" w:rsidP="005A2732">
            <w:pPr>
              <w:pStyle w:val="BodyText"/>
            </w:pPr>
            <w:r w:rsidRPr="005A2732">
              <w:t>This unit supports the attainment of skills and knowledge required for examining design information and making comparative judgements against evaluation criteria.</w:t>
            </w:r>
          </w:p>
          <w:p w:rsidR="00000000" w:rsidRPr="005A2732" w:rsidP="005A2732">
            <w:pPr>
              <w:pStyle w:val="BodyText"/>
            </w:pPr>
            <w:r w:rsidRPr="005A2732">
              <w:t>This unit covers employability skills in communication in order to evaluate information. Plan</w:t>
            </w:r>
            <w:r w:rsidRPr="005A2732">
              <w:t>ning and organising and problem solving skills are required to apply design processes to outcomes. Self management and learning skills are applied to assess and reflect on own design skills and identify areas for improvement.</w:t>
            </w:r>
          </w:p>
        </w:tc>
      </w:tr>
    </w:tbl>
    <w:p w:rsidR="00000000" w:rsidRPr="005A2732" w:rsidP="005A2732">
      <w:pPr>
        <w:pStyle w:val="BodyText"/>
      </w:pPr>
    </w:p>
    <w:p w:rsidR="00000000" w:rsidRPr="005A2732" w:rsidP="005A2732">
      <w:pPr>
        <w:pStyle w:val="AllowPageBreak"/>
      </w:pPr>
    </w:p>
    <w:p w:rsidR="00000000" w:rsidRPr="005A2732" w:rsidP="005A2732">
      <w:pPr>
        <w:pStyle w:val="Heading1"/>
      </w:pPr>
      <w:bookmarkStart w:id="4" w:name="O_90762"/>
      <w:bookmarkEnd w:id="4"/>
      <w:r w:rsidRPr="005A2732">
        <w:t>Licensing/Reg</w:t>
      </w:r>
      <w:r w:rsidRPr="005A2732">
        <w:t>ulatory Information</w:t>
      </w:r>
    </w:p>
    <w:p w:rsidR="00000000" w:rsidRPr="005A2732" w:rsidP="005A2732">
      <w:pPr>
        <w:pStyle w:val="BodyText"/>
      </w:pPr>
      <w:r w:rsidRPr="005A2732">
        <w:t>Not applicable.</w:t>
      </w:r>
    </w:p>
    <w:p w:rsidR="00000000" w:rsidRPr="005A2732" w:rsidP="005A2732">
      <w:pPr>
        <w:pStyle w:val="AllowPageBreak"/>
      </w:pPr>
    </w:p>
    <w:p w:rsidR="00000000" w:rsidRPr="005A2732" w:rsidP="005A2732">
      <w:pPr>
        <w:pStyle w:val="Heading1"/>
      </w:pPr>
      <w:bookmarkStart w:id="5" w:name="O_90763"/>
      <w:bookmarkEnd w:id="5"/>
      <w:r w:rsidRPr="005A2732">
        <w:t>Pre-Requisites</w:t>
      </w:r>
    </w:p>
    <w:tbl>
      <w:tblPr>
        <w:tblW w:w="0" w:type="auto"/>
        <w:tblLayout w:type="fixed"/>
        <w:tblCellMar>
          <w:left w:w="62" w:type="dxa"/>
          <w:right w:w="62" w:type="dxa"/>
        </w:tblCellMar>
        <w:tblLook w:val="0000"/>
      </w:tblPr>
      <w:tblGrid>
        <w:gridCol w:w="2775"/>
        <w:gridCol w:w="1295"/>
        <w:gridCol w:w="4452"/>
      </w:tblGrid>
      <w:tr w:rsidTr="00C83FC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732">
            <w:pPr>
              <w:pStyle w:val="BodyText"/>
              <w:rPr>
                <w:lang w:val="en-NZ"/>
              </w:rPr>
            </w:pPr>
            <w:r w:rsidRPr="005A273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732">
            <w:pPr>
              <w:pStyle w:val="BodyText"/>
              <w:rPr>
                <w:lang w:val="en-NZ"/>
              </w:rPr>
            </w:pPr>
          </w:p>
        </w:tc>
      </w:tr>
      <w:tr w:rsidTr="00C83FC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732">
            <w:pPr>
              <w:pStyle w:val="BodyText"/>
              <w:rPr>
                <w:lang w:val="en-NZ"/>
              </w:rPr>
            </w:pPr>
          </w:p>
        </w:tc>
      </w:tr>
      <w:tr w:rsidTr="00C83FC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2732" w:rsidP="005A2732">
            <w:pPr>
              <w:pStyle w:val="BodyText"/>
            </w:pPr>
          </w:p>
        </w:tc>
      </w:tr>
    </w:tbl>
    <w:p w:rsidR="00000000" w:rsidRPr="005A2732" w:rsidP="005A2732">
      <w:pPr>
        <w:pStyle w:val="BodyText"/>
      </w:pPr>
    </w:p>
    <w:p w:rsidR="00000000" w:rsidRPr="005A2732" w:rsidP="005A2732">
      <w:pPr>
        <w:pStyle w:val="AllowPageBreak"/>
      </w:pPr>
    </w:p>
    <w:p w:rsidR="00000000" w:rsidRPr="005A2732" w:rsidP="005A2732">
      <w:pPr>
        <w:pStyle w:val="Heading1"/>
      </w:pPr>
      <w:bookmarkStart w:id="6" w:name="O_90764"/>
      <w:bookmarkEnd w:id="6"/>
      <w:r w:rsidRPr="005A2732">
        <w:t>Employability Skills Information</w:t>
      </w:r>
    </w:p>
    <w:tbl>
      <w:tblPr>
        <w:tblW w:w="0" w:type="auto"/>
        <w:tblLayout w:type="fixed"/>
        <w:tblCellMar>
          <w:left w:w="62" w:type="dxa"/>
          <w:right w:w="62" w:type="dxa"/>
        </w:tblCellMar>
        <w:tblLook w:val="0000"/>
      </w:tblPr>
      <w:tblGrid>
        <w:gridCol w:w="2802"/>
        <w:gridCol w:w="5720"/>
      </w:tblGrid>
      <w:tr w:rsidTr="00C83FC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732">
            <w:pPr>
              <w:pStyle w:val="BodyText"/>
              <w:rPr>
                <w:lang w:val="en-NZ"/>
              </w:rPr>
            </w:pPr>
            <w:r w:rsidRPr="005A273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2732" w:rsidP="005A2732">
            <w:pPr>
              <w:pStyle w:val="BodyText"/>
            </w:pPr>
            <w:r w:rsidRPr="005A2732">
              <w:t>This unit contains employability skills.</w:t>
            </w:r>
          </w:p>
        </w:tc>
      </w:tr>
    </w:tbl>
    <w:p w:rsidR="00000000" w:rsidRPr="005A2732" w:rsidP="005A2732">
      <w:pPr>
        <w:pStyle w:val="BodyText"/>
      </w:pPr>
    </w:p>
    <w:p w:rsidR="00000000" w:rsidRPr="005A2732" w:rsidP="005A2732">
      <w:pPr>
        <w:pStyle w:val="AllowPageBreak"/>
      </w:pPr>
    </w:p>
    <w:p w:rsidR="00000000" w:rsidRPr="005A2732" w:rsidP="005A2732">
      <w:pPr>
        <w:pStyle w:val="Heading1"/>
      </w:pPr>
      <w:bookmarkStart w:id="7" w:name="O_90765"/>
      <w:bookmarkEnd w:id="7"/>
      <w:r w:rsidRPr="005A2732">
        <w:t>Elements and Performance Criteria Pre-Content</w:t>
      </w:r>
    </w:p>
    <w:tbl>
      <w:tblPr>
        <w:tblW w:w="0" w:type="auto"/>
        <w:tblLayout w:type="fixed"/>
        <w:tblCellMar>
          <w:left w:w="62" w:type="dxa"/>
          <w:right w:w="62" w:type="dxa"/>
        </w:tblCellMar>
        <w:tblLook w:val="0000"/>
      </w:tblPr>
      <w:tblGrid>
        <w:gridCol w:w="2558"/>
        <w:gridCol w:w="5964"/>
      </w:tblGrid>
      <w:tr w:rsidTr="00C83FC8">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732">
            <w:pPr>
              <w:pStyle w:val="BodyText"/>
              <w:rPr>
                <w:lang w:val="en-NZ"/>
              </w:rPr>
            </w:pPr>
            <w:r w:rsidRPr="005A2732">
              <w:t>Elements describe the essential outcomes of a unit of competency.</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2732" w:rsidP="005A2732">
            <w:pPr>
              <w:pStyle w:val="BodyText"/>
            </w:pPr>
            <w:r w:rsidRPr="005A2732">
              <w:t>Performance criteria describe the performance needed to demonstrate achievement of the element. Where bold italicised text is used, further info</w:t>
            </w:r>
            <w:r w:rsidRPr="005A2732">
              <w:t>rmation is detailed in the required skills and knowledge section and the range statement. Assessment of performance is to be consistent with the evidence guide.</w:t>
            </w:r>
          </w:p>
        </w:tc>
      </w:tr>
    </w:tbl>
    <w:p w:rsidR="00000000" w:rsidRPr="005A2732" w:rsidP="005A2732">
      <w:pPr>
        <w:pStyle w:val="BodyText"/>
      </w:pPr>
    </w:p>
    <w:p w:rsidR="00000000" w:rsidRPr="005A2732" w:rsidP="005A2732">
      <w:pPr>
        <w:pStyle w:val="AllowPageBreak"/>
      </w:pPr>
    </w:p>
    <w:p w:rsidR="00000000" w:rsidRPr="005A2732" w:rsidP="005A2732">
      <w:pPr>
        <w:pStyle w:val="Heading1"/>
      </w:pPr>
      <w:bookmarkStart w:id="8" w:name="O_90766"/>
      <w:bookmarkEnd w:id="8"/>
      <w:r w:rsidRPr="005A2732">
        <w:t>Elements and Performance Criteria</w:t>
      </w:r>
    </w:p>
    <w:tbl>
      <w:tblPr>
        <w:tblW w:w="0" w:type="auto"/>
        <w:tblLayout w:type="fixed"/>
        <w:tblCellMar>
          <w:left w:w="62" w:type="dxa"/>
          <w:right w:w="62" w:type="dxa"/>
        </w:tblCellMar>
        <w:tblLook w:val="0000"/>
      </w:tblPr>
      <w:tblGrid>
        <w:gridCol w:w="2558"/>
        <w:gridCol w:w="5964"/>
      </w:tblGrid>
      <w:tr w:rsidTr="00C83FC8">
        <w:tblPrEx>
          <w:tblW w:w="0" w:type="auto"/>
          <w:tblLayout w:type="fixed"/>
          <w:tblCellMar>
            <w:left w:w="62" w:type="dxa"/>
            <w:right w:w="62" w:type="dxa"/>
          </w:tblCellMar>
          <w:tblLook w:val="0000"/>
        </w:tblPrEx>
        <w:trPr>
          <w:tblHeader/>
        </w:trPr>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2732" w:rsidP="005A2732">
            <w:pPr>
              <w:pStyle w:val="BodyText"/>
            </w:pPr>
            <w:r w:rsidRPr="005A2732">
              <w:rPr>
                <w:rStyle w:val="SpecialBold"/>
              </w:rPr>
              <w:t>ELEMENT</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732">
            <w:pPr>
              <w:pStyle w:val="BodyText"/>
              <w:rPr>
                <w:lang w:val="en-NZ"/>
              </w:rPr>
            </w:pPr>
            <w:r w:rsidRPr="005A2732">
              <w:rPr>
                <w:rStyle w:val="SpecialBold"/>
              </w:rPr>
              <w:t>PERFORMANCE CRITERIA</w:t>
            </w:r>
          </w:p>
        </w:tc>
      </w:tr>
      <w:tr w:rsidTr="00C83FC8">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732">
            <w:pPr>
              <w:pStyle w:val="List"/>
              <w:rPr>
                <w:lang w:val="en-NZ"/>
              </w:rPr>
            </w:pPr>
            <w:r w:rsidRPr="005A2732">
              <w:t>1.</w:t>
            </w:r>
            <w:r w:rsidRPr="005A2732">
              <w:tab/>
            </w:r>
            <w:r w:rsidRPr="005A2732">
              <w:t>Identify evaluation criteria</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2732" w:rsidP="005A2732">
            <w:pPr>
              <w:pStyle w:val="List2"/>
            </w:pPr>
            <w:r w:rsidRPr="005A2732">
              <w:t>1.1.</w:t>
            </w:r>
            <w:r w:rsidRPr="005A2732">
              <w:tab/>
            </w:r>
            <w:r w:rsidRPr="005A2732">
              <w:rPr>
                <w:rStyle w:val="BoldandItalics"/>
              </w:rPr>
              <w:t>Project brief</w:t>
            </w:r>
            <w:r w:rsidRPr="005A2732">
              <w:t xml:space="preserve"> is analysed to determine key design requirements</w:t>
            </w:r>
          </w:p>
          <w:p w:rsidR="00000000" w:rsidRPr="005A2732" w:rsidP="005A2732">
            <w:pPr>
              <w:pStyle w:val="List2"/>
            </w:pPr>
            <w:r w:rsidRPr="005A2732">
              <w:t>1.2.</w:t>
            </w:r>
            <w:r w:rsidRPr="005A2732">
              <w:tab/>
              <w:t xml:space="preserve">Problems or underlying factors to be addressed by the project brief are verified </w:t>
            </w:r>
          </w:p>
          <w:p w:rsidR="00000000" w:rsidRPr="005A2732" w:rsidP="005A2732">
            <w:pPr>
              <w:pStyle w:val="List2"/>
            </w:pPr>
            <w:r w:rsidRPr="005A2732">
              <w:t>1.3.</w:t>
            </w:r>
            <w:r w:rsidRPr="005A2732">
              <w:tab/>
              <w:t>Communication requirements are identified for the project</w:t>
            </w:r>
          </w:p>
          <w:p w:rsidR="00000000" w:rsidRPr="005A2732" w:rsidP="005A2732">
            <w:pPr>
              <w:pStyle w:val="List2"/>
            </w:pPr>
            <w:r w:rsidRPr="005A2732">
              <w:t>1.4.</w:t>
            </w:r>
            <w:r w:rsidRPr="005A2732">
              <w:tab/>
              <w:t>Curr</w:t>
            </w:r>
            <w:r w:rsidRPr="005A2732">
              <w:t>ent industry design trends relating to project brief are researched and identified</w:t>
            </w:r>
          </w:p>
          <w:p w:rsidR="00000000" w:rsidRPr="005A2732" w:rsidP="005A2732">
            <w:pPr>
              <w:pStyle w:val="List2"/>
            </w:pPr>
            <w:r w:rsidRPr="005A2732">
              <w:t>1.5.</w:t>
            </w:r>
            <w:r w:rsidRPr="005A2732">
              <w:tab/>
              <w:t>Workplace and industry standards in relation to design presentation are researched and identified</w:t>
            </w:r>
          </w:p>
          <w:p w:rsidR="00000000" w:rsidRPr="005A2732" w:rsidP="005A2732">
            <w:pPr>
              <w:pStyle w:val="List2"/>
            </w:pPr>
            <w:r w:rsidRPr="005A2732">
              <w:t>1.6.</w:t>
            </w:r>
            <w:r w:rsidRPr="005A2732">
              <w:tab/>
              <w:t>Quality criteria that apply to design processes are researched an</w:t>
            </w:r>
            <w:r w:rsidRPr="005A2732">
              <w:t>d identified</w:t>
            </w:r>
          </w:p>
          <w:p w:rsidR="00000000" w:rsidP="005A2732">
            <w:pPr>
              <w:pStyle w:val="List2"/>
              <w:rPr>
                <w:lang w:val="en-NZ"/>
              </w:rPr>
            </w:pPr>
            <w:r w:rsidRPr="005A2732">
              <w:t>1.7.</w:t>
            </w:r>
            <w:r w:rsidRPr="005A2732">
              <w:tab/>
            </w:r>
            <w:r w:rsidRPr="005A2732">
              <w:rPr>
                <w:rStyle w:val="BoldandItalics"/>
              </w:rPr>
              <w:t>Evaluation criteria</w:t>
            </w:r>
            <w:r w:rsidRPr="005A2732">
              <w:t xml:space="preserve"> are identified</w:t>
            </w:r>
          </w:p>
        </w:tc>
      </w:tr>
      <w:tr w:rsidTr="00C83FC8">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732">
            <w:pPr>
              <w:pStyle w:val="List"/>
              <w:rPr>
                <w:lang w:val="en-NZ"/>
              </w:rPr>
            </w:pPr>
            <w:r w:rsidRPr="005A2732">
              <w:t>2.</w:t>
            </w:r>
            <w:r w:rsidRPr="005A2732">
              <w:tab/>
              <w:t>Apply evaluation criteria</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2732" w:rsidP="005A2732">
            <w:pPr>
              <w:pStyle w:val="List2"/>
            </w:pPr>
            <w:r w:rsidRPr="005A2732">
              <w:t>2.1.</w:t>
            </w:r>
            <w:r w:rsidRPr="005A2732">
              <w:tab/>
              <w:t xml:space="preserve">Drawings, mood boards and all associated documentation is examined to identify all features of the </w:t>
            </w:r>
            <w:r w:rsidRPr="005A2732">
              <w:rPr>
                <w:rStyle w:val="BoldandItalics"/>
              </w:rPr>
              <w:t>finished design</w:t>
            </w:r>
          </w:p>
          <w:p w:rsidR="00000000" w:rsidRPr="005A2732" w:rsidP="005A2732">
            <w:pPr>
              <w:pStyle w:val="List2"/>
            </w:pPr>
            <w:r w:rsidRPr="005A2732">
              <w:t>2.2.</w:t>
            </w:r>
            <w:r w:rsidRPr="005A2732">
              <w:tab/>
              <w:t>Finished design is evaluated against original de</w:t>
            </w:r>
            <w:r w:rsidRPr="005A2732">
              <w:t xml:space="preserve">sign concept </w:t>
            </w:r>
          </w:p>
          <w:p w:rsidR="00000000" w:rsidRPr="005A2732" w:rsidP="005A2732">
            <w:pPr>
              <w:pStyle w:val="List2"/>
            </w:pPr>
            <w:r w:rsidRPr="005A2732">
              <w:t>2.3.</w:t>
            </w:r>
            <w:r w:rsidRPr="005A2732">
              <w:tab/>
              <w:t>The design and all specifications are evaluated against project brief to check consistency</w:t>
            </w:r>
          </w:p>
          <w:p w:rsidR="00000000" w:rsidRPr="005A2732" w:rsidP="005A2732">
            <w:pPr>
              <w:pStyle w:val="List2"/>
            </w:pPr>
            <w:r w:rsidRPr="005A2732">
              <w:t>2.4.</w:t>
            </w:r>
            <w:r w:rsidRPr="005A2732">
              <w:tab/>
              <w:t xml:space="preserve">The design is evaluated to identify how well </w:t>
            </w:r>
            <w:r w:rsidRPr="005A2732">
              <w:rPr>
                <w:rStyle w:val="BoldandItalics"/>
              </w:rPr>
              <w:t>elements and principles of design</w:t>
            </w:r>
            <w:r w:rsidRPr="005A2732">
              <w:t xml:space="preserve"> have been applied</w:t>
            </w:r>
          </w:p>
          <w:p w:rsidR="00000000" w:rsidRPr="005A2732" w:rsidP="005A2732">
            <w:pPr>
              <w:pStyle w:val="List2"/>
            </w:pPr>
            <w:r w:rsidRPr="005A2732">
              <w:t>2.5.</w:t>
            </w:r>
            <w:r w:rsidRPr="005A2732">
              <w:tab/>
            </w:r>
            <w:r w:rsidRPr="005A2732">
              <w:t>The design is evaluated for consistency with current industry trends and influences</w:t>
            </w:r>
          </w:p>
          <w:p w:rsidR="00000000" w:rsidRPr="005A2732" w:rsidP="005A2732">
            <w:pPr>
              <w:pStyle w:val="List2"/>
            </w:pPr>
            <w:r w:rsidRPr="005A2732">
              <w:t>2.6.</w:t>
            </w:r>
            <w:r w:rsidRPr="005A2732">
              <w:tab/>
              <w:t>The design is evaluated to ensure client suitability including adherence to time and budget requirements</w:t>
            </w:r>
          </w:p>
          <w:p w:rsidR="00000000" w:rsidRPr="005A2732" w:rsidP="005A2732">
            <w:pPr>
              <w:pStyle w:val="List2"/>
            </w:pPr>
            <w:r w:rsidRPr="005A2732">
              <w:t>2.7.</w:t>
            </w:r>
            <w:r w:rsidRPr="005A2732">
              <w:tab/>
              <w:t>The design is evaluated for quality and innovative elemen</w:t>
            </w:r>
            <w:r w:rsidRPr="005A2732">
              <w:t>ts</w:t>
            </w:r>
          </w:p>
          <w:p w:rsidR="00000000" w:rsidP="005A2732">
            <w:pPr>
              <w:pStyle w:val="List2"/>
              <w:rPr>
                <w:lang w:val="en-NZ"/>
              </w:rPr>
            </w:pPr>
            <w:r w:rsidRPr="005A2732">
              <w:t>2.8.</w:t>
            </w:r>
            <w:r w:rsidRPr="005A2732">
              <w:tab/>
              <w:t>Processes engaged to develop finished design are evaluated for effectiveness in achieving final outcomes</w:t>
            </w:r>
          </w:p>
        </w:tc>
      </w:tr>
      <w:tr w:rsidTr="00C83FC8">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732">
            <w:pPr>
              <w:pStyle w:val="List"/>
              <w:rPr>
                <w:lang w:val="en-NZ"/>
              </w:rPr>
            </w:pPr>
            <w:r w:rsidRPr="005A2732">
              <w:t>3.</w:t>
            </w:r>
            <w:r w:rsidRPr="005A2732">
              <w:tab/>
              <w:t>Suggest design improvements</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2732" w:rsidP="005A2732">
            <w:pPr>
              <w:pStyle w:val="List2"/>
            </w:pPr>
            <w:r w:rsidRPr="005A2732">
              <w:t>3.1.</w:t>
            </w:r>
            <w:r w:rsidRPr="005A2732">
              <w:tab/>
              <w:t>Factors affecting the outcome of the project are examined and documented</w:t>
            </w:r>
          </w:p>
          <w:p w:rsidR="00000000" w:rsidRPr="005A2732" w:rsidP="005A2732">
            <w:pPr>
              <w:pStyle w:val="List2"/>
            </w:pPr>
            <w:r w:rsidRPr="005A2732">
              <w:t>3.2.</w:t>
            </w:r>
            <w:r w:rsidRPr="005A2732">
              <w:tab/>
              <w:t>Suggestions are made for adj</w:t>
            </w:r>
            <w:r w:rsidRPr="005A2732">
              <w:t xml:space="preserve">ustments to design to increase its ability to meet criteria </w:t>
            </w:r>
          </w:p>
          <w:p w:rsidR="00000000" w:rsidRPr="005A2732" w:rsidP="005A2732">
            <w:pPr>
              <w:pStyle w:val="List2"/>
            </w:pPr>
            <w:r w:rsidRPr="005A2732">
              <w:t>3.3.</w:t>
            </w:r>
            <w:r w:rsidRPr="005A2732">
              <w:tab/>
            </w:r>
            <w:r w:rsidRPr="005A2732">
              <w:rPr>
                <w:rStyle w:val="BoldandItalics"/>
              </w:rPr>
              <w:t>Technical design skills</w:t>
            </w:r>
            <w:r w:rsidRPr="005A2732">
              <w:t xml:space="preserve"> are used to reflect evaluation outcomes and communicate improvements</w:t>
            </w:r>
          </w:p>
          <w:p w:rsidR="00000000" w:rsidRPr="005A2732" w:rsidP="005A2732">
            <w:pPr>
              <w:pStyle w:val="List2"/>
            </w:pPr>
            <w:r w:rsidRPr="005A2732">
              <w:t>3.4.</w:t>
            </w:r>
            <w:r w:rsidRPr="005A2732">
              <w:tab/>
              <w:t>Potential design improvements are identified and tested for viability</w:t>
            </w:r>
          </w:p>
          <w:p w:rsidR="00000000" w:rsidRPr="005A2732" w:rsidP="005A2732">
            <w:pPr>
              <w:pStyle w:val="List2"/>
            </w:pPr>
            <w:r w:rsidRPr="005A2732">
              <w:t>3.5.</w:t>
            </w:r>
            <w:r w:rsidRPr="005A2732">
              <w:tab/>
              <w:t>Selection, adapta</w:t>
            </w:r>
            <w:r w:rsidRPr="005A2732">
              <w:t>tion and introduction of materials, tools, technology and design processes are applied to design improvements</w:t>
            </w:r>
          </w:p>
          <w:p w:rsidR="00000000" w:rsidRPr="005A2732" w:rsidP="005A2732">
            <w:pPr>
              <w:pStyle w:val="List2"/>
            </w:pPr>
            <w:r w:rsidRPr="005A2732">
              <w:t>3.6.</w:t>
            </w:r>
            <w:r w:rsidRPr="005A2732">
              <w:tab/>
              <w:t xml:space="preserve">Compliance with intellectual and copyright requirements is observed when incorporating ideas from others </w:t>
            </w:r>
          </w:p>
          <w:p w:rsidR="00000000" w:rsidRPr="005A2732" w:rsidP="005A2732">
            <w:pPr>
              <w:pStyle w:val="List2"/>
            </w:pPr>
            <w:r w:rsidRPr="005A2732">
              <w:t>3.7.</w:t>
            </w:r>
            <w:r w:rsidRPr="005A2732">
              <w:tab/>
              <w:t xml:space="preserve">Evaluation report is compiled </w:t>
            </w:r>
            <w:r w:rsidRPr="005A2732">
              <w:t>and produced</w:t>
            </w:r>
          </w:p>
        </w:tc>
      </w:tr>
    </w:tbl>
    <w:p w:rsidR="00000000" w:rsidRPr="005A2732" w:rsidP="005A2732">
      <w:pPr>
        <w:pStyle w:val="BodyText"/>
      </w:pPr>
    </w:p>
    <w:p w:rsidR="00000000" w:rsidRPr="005A2732" w:rsidP="005A2732">
      <w:pPr>
        <w:pStyle w:val="AllowPageBreak"/>
      </w:pPr>
    </w:p>
    <w:p w:rsidR="00000000" w:rsidRPr="005A2732" w:rsidP="005A2732">
      <w:pPr>
        <w:pStyle w:val="Heading1"/>
      </w:pPr>
      <w:bookmarkStart w:id="9" w:name="O_90767"/>
      <w:bookmarkEnd w:id="9"/>
      <w:r w:rsidRPr="005A2732">
        <w:t>Required Skills and Knowledge</w:t>
      </w:r>
    </w:p>
    <w:tbl>
      <w:tblPr>
        <w:tblW w:w="0" w:type="auto"/>
        <w:tblLayout w:type="fixed"/>
        <w:tblCellMar>
          <w:left w:w="62" w:type="dxa"/>
          <w:right w:w="62" w:type="dxa"/>
        </w:tblCellMar>
        <w:tblLook w:val="0000"/>
      </w:tblPr>
      <w:tblGrid>
        <w:gridCol w:w="8522"/>
      </w:tblGrid>
      <w:tr w:rsidTr="00C83FC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A2732">
            <w:pPr>
              <w:pStyle w:val="BodyText"/>
              <w:rPr>
                <w:lang w:val="en-NZ"/>
              </w:rPr>
            </w:pPr>
            <w:r w:rsidRPr="005A2732">
              <w:rPr>
                <w:rStyle w:val="SpecialBold"/>
              </w:rPr>
              <w:t>REQUIRED SKILLS AND KNOWLEDGE</w:t>
            </w:r>
          </w:p>
        </w:tc>
      </w:tr>
      <w:tr w:rsidTr="00C83FC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A2732">
            <w:pPr>
              <w:pStyle w:val="BodyText"/>
              <w:rPr>
                <w:lang w:val="en-NZ"/>
              </w:rPr>
            </w:pPr>
            <w:r w:rsidRPr="005A2732">
              <w:t>This section describes the skills and knowledge required for this unit.</w:t>
            </w:r>
          </w:p>
        </w:tc>
      </w:tr>
      <w:tr w:rsidTr="00C83FC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732">
            <w:pPr>
              <w:pStyle w:val="BodyText"/>
              <w:rPr>
                <w:lang w:val="en-NZ"/>
              </w:rPr>
            </w:pPr>
            <w:r w:rsidRPr="005A2732">
              <w:rPr>
                <w:rStyle w:val="SpecialBold"/>
              </w:rPr>
              <w:t>Required skills</w:t>
            </w:r>
          </w:p>
        </w:tc>
      </w:tr>
      <w:tr w:rsidTr="00C83FC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2732" w:rsidP="005A2732">
            <w:pPr>
              <w:pStyle w:val="ListBullet"/>
            </w:pPr>
            <w:r w:rsidRPr="005A2732">
              <w:t>applying principles and elements of design</w:t>
            </w:r>
          </w:p>
          <w:p w:rsidR="00000000" w:rsidRPr="005A2732" w:rsidP="005A2732">
            <w:pPr>
              <w:pStyle w:val="ListBullet"/>
            </w:pPr>
            <w:r w:rsidRPr="005A2732">
              <w:t>communicating design concepts</w:t>
            </w:r>
          </w:p>
          <w:p w:rsidR="00000000" w:rsidRPr="005A2732" w:rsidP="005A2732">
            <w:pPr>
              <w:pStyle w:val="ListBullet"/>
            </w:pPr>
            <w:r w:rsidRPr="005A2732">
              <w:t>documenting and transferring information</w:t>
            </w:r>
          </w:p>
          <w:p w:rsidR="00000000" w:rsidRPr="005A2732" w:rsidP="005A2732">
            <w:pPr>
              <w:pStyle w:val="ListBullet"/>
            </w:pPr>
            <w:r w:rsidRPr="005A2732">
              <w:t>reading, interpreting and following information on work specifications, standard operating procedures and work instructions, and other reference material</w:t>
            </w:r>
          </w:p>
          <w:p w:rsidR="00000000" w:rsidRPr="005A2732" w:rsidP="005A2732">
            <w:pPr>
              <w:pStyle w:val="ListBullet"/>
            </w:pPr>
            <w:r w:rsidRPr="005A2732">
              <w:t>maintaining accurate records</w:t>
            </w:r>
          </w:p>
          <w:p w:rsidR="00000000" w:rsidRPr="005A2732" w:rsidP="005A2732">
            <w:pPr>
              <w:pStyle w:val="ListBullet"/>
            </w:pPr>
            <w:r w:rsidRPr="005A2732">
              <w:t>communicating within the workpla</w:t>
            </w:r>
            <w:r w:rsidRPr="005A2732">
              <w:t>ce</w:t>
            </w:r>
          </w:p>
          <w:p w:rsidR="00000000" w:rsidRPr="005A2732" w:rsidP="005A2732">
            <w:pPr>
              <w:pStyle w:val="ListBullet"/>
            </w:pPr>
            <w:r w:rsidRPr="005A2732">
              <w:t>sequencing operations</w:t>
            </w:r>
          </w:p>
          <w:p w:rsidR="00000000" w:rsidRPr="005A2732" w:rsidP="005A2732">
            <w:pPr>
              <w:pStyle w:val="ListBullet"/>
            </w:pPr>
            <w:r w:rsidRPr="005A2732">
              <w:t>meeting specifications</w:t>
            </w:r>
          </w:p>
          <w:p w:rsidR="00000000" w:rsidRPr="005A2732" w:rsidP="005A2732">
            <w:pPr>
              <w:pStyle w:val="ListBullet"/>
            </w:pPr>
            <w:r w:rsidRPr="005A2732">
              <w:t>clarifying and checking taskrelated information</w:t>
            </w:r>
          </w:p>
          <w:p w:rsidR="00000000" w:rsidRPr="005A2732" w:rsidP="005A2732">
            <w:pPr>
              <w:pStyle w:val="ListBullet"/>
            </w:pPr>
            <w:r w:rsidRPr="005A2732">
              <w:t>carrying out work according to OHS practices</w:t>
            </w:r>
          </w:p>
          <w:p w:rsidR="00000000" w:rsidRPr="005A2732" w:rsidP="005A2732">
            <w:pPr>
              <w:pStyle w:val="ListBullet"/>
            </w:pPr>
            <w:r w:rsidRPr="005A2732">
              <w:t>analysing and comparing information</w:t>
            </w:r>
          </w:p>
          <w:p w:rsidR="00000000" w:rsidP="005A2732">
            <w:pPr>
              <w:pStyle w:val="ListBullet"/>
              <w:rPr>
                <w:lang w:val="en-NZ"/>
              </w:rPr>
            </w:pPr>
            <w:r w:rsidRPr="005A2732">
              <w:t>making judgements about design qualities</w:t>
            </w:r>
          </w:p>
        </w:tc>
      </w:tr>
      <w:tr w:rsidTr="00C83FC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732">
            <w:pPr>
              <w:pStyle w:val="BodyText"/>
              <w:rPr>
                <w:lang w:val="en-NZ"/>
              </w:rPr>
            </w:pPr>
            <w:r w:rsidRPr="005A2732">
              <w:rPr>
                <w:rStyle w:val="SpecialBold"/>
              </w:rPr>
              <w:t>Required knowledge</w:t>
            </w:r>
          </w:p>
        </w:tc>
      </w:tr>
      <w:tr w:rsidTr="00C83FC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2732" w:rsidP="005A2732">
            <w:pPr>
              <w:pStyle w:val="ListBullet"/>
            </w:pPr>
            <w:r w:rsidRPr="005A2732">
              <w:t>State or Territo</w:t>
            </w:r>
            <w:r w:rsidRPr="005A2732">
              <w:t>ry OHS legislation, regulations, standards and codes of practice relevant to the full range of processes for evaluating design project outcomes</w:t>
            </w:r>
          </w:p>
          <w:p w:rsidR="00000000" w:rsidRPr="005A2732" w:rsidP="005A2732">
            <w:pPr>
              <w:pStyle w:val="ListBullet"/>
            </w:pPr>
            <w:r w:rsidRPr="005A2732">
              <w:t>organisational and site standards, requirements, policies and procedures for evaluating design project outcomes</w:t>
            </w:r>
          </w:p>
          <w:p w:rsidR="00000000" w:rsidRPr="005A2732" w:rsidP="005A2732">
            <w:pPr>
              <w:pStyle w:val="ListBullet"/>
            </w:pPr>
            <w:r w:rsidRPr="005A2732">
              <w:t>Australian Standards and the Building Code of Australia applying to interior design</w:t>
            </w:r>
          </w:p>
          <w:p w:rsidR="00000000" w:rsidRPr="005A2732" w:rsidP="005A2732">
            <w:pPr>
              <w:pStyle w:val="ListBullet"/>
            </w:pPr>
            <w:r w:rsidRPr="005A2732">
              <w:t>elements and principles of design</w:t>
            </w:r>
          </w:p>
          <w:p w:rsidR="00000000" w:rsidRPr="005A2732" w:rsidP="005A2732">
            <w:pPr>
              <w:pStyle w:val="ListBullet"/>
            </w:pPr>
            <w:r w:rsidRPr="005A2732">
              <w:t>creativity and artistic relevance</w:t>
            </w:r>
          </w:p>
          <w:p w:rsidR="00000000" w:rsidRPr="005A2732" w:rsidP="005A2732">
            <w:pPr>
              <w:pStyle w:val="ListBullet"/>
            </w:pPr>
            <w:r w:rsidRPr="005A2732">
              <w:t>ergonomics, anthropometrics, proxemics and aesthetic values</w:t>
            </w:r>
          </w:p>
          <w:p w:rsidR="00000000" w:rsidRPr="005A2732" w:rsidP="005A2732">
            <w:pPr>
              <w:pStyle w:val="ListBullet"/>
            </w:pPr>
            <w:r w:rsidRPr="005A2732">
              <w:t>characteristics of materials, products and d</w:t>
            </w:r>
            <w:r w:rsidRPr="005A2732">
              <w:t>efects</w:t>
            </w:r>
          </w:p>
          <w:p w:rsidR="00000000" w:rsidRPr="005A2732" w:rsidP="005A2732">
            <w:pPr>
              <w:pStyle w:val="ListBullet"/>
            </w:pPr>
            <w:r w:rsidRPr="005A2732">
              <w:t>design themes and design development</w:t>
            </w:r>
          </w:p>
          <w:p w:rsidR="00000000" w:rsidRPr="005A2732" w:rsidP="005A2732">
            <w:pPr>
              <w:pStyle w:val="ListBullet"/>
            </w:pPr>
            <w:r w:rsidRPr="005A2732">
              <w:t>colours, furnishings and decorations</w:t>
            </w:r>
          </w:p>
          <w:p w:rsidR="00000000" w:rsidRPr="005A2732" w:rsidP="005A2732">
            <w:pPr>
              <w:pStyle w:val="ListBullet"/>
            </w:pPr>
            <w:r w:rsidRPr="005A2732">
              <w:t>product, material and finish types and descriptions</w:t>
            </w:r>
          </w:p>
          <w:p w:rsidR="00000000" w:rsidRPr="005A2732" w:rsidP="005A2732">
            <w:pPr>
              <w:pStyle w:val="ListBullet"/>
            </w:pPr>
            <w:r w:rsidRPr="005A2732">
              <w:t>evaluation and reflective practice techniques</w:t>
            </w:r>
          </w:p>
          <w:p w:rsidR="00000000" w:rsidRPr="005A2732" w:rsidP="005A2732">
            <w:pPr>
              <w:pStyle w:val="ListBullet"/>
            </w:pPr>
            <w:r w:rsidRPr="005A2732">
              <w:t>sketching and drawing</w:t>
            </w:r>
          </w:p>
          <w:p w:rsidR="00000000" w:rsidRPr="005A2732" w:rsidP="005A2732">
            <w:pPr>
              <w:pStyle w:val="ListBullet"/>
            </w:pPr>
            <w:r w:rsidRPr="005A2732">
              <w:t>procedures for the recording, reporting and maintenance</w:t>
            </w:r>
            <w:r w:rsidRPr="005A2732">
              <w:t xml:space="preserve"> of workplace records and information</w:t>
            </w:r>
          </w:p>
          <w:p w:rsidR="00000000" w:rsidRPr="005A2732" w:rsidP="005A2732">
            <w:pPr>
              <w:pStyle w:val="ListBullet"/>
            </w:pPr>
            <w:r w:rsidRPr="005A2732">
              <w:t>appropriate mathematical procedures for estimation and measurement</w:t>
            </w:r>
          </w:p>
          <w:p w:rsidR="00000000" w:rsidRPr="005A2732" w:rsidP="005A2732">
            <w:pPr>
              <w:pStyle w:val="ListBullet"/>
            </w:pPr>
            <w:r w:rsidRPr="005A2732">
              <w:t>environmental protection requirements</w:t>
            </w:r>
          </w:p>
          <w:p w:rsidR="00000000" w:rsidRPr="005A2732" w:rsidP="005A2732">
            <w:pPr>
              <w:pStyle w:val="ListBullet"/>
            </w:pPr>
            <w:r w:rsidRPr="005A2732">
              <w:t>established communication channels and protocols</w:t>
            </w:r>
          </w:p>
          <w:p w:rsidR="00000000" w:rsidRPr="005A2732" w:rsidP="005A2732">
            <w:pPr>
              <w:pStyle w:val="ListBullet"/>
            </w:pPr>
            <w:r w:rsidRPr="005A2732">
              <w:t>problem identification and resolution</w:t>
            </w:r>
          </w:p>
        </w:tc>
      </w:tr>
    </w:tbl>
    <w:p w:rsidR="00000000" w:rsidRPr="005A2732" w:rsidP="005A2732">
      <w:pPr>
        <w:pStyle w:val="BodyText"/>
      </w:pPr>
    </w:p>
    <w:p w:rsidR="00000000" w:rsidRPr="005A2732" w:rsidP="005A2732">
      <w:pPr>
        <w:pStyle w:val="AllowPageBreak"/>
      </w:pPr>
    </w:p>
    <w:p w:rsidR="00000000" w:rsidRPr="005A2732" w:rsidP="005A2732">
      <w:pPr>
        <w:pStyle w:val="Heading1"/>
      </w:pPr>
      <w:bookmarkStart w:id="10" w:name="O_90768"/>
      <w:bookmarkEnd w:id="10"/>
      <w:r w:rsidRPr="005A2732">
        <w:t>Evidence Guide</w:t>
      </w:r>
    </w:p>
    <w:tbl>
      <w:tblPr>
        <w:tblW w:w="9570" w:type="dxa"/>
        <w:tblLayout w:type="fixed"/>
        <w:tblCellMar>
          <w:left w:w="62" w:type="dxa"/>
          <w:right w:w="62" w:type="dxa"/>
        </w:tblCellMar>
        <w:tblLook w:val="0000"/>
      </w:tblPr>
      <w:tblGrid>
        <w:gridCol w:w="3908"/>
        <w:gridCol w:w="5662"/>
      </w:tblGrid>
      <w:tr w:rsidTr="00C83FC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732">
            <w:pPr>
              <w:pStyle w:val="BodyText"/>
              <w:rPr>
                <w:lang w:val="en-NZ"/>
              </w:rPr>
            </w:pPr>
            <w:r w:rsidRPr="005A2732">
              <w:rPr>
                <w:rStyle w:val="SpecialBold"/>
              </w:rPr>
              <w:t>EVIDENCE GUIDE</w:t>
            </w:r>
          </w:p>
        </w:tc>
      </w:tr>
      <w:tr w:rsidTr="00C83FC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732">
            <w:pPr>
              <w:pStyle w:val="BodyText"/>
              <w:rPr>
                <w:lang w:val="en-NZ"/>
              </w:rPr>
            </w:pPr>
            <w:r w:rsidRPr="005A2732">
              <w:t>The Evidence Guide provides advice on assessment and must be read in conjunction with the performance criteria, required skills and knowledge, range statement and the Assessment Guidelines for the Training Package.</w:t>
            </w:r>
          </w:p>
        </w:tc>
      </w:tr>
      <w:tr w:rsidTr="00C83F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732">
            <w:pPr>
              <w:pStyle w:val="BodyText"/>
              <w:rPr>
                <w:lang w:val="en-NZ"/>
              </w:rPr>
            </w:pPr>
            <w:r w:rsidRPr="005A2732">
              <w:rPr>
                <w:rStyle w:val="SpecialBold"/>
              </w:rPr>
              <w:t>Overvie</w:t>
            </w:r>
            <w:r w:rsidRPr="005A2732">
              <w:rPr>
                <w:rStyle w:val="SpecialBold"/>
              </w:rPr>
              <w:t>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732">
            <w:pPr>
              <w:pStyle w:val="BodyText"/>
              <w:rPr>
                <w:lang w:val="en-NZ"/>
              </w:rPr>
            </w:pPr>
          </w:p>
        </w:tc>
      </w:tr>
      <w:tr w:rsidTr="00C83F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732">
            <w:pPr>
              <w:pStyle w:val="BodyText"/>
              <w:rPr>
                <w:lang w:val="en-NZ"/>
              </w:rPr>
            </w:pPr>
            <w:r w:rsidRPr="005A273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2732" w:rsidP="005A2732">
            <w:pPr>
              <w:pStyle w:val="ListBullet"/>
            </w:pPr>
            <w:r w:rsidRPr="005A2732">
              <w:t xml:space="preserve">Effectively evaluate three design project outcomes including one residential and </w:t>
            </w:r>
            <w:r w:rsidRPr="005A2732">
              <w:t>one commercial design, against project brief and additional evaluation criteria listed in the range statement</w:t>
            </w:r>
          </w:p>
          <w:p w:rsidR="00000000" w:rsidRPr="005A2732" w:rsidP="005A2732">
            <w:pPr>
              <w:pStyle w:val="ListBullet"/>
            </w:pPr>
            <w:r w:rsidRPr="005A2732">
              <w:t>Effectively apply design elements and principles in evaluating design project outcomes</w:t>
            </w:r>
          </w:p>
          <w:p w:rsidR="00000000" w:rsidRPr="005A2732" w:rsidP="005A2732">
            <w:pPr>
              <w:pStyle w:val="ListBullet"/>
            </w:pPr>
            <w:r w:rsidRPr="005A2732">
              <w:t>Comply with legislation, regulations, standards, codes of p</w:t>
            </w:r>
            <w:r w:rsidRPr="005A2732">
              <w:t>ractice and established safe practices and procedures for evaluating design project outcomes</w:t>
            </w:r>
          </w:p>
          <w:p w:rsidR="00000000" w:rsidP="005A2732">
            <w:pPr>
              <w:pStyle w:val="ListBullet"/>
              <w:rPr>
                <w:lang w:val="en-NZ"/>
              </w:rPr>
            </w:pPr>
            <w:r w:rsidRPr="005A2732">
              <w:t>Communicate effectively and work safely with others in the work area</w:t>
            </w:r>
          </w:p>
        </w:tc>
      </w:tr>
      <w:tr w:rsidTr="00C83F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732">
            <w:pPr>
              <w:pStyle w:val="BodyText"/>
              <w:rPr>
                <w:lang w:val="en-NZ"/>
              </w:rPr>
            </w:pPr>
            <w:r w:rsidRPr="005A273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2732" w:rsidP="005A2732">
            <w:pPr>
              <w:pStyle w:val="ListBullet"/>
            </w:pPr>
            <w:r w:rsidRPr="005A2732">
              <w:t>The application of competency is to be asse</w:t>
            </w:r>
            <w:r w:rsidRPr="005A2732">
              <w:t>ssed in the workplace or realistically simulated workplace</w:t>
            </w:r>
          </w:p>
          <w:p w:rsidR="00000000" w:rsidRPr="005A2732" w:rsidP="005A2732">
            <w:pPr>
              <w:pStyle w:val="ListBullet"/>
            </w:pPr>
            <w:r w:rsidRPr="005A2732">
              <w:t>Assessment is to occur under standard and authorised work practices, safety requirements and environmental constraints</w:t>
            </w:r>
          </w:p>
          <w:p w:rsidR="00000000" w:rsidRPr="005A2732" w:rsidP="005A2732">
            <w:pPr>
              <w:pStyle w:val="ListBullet"/>
            </w:pPr>
            <w:r w:rsidRPr="005A2732">
              <w:t>Assessment of essential underpinning knowledge, other than confirmatory questi</w:t>
            </w:r>
            <w:r w:rsidRPr="005A2732">
              <w:t>ons, will usually be conducted in an off-site context</w:t>
            </w:r>
          </w:p>
          <w:p w:rsidR="00000000" w:rsidRPr="005A2732" w:rsidP="005A2732">
            <w:pPr>
              <w:pStyle w:val="ListBullet"/>
            </w:pPr>
            <w:r w:rsidRPr="005A2732">
              <w:t>Assessment is to comply with relevant regulatory or Australian Standards requirements</w:t>
            </w:r>
          </w:p>
          <w:p w:rsidR="00000000" w:rsidRPr="005A2732" w:rsidP="005A2732">
            <w:pPr>
              <w:pStyle w:val="ListBullet"/>
            </w:pPr>
            <w:r w:rsidRPr="005A2732">
              <w:t>The following resources should be made available:</w:t>
            </w:r>
          </w:p>
          <w:p w:rsidR="00000000" w:rsidRPr="005A2732" w:rsidP="005A2732">
            <w:pPr>
              <w:pStyle w:val="ListBullet2"/>
            </w:pPr>
            <w:r w:rsidRPr="005A2732">
              <w:t>workplace location or simulated workplace</w:t>
            </w:r>
          </w:p>
          <w:p w:rsidR="00000000" w:rsidRPr="005A2732" w:rsidP="005A2732">
            <w:pPr>
              <w:pStyle w:val="ListBullet2"/>
            </w:pPr>
            <w:r w:rsidRPr="005A2732">
              <w:t>materials and equipment relevant to evaluating design project outcomes</w:t>
            </w:r>
          </w:p>
          <w:p w:rsidR="00000000" w:rsidP="005A2732">
            <w:pPr>
              <w:pStyle w:val="ListBullet2"/>
              <w:rPr>
                <w:lang w:val="en-NZ"/>
              </w:rPr>
            </w:pPr>
            <w:r w:rsidRPr="005A2732">
              <w:t>specifications and work instructions</w:t>
            </w:r>
          </w:p>
        </w:tc>
      </w:tr>
      <w:tr w:rsidTr="00C83F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732">
            <w:pPr>
              <w:pStyle w:val="BodyText"/>
              <w:rPr>
                <w:lang w:val="en-NZ"/>
              </w:rPr>
            </w:pPr>
            <w:r w:rsidRPr="005A273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2732" w:rsidP="005A2732">
            <w:pPr>
              <w:pStyle w:val="ListBullet"/>
            </w:pPr>
            <w:r w:rsidRPr="005A2732">
              <w:t>Assessment must satisfy the endorsed assessment guidelines of the Furnishing Industry Training Package</w:t>
            </w:r>
          </w:p>
          <w:p w:rsidR="00000000" w:rsidRPr="005A2732" w:rsidP="005A2732">
            <w:pPr>
              <w:pStyle w:val="ListBullet"/>
            </w:pPr>
            <w:r w:rsidRPr="005A2732">
              <w:t>Assessment methods mus</w:t>
            </w:r>
            <w:r w:rsidRPr="005A2732">
              <w:t>t confirm consistency and accuracy of performance (over time and in a range of workplace relevant contexts) together with application of underpinning knowledge</w:t>
            </w:r>
          </w:p>
          <w:p w:rsidR="00000000" w:rsidRPr="005A2732" w:rsidP="005A2732">
            <w:pPr>
              <w:pStyle w:val="ListBullet"/>
            </w:pPr>
            <w:r w:rsidRPr="005A2732">
              <w:t>Assessment me</w:t>
            </w:r>
            <w:r w:rsidRPr="005A2732">
              <w:t>thods must be by direct observation of tasks and include questioning on underpinning knowledge to ensure its correct interpretation and application</w:t>
            </w:r>
          </w:p>
          <w:p w:rsidR="00000000" w:rsidRPr="005A2732" w:rsidP="005A2732">
            <w:pPr>
              <w:pStyle w:val="ListBullet"/>
            </w:pPr>
            <w:r w:rsidRPr="005A2732">
              <w:t>Assessment may be applied under project related conditions (real or simulated) and require evidence of proce</w:t>
            </w:r>
            <w:r w:rsidRPr="005A2732">
              <w:t>ss</w:t>
            </w:r>
          </w:p>
          <w:p w:rsidR="00000000" w:rsidRPr="005A2732" w:rsidP="005A2732">
            <w:pPr>
              <w:pStyle w:val="ListBullet"/>
            </w:pPr>
            <w:r w:rsidRPr="005A2732">
              <w:t>Assessment must confirm a reasonable inference that competency is able not only to be satisfied under the particular circumstance, but is able to be transferred to other circumstances</w:t>
            </w:r>
          </w:p>
          <w:p w:rsidR="00000000" w:rsidP="005A2732">
            <w:pPr>
              <w:pStyle w:val="ListBullet"/>
              <w:rPr>
                <w:lang w:val="en-NZ"/>
              </w:rPr>
            </w:pPr>
            <w:r w:rsidRPr="005A2732">
              <w:t>Assessment may be in conjunction with assessment of other units of co</w:t>
            </w:r>
            <w:r w:rsidRPr="005A2732">
              <w:t>mpetency</w:t>
            </w:r>
          </w:p>
        </w:tc>
      </w:tr>
      <w:tr w:rsidTr="00C83FC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732">
            <w:pPr>
              <w:pStyle w:val="BodyText"/>
              <w:rPr>
                <w:lang w:val="en-NZ"/>
              </w:rPr>
            </w:pPr>
            <w:r w:rsidRPr="005A273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2732" w:rsidP="005A2732">
            <w:pPr>
              <w:pStyle w:val="BodyText"/>
            </w:pPr>
          </w:p>
        </w:tc>
      </w:tr>
    </w:tbl>
    <w:p w:rsidR="00000000" w:rsidRPr="005A2732" w:rsidP="005A2732">
      <w:pPr>
        <w:pStyle w:val="BodyText"/>
      </w:pPr>
    </w:p>
    <w:p w:rsidR="00000000" w:rsidRPr="005A2732" w:rsidP="005A2732">
      <w:pPr>
        <w:pStyle w:val="AllowPageBreak"/>
      </w:pPr>
    </w:p>
    <w:p w:rsidR="00000000" w:rsidRPr="005A2732" w:rsidP="005A2732">
      <w:pPr>
        <w:pStyle w:val="Heading1"/>
      </w:pPr>
      <w:bookmarkStart w:id="11" w:name="O_90769"/>
      <w:bookmarkEnd w:id="11"/>
      <w:r w:rsidRPr="005A2732">
        <w:t>Range Statement</w:t>
      </w:r>
    </w:p>
    <w:tbl>
      <w:tblPr>
        <w:tblW w:w="0" w:type="auto"/>
        <w:tblLayout w:type="fixed"/>
        <w:tblCellMar>
          <w:left w:w="62" w:type="dxa"/>
          <w:right w:w="62" w:type="dxa"/>
        </w:tblCellMar>
        <w:tblLook w:val="0000"/>
      </w:tblPr>
      <w:tblGrid>
        <w:gridCol w:w="3464"/>
        <w:gridCol w:w="5058"/>
      </w:tblGrid>
      <w:tr w:rsidTr="00C83FC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732">
            <w:pPr>
              <w:pStyle w:val="BodyText"/>
              <w:rPr>
                <w:lang w:val="en-NZ"/>
              </w:rPr>
            </w:pPr>
            <w:r w:rsidRPr="005A2732">
              <w:rPr>
                <w:rStyle w:val="SpecialBold"/>
              </w:rPr>
              <w:t>RANGE STATEMENT</w:t>
            </w:r>
          </w:p>
        </w:tc>
      </w:tr>
      <w:tr w:rsidTr="00C83FC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732">
            <w:pPr>
              <w:pStyle w:val="BodyText"/>
              <w:rPr>
                <w:lang w:val="en-NZ"/>
              </w:rPr>
            </w:pPr>
            <w:r w:rsidRPr="005A2732">
              <w:t xml:space="preserve">The range statement relates to the unit of competency as a whole. It allows for different work environments and situations that may affect </w:t>
            </w:r>
            <w:r w:rsidRPr="005A2732">
              <w:t>performance. Bold italicised wording, if used in the performance criteria, is detailed below. Essential operating conditions that may be present with training and assessment (depending on the work situation, needs of the candidate, accessibility of the ite</w:t>
            </w:r>
            <w:r w:rsidRPr="005A2732">
              <w:t>m, and local industry and regional contexts) may also be included.</w:t>
            </w:r>
          </w:p>
        </w:tc>
      </w:tr>
      <w:tr w:rsidTr="00C83FC8">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732">
            <w:pPr>
              <w:pStyle w:val="BodyText"/>
              <w:rPr>
                <w:lang w:val="en-NZ"/>
              </w:rPr>
            </w:pPr>
            <w:r w:rsidRPr="005A2732">
              <w:rPr>
                <w:rStyle w:val="SpecialBold"/>
              </w:rPr>
              <w:t>Project brief</w:t>
            </w:r>
            <w:r w:rsidRPr="005A2732">
              <w:t xml:space="preserve"> </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732">
            <w:pPr>
              <w:pStyle w:val="ListBullet"/>
              <w:rPr>
                <w:lang w:val="en-NZ"/>
              </w:rPr>
            </w:pPr>
            <w:r w:rsidRPr="005A2732">
              <w:t xml:space="preserve">may include but not be limited to client needs and objectives, client aims and objectives and criteria for evaluation, milestones, organisational or personal profiles and </w:t>
            </w:r>
            <w:r w:rsidRPr="005A2732">
              <w:t>aims, image requirements and function, target market, budget, timeline, consultation requirements and colour requirements</w:t>
            </w:r>
          </w:p>
        </w:tc>
      </w:tr>
      <w:tr w:rsidTr="00C83FC8">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732">
            <w:pPr>
              <w:pStyle w:val="BodyText"/>
              <w:rPr>
                <w:lang w:val="en-NZ"/>
              </w:rPr>
            </w:pPr>
            <w:r w:rsidRPr="005A2732">
              <w:rPr>
                <w:rStyle w:val="SpecialBold"/>
              </w:rPr>
              <w:t>Evaluation criteria</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2732" w:rsidP="005A2732">
            <w:pPr>
              <w:pStyle w:val="ListBullet"/>
            </w:pPr>
            <w:r w:rsidRPr="005A2732">
              <w:t>may include but not be limited to how the design:</w:t>
            </w:r>
          </w:p>
          <w:p w:rsidR="00000000" w:rsidRPr="005A2732" w:rsidP="005A2732">
            <w:pPr>
              <w:pStyle w:val="ListBullet2"/>
            </w:pPr>
            <w:r w:rsidRPr="005A2732">
              <w:t>achieves project brief</w:t>
            </w:r>
          </w:p>
          <w:p w:rsidR="00000000" w:rsidRPr="005A2732" w:rsidP="005A2732">
            <w:pPr>
              <w:pStyle w:val="ListBullet2"/>
            </w:pPr>
            <w:r w:rsidRPr="005A2732">
              <w:t>meets budget</w:t>
            </w:r>
          </w:p>
          <w:p w:rsidR="00000000" w:rsidRPr="005A2732" w:rsidP="005A2732">
            <w:pPr>
              <w:pStyle w:val="ListBullet2"/>
            </w:pPr>
            <w:r w:rsidRPr="005A2732">
              <w:t>meets timeline</w:t>
            </w:r>
          </w:p>
          <w:p w:rsidR="00000000" w:rsidRPr="005A2732" w:rsidP="005A2732">
            <w:pPr>
              <w:pStyle w:val="ListBullet2"/>
            </w:pPr>
            <w:r w:rsidRPr="005A2732">
              <w:t>meets client needs</w:t>
            </w:r>
          </w:p>
          <w:p w:rsidR="00000000" w:rsidRPr="005A2732" w:rsidP="005A2732">
            <w:pPr>
              <w:pStyle w:val="ListBullet2"/>
            </w:pPr>
            <w:r w:rsidRPr="005A2732">
              <w:t>meets workplace and industry standards</w:t>
            </w:r>
          </w:p>
          <w:p w:rsidR="00000000" w:rsidRPr="005A2732" w:rsidP="005A2732">
            <w:pPr>
              <w:pStyle w:val="ListBullet2"/>
            </w:pPr>
            <w:r w:rsidRPr="005A2732">
              <w:t>is suitable for end use and target market</w:t>
            </w:r>
          </w:p>
          <w:p w:rsidR="00000000" w:rsidRPr="005A2732" w:rsidP="005A2732">
            <w:pPr>
              <w:pStyle w:val="ListBullet2"/>
            </w:pPr>
            <w:r w:rsidRPr="005A2732">
              <w:t>is suitable for current interior design trends and expectations</w:t>
            </w:r>
          </w:p>
          <w:p w:rsidR="00000000" w:rsidRPr="005A2732" w:rsidP="005A2732">
            <w:pPr>
              <w:pStyle w:val="ListBullet2"/>
            </w:pPr>
            <w:r w:rsidRPr="005A2732">
              <w:t>complies with building standards</w:t>
            </w:r>
          </w:p>
          <w:p w:rsidR="00000000" w:rsidRPr="005A2732" w:rsidP="005A2732">
            <w:pPr>
              <w:pStyle w:val="ListBullet2"/>
            </w:pPr>
            <w:r w:rsidRPr="005A2732">
              <w:t>applies environmental standards</w:t>
            </w:r>
          </w:p>
          <w:p w:rsidR="00000000" w:rsidP="005A2732">
            <w:pPr>
              <w:pStyle w:val="ListBullet2"/>
              <w:rPr>
                <w:lang w:val="en-NZ"/>
              </w:rPr>
            </w:pPr>
            <w:r w:rsidRPr="005A2732">
              <w:t>includes suitable access for people with disabilities and the elderly</w:t>
            </w:r>
          </w:p>
        </w:tc>
      </w:tr>
      <w:tr w:rsidTr="00C83FC8">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732">
            <w:pPr>
              <w:pStyle w:val="BodyText"/>
              <w:rPr>
                <w:lang w:val="en-NZ"/>
              </w:rPr>
            </w:pPr>
            <w:r w:rsidRPr="005A2732">
              <w:rPr>
                <w:rStyle w:val="SpecialBold"/>
              </w:rPr>
              <w:t>Finished design</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732">
            <w:pPr>
              <w:pStyle w:val="ListBullet"/>
              <w:rPr>
                <w:lang w:val="en-NZ"/>
              </w:rPr>
            </w:pPr>
            <w:r w:rsidRPr="005A2732">
              <w:t>may include but not be limited to themes and concepts, fixtures, fittings and interior design products, furniture, soft furnishings and accessories, colour and finishes</w:t>
            </w:r>
            <w:r w:rsidRPr="005A2732">
              <w:t>, specifications, quantities and qualities</w:t>
            </w:r>
          </w:p>
        </w:tc>
      </w:tr>
      <w:tr w:rsidTr="00C83FC8">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732">
            <w:pPr>
              <w:pStyle w:val="BodyText"/>
              <w:rPr>
                <w:lang w:val="en-NZ"/>
              </w:rPr>
            </w:pPr>
            <w:r w:rsidRPr="005A2732">
              <w:rPr>
                <w:rStyle w:val="SpecialBold"/>
              </w:rPr>
              <w:t>Elements and principles of design</w:t>
            </w:r>
            <w:r w:rsidRPr="005A2732">
              <w:t xml:space="preserve"> </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732">
            <w:pPr>
              <w:pStyle w:val="ListBullet"/>
              <w:rPr>
                <w:lang w:val="en-NZ"/>
              </w:rPr>
            </w:pPr>
            <w:r w:rsidRPr="005A2732">
              <w:t>may include but not be limited to balance, similarity, texture, contrast, size, ground, volume, composition, orientation, form, st</w:t>
            </w:r>
            <w:r w:rsidRPr="005A2732">
              <w:t xml:space="preserve">ructure, 2-D space, position, proportion, 3-D space, repetition, scale, line, rhythm, pattern, point, symmetry, tone and plane </w:t>
            </w:r>
          </w:p>
        </w:tc>
      </w:tr>
      <w:tr w:rsidTr="00C83FC8">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732">
            <w:pPr>
              <w:pStyle w:val="BodyText"/>
              <w:rPr>
                <w:lang w:val="en-NZ"/>
              </w:rPr>
            </w:pPr>
            <w:r w:rsidRPr="005A2732">
              <w:rPr>
                <w:rStyle w:val="SpecialBold"/>
              </w:rPr>
              <w:t>Technical design skills</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2732" w:rsidP="005A2732">
            <w:pPr>
              <w:pStyle w:val="ListBullet"/>
            </w:pPr>
            <w:r w:rsidRPr="005A2732">
              <w:t>may include but not be limited to sketching, drawing, computer aided drafting (CAD) representations, v</w:t>
            </w:r>
            <w:r w:rsidRPr="005A2732">
              <w:t>isual documentation and specification</w:t>
            </w:r>
          </w:p>
        </w:tc>
      </w:tr>
    </w:tbl>
    <w:p w:rsidR="00C83FC8" w:rsidP="005A2732">
      <w:pPr>
        <w:pStyle w:val="BodyText"/>
      </w:pPr>
    </w:p>
    <w:p w:rsidR="00C83FC8" w:rsidP="005A2732">
      <w:pPr>
        <w:pStyle w:val="BodyText"/>
      </w:pPr>
    </w:p>
    <w:p w:rsidR="00000000" w:rsidRPr="005A2732" w:rsidP="005A2732">
      <w:pPr>
        <w:pStyle w:val="Heading1"/>
      </w:pPr>
      <w:bookmarkStart w:id="12" w:name="O_90770"/>
      <w:bookmarkEnd w:id="12"/>
      <w:r w:rsidRPr="005A2732">
        <w:t>Unit Sector(s)</w:t>
      </w:r>
    </w:p>
    <w:tbl>
      <w:tblPr>
        <w:tblW w:w="0" w:type="auto"/>
        <w:tblLayout w:type="fixed"/>
        <w:tblCellMar>
          <w:left w:w="62" w:type="dxa"/>
          <w:right w:w="62" w:type="dxa"/>
        </w:tblCellMar>
        <w:tblLook w:val="0000"/>
      </w:tblPr>
      <w:tblGrid>
        <w:gridCol w:w="2620"/>
        <w:gridCol w:w="5902"/>
      </w:tblGrid>
      <w:tr w:rsidTr="00C83FC8">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732">
            <w:pPr>
              <w:pStyle w:val="BodyText"/>
              <w:rPr>
                <w:lang w:val="en-NZ"/>
              </w:rPr>
            </w:pPr>
            <w:r w:rsidRPr="005A2732">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2732" w:rsidP="005A2732">
            <w:pPr>
              <w:pStyle w:val="BodyText"/>
            </w:pPr>
            <w:r w:rsidRPr="005A2732">
              <w:t>Interior decoration and design.</w:t>
            </w:r>
          </w:p>
        </w:tc>
      </w:tr>
    </w:tbl>
    <w:p w:rsidR="00000000" w:rsidRPr="005A2732" w:rsidP="005A2732">
      <w:pPr>
        <w:pStyle w:val="BodyText"/>
      </w:pPr>
    </w:p>
    <w:p w:rsidR="00000000" w:rsidRPr="005A2732" w:rsidP="005A2732">
      <w:pPr>
        <w:pStyle w:val="AllowPageBreak"/>
      </w:pPr>
    </w:p>
    <w:p w:rsidR="00000000" w:rsidRPr="005A2732" w:rsidP="005A2732">
      <w:pPr>
        <w:pStyle w:val="Heading1"/>
      </w:pPr>
      <w:bookmarkStart w:id="13" w:name="O_158350"/>
      <w:bookmarkEnd w:id="13"/>
      <w:r w:rsidRPr="005A2732">
        <w:t>Competency field</w:t>
      </w:r>
    </w:p>
    <w:tbl>
      <w:tblPr>
        <w:tblW w:w="0" w:type="auto"/>
        <w:tblLayout w:type="fixed"/>
        <w:tblCellMar>
          <w:left w:w="62" w:type="dxa"/>
          <w:right w:w="62" w:type="dxa"/>
        </w:tblCellMar>
        <w:tblLook w:val="0000"/>
      </w:tblPr>
      <w:tblGrid>
        <w:gridCol w:w="2784"/>
        <w:gridCol w:w="5738"/>
      </w:tblGrid>
      <w:tr w:rsidTr="00C83FC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732">
            <w:pPr>
              <w:pStyle w:val="BodyText"/>
              <w:rPr>
                <w:lang w:val="en-NZ"/>
              </w:rPr>
            </w:pPr>
            <w:r w:rsidRPr="005A273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2732" w:rsidP="005A2732">
            <w:pPr>
              <w:pStyle w:val="BodyText"/>
            </w:pPr>
          </w:p>
        </w:tc>
      </w:tr>
    </w:tbl>
    <w:p w:rsidR="00000000" w:rsidRPr="005A2732" w:rsidP="005A2732">
      <w:pPr>
        <w:pStyle w:val="BodyText"/>
      </w:pPr>
    </w:p>
    <w:p w:rsidR="00000000" w:rsidRPr="005A2732" w:rsidP="005A2732">
      <w:pPr>
        <w:pStyle w:val="AllowPageBreak"/>
      </w:pPr>
    </w:p>
    <w:p w:rsidR="00000000" w:rsidRPr="005A2732" w:rsidP="005A2732">
      <w:pPr>
        <w:pStyle w:val="Heading1"/>
      </w:pPr>
      <w:bookmarkStart w:id="14" w:name="O_158349"/>
      <w:bookmarkEnd w:id="14"/>
      <w:r w:rsidRPr="005A2732">
        <w:t>Co-requisite units</w:t>
      </w:r>
    </w:p>
    <w:tbl>
      <w:tblPr>
        <w:tblW w:w="0" w:type="auto"/>
        <w:tblLayout w:type="fixed"/>
        <w:tblCellMar>
          <w:left w:w="62" w:type="dxa"/>
          <w:right w:w="62" w:type="dxa"/>
        </w:tblCellMar>
        <w:tblLook w:val="0000"/>
      </w:tblPr>
      <w:tblGrid>
        <w:gridCol w:w="2641"/>
        <w:gridCol w:w="1322"/>
        <w:gridCol w:w="4559"/>
      </w:tblGrid>
      <w:tr w:rsidTr="00C83FC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732">
            <w:pPr>
              <w:pStyle w:val="BodyText"/>
              <w:rPr>
                <w:lang w:val="en-NZ"/>
              </w:rPr>
            </w:pPr>
            <w:r w:rsidRPr="005A273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732">
            <w:pPr>
              <w:pStyle w:val="BodyText"/>
              <w:rPr>
                <w:lang w:val="en-NZ"/>
              </w:rPr>
            </w:pPr>
          </w:p>
        </w:tc>
      </w:tr>
      <w:tr w:rsidTr="00C83FC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732">
            <w:pPr>
              <w:pStyle w:val="BodyText"/>
              <w:rPr>
                <w:lang w:val="en-NZ"/>
              </w:rPr>
            </w:pPr>
          </w:p>
        </w:tc>
      </w:tr>
      <w:tr w:rsidTr="00C83FC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2732" w:rsidP="005A2732">
            <w:pPr>
              <w:pStyle w:val="BodyText"/>
            </w:pPr>
          </w:p>
        </w:tc>
      </w:tr>
    </w:tbl>
    <w:p w:rsidR="00000000" w:rsidRPr="005A2732" w:rsidP="005A2732">
      <w:pPr>
        <w:pStyle w:val="BodyText"/>
      </w:pPr>
    </w:p>
    <w:p w:rsidR="00000000" w:rsidRPr="005A2732" w:rsidP="005A2732"/>
    <w:sectPr w:rsidSect="005A27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7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3FC8" w:rsidP="00C83F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7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FC8" w:rsidP="005A27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83FC8" w:rsidP="005A273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83FC8" w:rsidP="005A273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7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3FC8" w:rsidP="00C83FC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7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FC8" w:rsidP="005A2732">
    <w:pPr>
      <w:pStyle w:val="Header"/>
      <w:framePr w:wrap="around"/>
    </w:pPr>
    <w:r>
      <w:fldChar w:fldCharType="begin"/>
    </w:r>
    <w:r>
      <w:instrText xml:space="preserve"> TITLE   \* MERGEFORMAT </w:instrText>
    </w:r>
    <w:r>
      <w:fldChar w:fldCharType="separate"/>
    </w:r>
    <w:r>
      <w:t>LMFID6008A Evaluate design project outcomes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83FC8" w:rsidP="005A273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50F1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0A85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205E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273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A2732"/>
    <w:pPr>
      <w:spacing w:before="360" w:after="60"/>
      <w:outlineLvl w:val="0"/>
    </w:pPr>
    <w:rPr>
      <w:sz w:val="32"/>
    </w:rPr>
  </w:style>
  <w:style w:type="paragraph" w:styleId="Heading2">
    <w:name w:val="heading 2"/>
    <w:basedOn w:val="HeadingBase"/>
    <w:next w:val="BodyText"/>
    <w:link w:val="Heading2Char"/>
    <w:qFormat/>
    <w:rsid w:val="005A2732"/>
    <w:pPr>
      <w:keepLines/>
      <w:spacing w:before="240" w:after="120"/>
      <w:outlineLvl w:val="1"/>
    </w:pPr>
    <w:rPr>
      <w:sz w:val="28"/>
      <w:szCs w:val="40"/>
    </w:rPr>
  </w:style>
  <w:style w:type="paragraph" w:styleId="Heading3">
    <w:name w:val="heading 3"/>
    <w:basedOn w:val="HeadingBase"/>
    <w:next w:val="BodyText"/>
    <w:link w:val="Heading3Char"/>
    <w:qFormat/>
    <w:rsid w:val="005A2732"/>
    <w:pPr>
      <w:spacing w:before="180" w:after="120"/>
      <w:outlineLvl w:val="2"/>
    </w:pPr>
    <w:rPr>
      <w:spacing w:val="-10"/>
      <w:kern w:val="32"/>
    </w:rPr>
  </w:style>
  <w:style w:type="paragraph" w:styleId="Heading4">
    <w:name w:val="heading 4"/>
    <w:basedOn w:val="HeadingBase"/>
    <w:next w:val="BodyText"/>
    <w:link w:val="Heading4Char"/>
    <w:qFormat/>
    <w:rsid w:val="005A2732"/>
    <w:pPr>
      <w:spacing w:before="160" w:after="120"/>
      <w:outlineLvl w:val="3"/>
    </w:pPr>
    <w:rPr>
      <w:sz w:val="22"/>
    </w:rPr>
  </w:style>
  <w:style w:type="paragraph" w:styleId="Heading5">
    <w:name w:val="heading 5"/>
    <w:basedOn w:val="HeadingBase"/>
    <w:next w:val="Normal"/>
    <w:link w:val="Heading5Char"/>
    <w:qFormat/>
    <w:rsid w:val="005A2732"/>
    <w:pPr>
      <w:spacing w:before="80"/>
      <w:outlineLvl w:val="4"/>
    </w:pPr>
    <w:rPr>
      <w:color w:val="918585"/>
      <w:sz w:val="20"/>
    </w:rPr>
  </w:style>
  <w:style w:type="paragraph" w:styleId="Heading6">
    <w:name w:val="heading 6"/>
    <w:basedOn w:val="HeadingBase"/>
    <w:next w:val="Normal"/>
    <w:link w:val="Heading6Char"/>
    <w:qFormat/>
    <w:rsid w:val="005A2732"/>
    <w:pPr>
      <w:spacing w:before="60"/>
      <w:outlineLvl w:val="5"/>
    </w:pPr>
    <w:rPr>
      <w:color w:val="918585"/>
      <w:sz w:val="20"/>
    </w:rPr>
  </w:style>
  <w:style w:type="paragraph" w:styleId="Heading7">
    <w:name w:val="heading 7"/>
    <w:basedOn w:val="Normal"/>
    <w:next w:val="Normal"/>
    <w:link w:val="Heading7Char"/>
    <w:qFormat/>
    <w:rsid w:val="005A2732"/>
    <w:pPr>
      <w:ind w:left="720"/>
      <w:outlineLvl w:val="6"/>
    </w:pPr>
    <w:rPr>
      <w:i/>
    </w:rPr>
  </w:style>
  <w:style w:type="paragraph" w:styleId="Heading8">
    <w:name w:val="heading 8"/>
    <w:basedOn w:val="Normal"/>
    <w:next w:val="Normal"/>
    <w:link w:val="Heading8Char"/>
    <w:qFormat/>
    <w:rsid w:val="005A2732"/>
    <w:pPr>
      <w:ind w:left="720"/>
      <w:outlineLvl w:val="7"/>
    </w:pPr>
    <w:rPr>
      <w:i/>
    </w:rPr>
  </w:style>
  <w:style w:type="paragraph" w:styleId="Heading9">
    <w:name w:val="heading 9"/>
    <w:basedOn w:val="Normal"/>
    <w:next w:val="Normal"/>
    <w:link w:val="Heading9Char"/>
    <w:qFormat/>
    <w:rsid w:val="005A2732"/>
    <w:pPr>
      <w:ind w:left="720"/>
      <w:outlineLvl w:val="8"/>
    </w:pPr>
    <w:rPr>
      <w:i/>
    </w:rPr>
  </w:style>
  <w:style w:type="character" w:default="1" w:styleId="DefaultParagraphFont">
    <w:name w:val="Default Paragraph Font"/>
    <w:uiPriority w:val="1"/>
    <w:unhideWhenUsed/>
    <w:rsid w:val="005A27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2732"/>
  </w:style>
  <w:style w:type="character" w:customStyle="1" w:styleId="Heading1Char">
    <w:name w:val="Heading 1 Char"/>
    <w:basedOn w:val="DefaultParagraphFont"/>
    <w:link w:val="Heading1"/>
    <w:rsid w:val="005A2732"/>
    <w:rPr>
      <w:rFonts w:ascii="Times New Roman" w:eastAsia="Times New Roman" w:hAnsi="Times New Roman" w:cs="Times New Roman"/>
      <w:b/>
      <w:sz w:val="32"/>
      <w:szCs w:val="20"/>
      <w:lang w:eastAsia="en-US"/>
    </w:rPr>
  </w:style>
  <w:style w:type="paragraph" w:styleId="BodyText">
    <w:name w:val="Body Text"/>
    <w:basedOn w:val="Normal"/>
    <w:link w:val="BodyTextChar"/>
    <w:rsid w:val="005A273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A2732"/>
    <w:rPr>
      <w:rFonts w:ascii="Times New Roman" w:eastAsia="Times New Roman" w:hAnsi="Times New Roman" w:cs="Times New Roman"/>
      <w:sz w:val="24"/>
      <w:lang w:val="en-US" w:eastAsia="en-US"/>
    </w:rPr>
  </w:style>
  <w:style w:type="paragraph" w:styleId="Footer">
    <w:name w:val="footer"/>
    <w:basedOn w:val="Normal"/>
    <w:link w:val="FooterChar"/>
    <w:rsid w:val="005A27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2732"/>
    <w:rPr>
      <w:rFonts w:ascii="Times New Roman" w:eastAsia="Times New Roman" w:hAnsi="Times New Roman" w:cs="Times New Roman"/>
      <w:sz w:val="16"/>
      <w:lang w:val="en-US" w:eastAsia="en-US"/>
    </w:rPr>
  </w:style>
  <w:style w:type="paragraph" w:styleId="List">
    <w:name w:val="List"/>
    <w:basedOn w:val="BodyText"/>
    <w:next w:val="BodyText"/>
    <w:rsid w:val="005A2732"/>
    <w:pPr>
      <w:tabs>
        <w:tab w:val="left" w:pos="340"/>
      </w:tabs>
      <w:spacing w:before="60" w:after="60"/>
      <w:ind w:left="340" w:hanging="340"/>
    </w:pPr>
  </w:style>
  <w:style w:type="paragraph" w:styleId="ListBullet">
    <w:name w:val="List Bullet"/>
    <w:basedOn w:val="List"/>
    <w:rsid w:val="005A2732"/>
    <w:pPr>
      <w:numPr>
        <w:numId w:val="13"/>
      </w:numPr>
      <w:tabs>
        <w:tab w:val="clear" w:pos="340"/>
      </w:tabs>
      <w:spacing w:before="40" w:after="40"/>
    </w:pPr>
  </w:style>
  <w:style w:type="character" w:customStyle="1" w:styleId="SpecialBold">
    <w:name w:val="Special Bold"/>
    <w:basedOn w:val="DefaultParagraphFont"/>
    <w:rsid w:val="005A2732"/>
    <w:rPr>
      <w:b/>
      <w:spacing w:val="0"/>
    </w:rPr>
  </w:style>
  <w:style w:type="paragraph" w:styleId="ListBullet2">
    <w:name w:val="List Bullet 2"/>
    <w:basedOn w:val="List2"/>
    <w:rsid w:val="005A2732"/>
    <w:pPr>
      <w:numPr>
        <w:numId w:val="14"/>
      </w:numPr>
      <w:tabs>
        <w:tab w:val="clear" w:pos="680"/>
      </w:tabs>
    </w:pPr>
  </w:style>
  <w:style w:type="paragraph" w:styleId="Header">
    <w:name w:val="header"/>
    <w:basedOn w:val="Normal"/>
    <w:link w:val="HeaderChar"/>
    <w:rsid w:val="005A27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273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A2732"/>
    <w:pPr>
      <w:spacing w:before="240" w:after="120"/>
      <w:outlineLvl w:val="0"/>
    </w:pPr>
    <w:rPr>
      <w:rFonts w:ascii="Times New Roman" w:hAnsi="Times New Roman"/>
      <w:b/>
      <w:sz w:val="28"/>
    </w:rPr>
  </w:style>
  <w:style w:type="paragraph" w:customStyle="1" w:styleId="AllowPageBreak">
    <w:name w:val="AllowPageBreak"/>
    <w:rsid w:val="005A273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A2732"/>
    <w:pPr>
      <w:tabs>
        <w:tab w:val="left" w:pos="680"/>
      </w:tabs>
      <w:spacing w:before="60" w:after="60"/>
      <w:ind w:left="680" w:hanging="340"/>
    </w:pPr>
  </w:style>
  <w:style w:type="character" w:customStyle="1" w:styleId="BoldandItalics">
    <w:name w:val="Bold and Italics"/>
    <w:qFormat/>
    <w:rsid w:val="005A2732"/>
    <w:rPr>
      <w:b/>
      <w:i/>
      <w:u w:val="none"/>
    </w:rPr>
  </w:style>
  <w:style w:type="character" w:customStyle="1" w:styleId="Heading2Char">
    <w:name w:val="Heading 2 Char"/>
    <w:basedOn w:val="DefaultParagraphFont"/>
    <w:link w:val="Heading2"/>
    <w:rsid w:val="005A27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27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27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27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27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273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A273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A2732"/>
    <w:rPr>
      <w:rFonts w:ascii="Courier New" w:eastAsia="Times New Roman" w:hAnsi="Courier New" w:cs="Times New Roman"/>
      <w:i/>
      <w:szCs w:val="20"/>
      <w:lang w:val="en-US" w:eastAsia="en-US"/>
    </w:rPr>
  </w:style>
  <w:style w:type="paragraph" w:customStyle="1" w:styleId="HeadingBase">
    <w:name w:val="Heading Base"/>
    <w:rsid w:val="005A27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2732"/>
    <w:pPr>
      <w:tabs>
        <w:tab w:val="right" w:leader="dot" w:pos="9072"/>
      </w:tabs>
      <w:ind w:left="567"/>
    </w:pPr>
    <w:rPr>
      <w:szCs w:val="22"/>
    </w:rPr>
  </w:style>
  <w:style w:type="paragraph" w:customStyle="1" w:styleId="TOCBase">
    <w:name w:val="TOC Base"/>
    <w:rsid w:val="005A27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2732"/>
    <w:pPr>
      <w:tabs>
        <w:tab w:val="right" w:leader="dot" w:pos="9072"/>
      </w:tabs>
      <w:spacing w:before="40" w:after="40"/>
      <w:ind w:left="284"/>
    </w:pPr>
    <w:rPr>
      <w:rFonts w:ascii="Times New Roman" w:hAnsi="Times New Roman"/>
    </w:rPr>
  </w:style>
  <w:style w:type="paragraph" w:styleId="TOC1">
    <w:name w:val="toc 1"/>
    <w:basedOn w:val="TOCBase"/>
    <w:next w:val="Normal"/>
    <w:rsid w:val="005A273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A2732"/>
    <w:pPr>
      <w:spacing w:before="5040"/>
      <w:jc w:val="center"/>
    </w:pPr>
    <w:rPr>
      <w:sz w:val="48"/>
      <w:szCs w:val="72"/>
      <w:lang w:val="en-US"/>
    </w:rPr>
  </w:style>
  <w:style w:type="character" w:customStyle="1" w:styleId="TitleChar">
    <w:name w:val="Title Char"/>
    <w:basedOn w:val="DefaultParagraphFont"/>
    <w:link w:val="Title"/>
    <w:rsid w:val="005A27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2732"/>
    <w:pPr>
      <w:tabs>
        <w:tab w:val="left" w:pos="3600"/>
        <w:tab w:val="left" w:pos="3958"/>
      </w:tabs>
    </w:pPr>
  </w:style>
  <w:style w:type="paragraph" w:customStyle="1" w:styleId="Note">
    <w:name w:val="Note"/>
    <w:basedOn w:val="BodyText"/>
    <w:rsid w:val="005A27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2732"/>
    <w:pPr>
      <w:framePr w:wrap="auto" w:hAnchor="text" w:y="6049"/>
    </w:pPr>
    <w:rPr>
      <w:color w:val="000000"/>
      <w:sz w:val="40"/>
    </w:rPr>
  </w:style>
  <w:style w:type="paragraph" w:customStyle="1" w:styleId="TOCTitle">
    <w:name w:val="TOCTitle"/>
    <w:basedOn w:val="Heading1"/>
    <w:rsid w:val="005A2732"/>
    <w:pPr>
      <w:spacing w:after="240"/>
      <w:jc w:val="center"/>
      <w:outlineLvl w:val="9"/>
    </w:pPr>
    <w:rPr>
      <w:caps/>
    </w:rPr>
  </w:style>
  <w:style w:type="paragraph" w:customStyle="1" w:styleId="Version">
    <w:name w:val="Version"/>
    <w:rsid w:val="005A27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2732"/>
    <w:pPr>
      <w:keepNext w:val="0"/>
      <w:tabs>
        <w:tab w:val="right" w:pos="4176"/>
      </w:tabs>
      <w:ind w:left="198" w:hanging="198"/>
    </w:pPr>
    <w:rPr>
      <w:rFonts w:ascii="Garamond" w:hAnsi="Garamond"/>
    </w:rPr>
  </w:style>
  <w:style w:type="paragraph" w:styleId="IndexHeading">
    <w:name w:val="index heading"/>
    <w:basedOn w:val="Normal"/>
    <w:next w:val="Index1"/>
    <w:semiHidden/>
    <w:rsid w:val="005A2732"/>
    <w:pPr>
      <w:spacing w:before="120" w:after="120"/>
    </w:pPr>
    <w:rPr>
      <w:rFonts w:ascii="Arial" w:hAnsi="Arial"/>
      <w:b/>
      <w:color w:val="918585"/>
      <w:sz w:val="24"/>
    </w:rPr>
  </w:style>
  <w:style w:type="paragraph" w:customStyle="1" w:styleId="Chapter">
    <w:name w:val="Chapter"/>
    <w:basedOn w:val="Normal"/>
    <w:rsid w:val="005A2732"/>
    <w:pPr>
      <w:spacing w:before="240"/>
    </w:pPr>
    <w:rPr>
      <w:rFonts w:ascii="Times New Roman" w:hAnsi="Times New Roman"/>
      <w:smallCaps/>
      <w:spacing w:val="80"/>
      <w:sz w:val="28"/>
    </w:rPr>
  </w:style>
  <w:style w:type="paragraph" w:customStyle="1" w:styleId="InChapter">
    <w:name w:val="InChapter"/>
    <w:basedOn w:val="Heading3"/>
    <w:rsid w:val="005A2732"/>
    <w:pPr>
      <w:spacing w:after="240"/>
      <w:outlineLvl w:val="9"/>
    </w:pPr>
    <w:rPr>
      <w:noProof/>
    </w:rPr>
  </w:style>
  <w:style w:type="paragraph" w:styleId="Index2">
    <w:name w:val="index 2"/>
    <w:basedOn w:val="Normal"/>
    <w:next w:val="Normal"/>
    <w:semiHidden/>
    <w:rsid w:val="005A2732"/>
    <w:pPr>
      <w:tabs>
        <w:tab w:val="right" w:pos="4176"/>
      </w:tabs>
      <w:ind w:left="568" w:hanging="284"/>
    </w:pPr>
    <w:rPr>
      <w:rFonts w:ascii="Garamond" w:hAnsi="Garamond"/>
    </w:rPr>
  </w:style>
  <w:style w:type="paragraph" w:customStyle="1" w:styleId="Byline">
    <w:name w:val="Byline"/>
    <w:rsid w:val="005A27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2732"/>
    <w:pPr>
      <w:tabs>
        <w:tab w:val="clear" w:pos="3600"/>
        <w:tab w:val="clear" w:pos="3958"/>
      </w:tabs>
      <w:jc w:val="right"/>
    </w:pPr>
  </w:style>
  <w:style w:type="character" w:styleId="Emphasis">
    <w:name w:val="Emphasis"/>
    <w:basedOn w:val="DefaultParagraphFont"/>
    <w:qFormat/>
    <w:rsid w:val="005A2732"/>
    <w:rPr>
      <w:i/>
    </w:rPr>
  </w:style>
  <w:style w:type="paragraph" w:styleId="Caption">
    <w:name w:val="caption"/>
    <w:basedOn w:val="BodyText"/>
    <w:next w:val="Normal"/>
    <w:qFormat/>
    <w:rsid w:val="005A2732"/>
    <w:pPr>
      <w:framePr w:w="2268" w:hSpace="181" w:vSpace="181" w:wrap="around" w:vAnchor="text" w:hAnchor="page" w:x="1135" w:y="285" w:anchorLock="1"/>
    </w:pPr>
    <w:rPr>
      <w:i/>
    </w:rPr>
  </w:style>
  <w:style w:type="paragraph" w:customStyle="1" w:styleId="MiniTOCTitle">
    <w:name w:val="MiniTOCTitle"/>
    <w:basedOn w:val="Heading4"/>
    <w:rsid w:val="005A2732"/>
    <w:pPr>
      <w:spacing w:before="240"/>
      <w:outlineLvl w:val="9"/>
    </w:pPr>
    <w:rPr>
      <w:noProof/>
      <w:sz w:val="24"/>
    </w:rPr>
  </w:style>
  <w:style w:type="paragraph" w:customStyle="1" w:styleId="MiniTOCItem">
    <w:name w:val="MiniTOCItem"/>
    <w:basedOn w:val="ListBullet"/>
    <w:rsid w:val="005A2732"/>
    <w:pPr>
      <w:numPr>
        <w:numId w:val="0"/>
      </w:numPr>
      <w:tabs>
        <w:tab w:val="right" w:leader="dot" w:pos="6521"/>
      </w:tabs>
      <w:spacing w:before="0" w:after="0"/>
    </w:pPr>
  </w:style>
  <w:style w:type="paragraph" w:customStyle="1" w:styleId="TOFTitle">
    <w:name w:val="TOFTitle"/>
    <w:basedOn w:val="TOCTitle"/>
    <w:rsid w:val="005A2732"/>
  </w:style>
  <w:style w:type="paragraph" w:styleId="TableofFigures">
    <w:name w:val="table of figures"/>
    <w:basedOn w:val="Normal"/>
    <w:next w:val="Normal"/>
    <w:semiHidden/>
    <w:rsid w:val="005A2732"/>
    <w:pPr>
      <w:tabs>
        <w:tab w:val="right" w:leader="dot" w:pos="9072"/>
      </w:tabs>
      <w:ind w:left="970" w:hanging="403"/>
    </w:pPr>
    <w:rPr>
      <w:rFonts w:ascii="Times New Roman" w:hAnsi="Times New Roman"/>
      <w:b/>
    </w:rPr>
  </w:style>
  <w:style w:type="paragraph" w:styleId="ListNumber">
    <w:name w:val="List Number"/>
    <w:basedOn w:val="List"/>
    <w:rsid w:val="005A2732"/>
    <w:pPr>
      <w:numPr>
        <w:numId w:val="11"/>
      </w:numPr>
    </w:pPr>
  </w:style>
  <w:style w:type="character" w:customStyle="1" w:styleId="WingdingSymbols">
    <w:name w:val="Wingding Symbols"/>
    <w:rsid w:val="005A2732"/>
    <w:rPr>
      <w:rFonts w:ascii="Wingdings" w:hAnsi="Wingdings"/>
    </w:rPr>
  </w:style>
  <w:style w:type="paragraph" w:customStyle="1" w:styleId="TableHeading">
    <w:name w:val="Table Heading"/>
    <w:basedOn w:val="HeadingBase"/>
    <w:rsid w:val="005A2732"/>
    <w:pPr>
      <w:keepLines/>
      <w:pBdr>
        <w:bottom w:val="single" w:sz="6" w:space="1" w:color="918585"/>
      </w:pBdr>
      <w:spacing w:before="240"/>
    </w:pPr>
  </w:style>
  <w:style w:type="character" w:customStyle="1" w:styleId="HotSpot">
    <w:name w:val="HotSpot"/>
    <w:rsid w:val="005A2732"/>
    <w:rPr>
      <w:color w:val="0033CC"/>
      <w:u w:val="none"/>
    </w:rPr>
  </w:style>
  <w:style w:type="paragraph" w:customStyle="1" w:styleId="BodyTextRight">
    <w:name w:val="Body Text Right"/>
    <w:basedOn w:val="BodyText"/>
    <w:rsid w:val="005A2732"/>
    <w:pPr>
      <w:spacing w:before="0" w:after="0"/>
      <w:jc w:val="right"/>
    </w:pPr>
  </w:style>
  <w:style w:type="paragraph" w:styleId="Index3">
    <w:name w:val="index 3"/>
    <w:basedOn w:val="ListNumber2"/>
    <w:next w:val="Normal"/>
    <w:semiHidden/>
    <w:rsid w:val="005A2732"/>
    <w:pPr>
      <w:numPr>
        <w:numId w:val="0"/>
      </w:numPr>
      <w:tabs>
        <w:tab w:val="right" w:leader="dot" w:pos="4176"/>
      </w:tabs>
    </w:pPr>
  </w:style>
  <w:style w:type="paragraph" w:styleId="ListNumber2">
    <w:name w:val="List Number 2"/>
    <w:basedOn w:val="List2"/>
    <w:rsid w:val="005A2732"/>
    <w:pPr>
      <w:numPr>
        <w:numId w:val="10"/>
      </w:numPr>
      <w:tabs>
        <w:tab w:val="clear" w:pos="1060"/>
      </w:tabs>
    </w:pPr>
  </w:style>
  <w:style w:type="paragraph" w:customStyle="1" w:styleId="MarginNote">
    <w:name w:val="Margin Note"/>
    <w:basedOn w:val="BodyText"/>
    <w:rsid w:val="005A27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27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273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A2732"/>
    <w:rPr>
      <w:sz w:val="32"/>
    </w:rPr>
  </w:style>
  <w:style w:type="paragraph" w:customStyle="1" w:styleId="HeadingProcedure">
    <w:name w:val="Heading Procedure"/>
    <w:basedOn w:val="HeadingBase"/>
    <w:next w:val="Normal"/>
    <w:rsid w:val="005A2732"/>
    <w:pPr>
      <w:tabs>
        <w:tab w:val="left" w:pos="0"/>
      </w:tabs>
      <w:spacing w:before="120" w:after="60"/>
    </w:pPr>
    <w:rPr>
      <w:i/>
      <w:color w:val="918585"/>
      <w:sz w:val="22"/>
    </w:rPr>
  </w:style>
  <w:style w:type="paragraph" w:customStyle="1" w:styleId="TableBodyText">
    <w:name w:val="Table Body Text"/>
    <w:basedOn w:val="BodyText"/>
    <w:rsid w:val="005A2732"/>
    <w:pPr>
      <w:spacing w:before="60" w:after="60"/>
    </w:pPr>
  </w:style>
  <w:style w:type="paragraph" w:styleId="ListContinue">
    <w:name w:val="List Continue"/>
    <w:basedOn w:val="List"/>
    <w:rsid w:val="005A2732"/>
    <w:pPr>
      <w:ind w:firstLine="0"/>
    </w:pPr>
  </w:style>
  <w:style w:type="paragraph" w:customStyle="1" w:styleId="ListNote">
    <w:name w:val="List Note"/>
    <w:basedOn w:val="List"/>
    <w:rsid w:val="005A2732"/>
    <w:pPr>
      <w:pBdr>
        <w:top w:val="single" w:sz="6" w:space="2" w:color="918585"/>
        <w:bottom w:val="single" w:sz="6" w:space="2" w:color="918585"/>
      </w:pBdr>
      <w:tabs>
        <w:tab w:val="left" w:pos="1021"/>
      </w:tabs>
      <w:ind w:firstLine="0"/>
    </w:pPr>
  </w:style>
  <w:style w:type="paragraph" w:customStyle="1" w:styleId="Warning">
    <w:name w:val="Warning"/>
    <w:basedOn w:val="BodyText"/>
    <w:rsid w:val="005A2732"/>
    <w:pPr>
      <w:shd w:val="clear" w:color="auto" w:fill="D9D9D9"/>
      <w:tabs>
        <w:tab w:val="left" w:pos="992"/>
      </w:tabs>
      <w:ind w:left="119" w:right="119"/>
    </w:pPr>
    <w:rPr>
      <w:sz w:val="20"/>
    </w:rPr>
  </w:style>
  <w:style w:type="paragraph" w:customStyle="1" w:styleId="MarginIcons">
    <w:name w:val="Margin Icons"/>
    <w:basedOn w:val="BodyText"/>
    <w:rsid w:val="005A27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2732"/>
    <w:rPr>
      <w:rFonts w:ascii="Courier New" w:hAnsi="Courier New"/>
    </w:rPr>
  </w:style>
  <w:style w:type="paragraph" w:customStyle="1" w:styleId="NoteBullet">
    <w:name w:val="Note Bullet"/>
    <w:basedOn w:val="Note"/>
    <w:rsid w:val="005A2732"/>
    <w:pPr>
      <w:tabs>
        <w:tab w:val="clear" w:pos="680"/>
      </w:tabs>
      <w:spacing w:before="60" w:after="60"/>
    </w:pPr>
  </w:style>
  <w:style w:type="paragraph" w:customStyle="1" w:styleId="SubHeading2">
    <w:name w:val="SubHeading2"/>
    <w:basedOn w:val="HeadingBase"/>
    <w:rsid w:val="005A2732"/>
    <w:pPr>
      <w:spacing w:before="240" w:after="60"/>
    </w:pPr>
    <w:rPr>
      <w:sz w:val="20"/>
    </w:rPr>
  </w:style>
  <w:style w:type="paragraph" w:customStyle="1" w:styleId="SubHeading1">
    <w:name w:val="SubHeading1"/>
    <w:basedOn w:val="HeadingBase"/>
    <w:rsid w:val="005A2732"/>
    <w:pPr>
      <w:spacing w:before="240" w:after="60"/>
    </w:pPr>
    <w:rPr>
      <w:color w:val="918585"/>
      <w:sz w:val="22"/>
    </w:rPr>
  </w:style>
  <w:style w:type="paragraph" w:customStyle="1" w:styleId="SideHeading">
    <w:name w:val="Side Heading"/>
    <w:basedOn w:val="HeadingBase"/>
    <w:rsid w:val="005A27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2732"/>
    <w:pPr>
      <w:numPr>
        <w:numId w:val="12"/>
      </w:numPr>
    </w:pPr>
  </w:style>
  <w:style w:type="paragraph" w:styleId="PlainText">
    <w:name w:val="Plain Text"/>
    <w:basedOn w:val="Normal"/>
    <w:link w:val="PlainTextChar"/>
    <w:rsid w:val="005A2732"/>
    <w:rPr>
      <w:sz w:val="20"/>
    </w:rPr>
  </w:style>
  <w:style w:type="character" w:customStyle="1" w:styleId="PlainTextChar">
    <w:name w:val="Plain Text Char"/>
    <w:basedOn w:val="DefaultParagraphFont"/>
    <w:link w:val="PlainText"/>
    <w:rsid w:val="005A273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A2732"/>
    <w:rPr>
      <w:b/>
      <w:smallCaps/>
    </w:rPr>
  </w:style>
  <w:style w:type="paragraph" w:customStyle="1" w:styleId="TableListNumber">
    <w:name w:val="Table List Number"/>
    <w:basedOn w:val="ListNumber"/>
    <w:rsid w:val="005A2732"/>
    <w:pPr>
      <w:numPr>
        <w:numId w:val="0"/>
      </w:numPr>
    </w:pPr>
  </w:style>
  <w:style w:type="paragraph" w:styleId="TOC4">
    <w:name w:val="toc 4"/>
    <w:basedOn w:val="TOCBase"/>
    <w:next w:val="Normal"/>
    <w:semiHidden/>
    <w:rsid w:val="005A2732"/>
    <w:pPr>
      <w:tabs>
        <w:tab w:val="right" w:leader="dot" w:pos="9071"/>
      </w:tabs>
      <w:ind w:left="1701"/>
    </w:pPr>
  </w:style>
  <w:style w:type="paragraph" w:customStyle="1" w:styleId="ListAlpha">
    <w:name w:val="List Alpha"/>
    <w:basedOn w:val="List"/>
    <w:rsid w:val="005A2732"/>
    <w:pPr>
      <w:numPr>
        <w:numId w:val="9"/>
      </w:numPr>
    </w:pPr>
  </w:style>
  <w:style w:type="paragraph" w:customStyle="1" w:styleId="ListAlpha2">
    <w:name w:val="List Alpha 2"/>
    <w:basedOn w:val="List2"/>
    <w:rsid w:val="005A2732"/>
    <w:pPr>
      <w:numPr>
        <w:numId w:val="8"/>
      </w:numPr>
    </w:pPr>
  </w:style>
  <w:style w:type="paragraph" w:styleId="List3">
    <w:name w:val="List 3"/>
    <w:basedOn w:val="BodyText"/>
    <w:rsid w:val="005A2732"/>
    <w:pPr>
      <w:tabs>
        <w:tab w:val="left" w:pos="1021"/>
      </w:tabs>
      <w:spacing w:before="60" w:after="60"/>
      <w:ind w:left="1020" w:hanging="340"/>
    </w:pPr>
  </w:style>
  <w:style w:type="paragraph" w:styleId="List4">
    <w:name w:val="List 4"/>
    <w:basedOn w:val="BodyText"/>
    <w:rsid w:val="005A2732"/>
    <w:pPr>
      <w:tabs>
        <w:tab w:val="left" w:pos="1361"/>
      </w:tabs>
      <w:spacing w:before="60" w:after="60"/>
      <w:ind w:left="1361" w:hanging="340"/>
    </w:pPr>
  </w:style>
  <w:style w:type="paragraph" w:styleId="List5">
    <w:name w:val="List 5"/>
    <w:basedOn w:val="BodyText"/>
    <w:rsid w:val="005A2732"/>
    <w:pPr>
      <w:tabs>
        <w:tab w:val="left" w:pos="1701"/>
      </w:tabs>
      <w:spacing w:before="60" w:after="60"/>
      <w:ind w:left="1701" w:hanging="340"/>
    </w:pPr>
  </w:style>
  <w:style w:type="paragraph" w:styleId="ListBullet3">
    <w:name w:val="List Bullet 3"/>
    <w:basedOn w:val="List3"/>
    <w:rsid w:val="005A2732"/>
    <w:pPr>
      <w:numPr>
        <w:numId w:val="15"/>
      </w:numPr>
      <w:tabs>
        <w:tab w:val="clear" w:pos="1021"/>
      </w:tabs>
      <w:ind w:left="1037" w:hanging="357"/>
    </w:pPr>
  </w:style>
  <w:style w:type="paragraph" w:styleId="ListBullet4">
    <w:name w:val="List Bullet 4"/>
    <w:basedOn w:val="List4"/>
    <w:rsid w:val="005A2732"/>
    <w:pPr>
      <w:numPr>
        <w:numId w:val="3"/>
      </w:numPr>
    </w:pPr>
  </w:style>
  <w:style w:type="paragraph" w:styleId="ListBullet5">
    <w:name w:val="List Bullet 5"/>
    <w:basedOn w:val="List5"/>
    <w:rsid w:val="005A2732"/>
    <w:pPr>
      <w:numPr>
        <w:numId w:val="4"/>
      </w:numPr>
    </w:pPr>
  </w:style>
  <w:style w:type="paragraph" w:styleId="ListContinue2">
    <w:name w:val="List Continue 2"/>
    <w:basedOn w:val="List2"/>
    <w:rsid w:val="005A2732"/>
    <w:pPr>
      <w:ind w:firstLine="0"/>
    </w:pPr>
  </w:style>
  <w:style w:type="paragraph" w:styleId="ListContinue3">
    <w:name w:val="List Continue 3"/>
    <w:basedOn w:val="List3"/>
    <w:rsid w:val="005A2732"/>
    <w:pPr>
      <w:ind w:left="1021" w:firstLine="0"/>
    </w:pPr>
  </w:style>
  <w:style w:type="paragraph" w:styleId="ListContinue4">
    <w:name w:val="List Continue 4"/>
    <w:basedOn w:val="List4"/>
    <w:rsid w:val="005A2732"/>
    <w:pPr>
      <w:ind w:firstLine="0"/>
    </w:pPr>
  </w:style>
  <w:style w:type="paragraph" w:styleId="ListContinue5">
    <w:name w:val="List Continue 5"/>
    <w:basedOn w:val="List5"/>
    <w:rsid w:val="005A2732"/>
    <w:pPr>
      <w:ind w:firstLine="0"/>
    </w:pPr>
  </w:style>
  <w:style w:type="paragraph" w:styleId="ListNumber3">
    <w:name w:val="List Number 3"/>
    <w:basedOn w:val="List3"/>
    <w:rsid w:val="005A2732"/>
    <w:pPr>
      <w:numPr>
        <w:numId w:val="5"/>
      </w:numPr>
    </w:pPr>
  </w:style>
  <w:style w:type="paragraph" w:styleId="ListNumber4">
    <w:name w:val="List Number 4"/>
    <w:basedOn w:val="List4"/>
    <w:rsid w:val="005A2732"/>
    <w:pPr>
      <w:numPr>
        <w:numId w:val="6"/>
      </w:numPr>
    </w:pPr>
  </w:style>
  <w:style w:type="paragraph" w:styleId="ListNumber5">
    <w:name w:val="List Number 5"/>
    <w:basedOn w:val="List5"/>
    <w:rsid w:val="005A2732"/>
    <w:pPr>
      <w:numPr>
        <w:numId w:val="7"/>
      </w:numPr>
    </w:pPr>
  </w:style>
  <w:style w:type="paragraph" w:styleId="BlockText">
    <w:name w:val="Block Text"/>
    <w:basedOn w:val="Normal"/>
    <w:rsid w:val="005A2732"/>
    <w:pPr>
      <w:spacing w:after="120"/>
      <w:ind w:left="1440" w:right="1440"/>
    </w:pPr>
  </w:style>
  <w:style w:type="character" w:customStyle="1" w:styleId="Subscript">
    <w:name w:val="Subscript"/>
    <w:basedOn w:val="DefaultParagraphFont"/>
    <w:rsid w:val="005A2732"/>
    <w:rPr>
      <w:sz w:val="16"/>
      <w:vertAlign w:val="subscript"/>
    </w:rPr>
  </w:style>
  <w:style w:type="character" w:customStyle="1" w:styleId="Superscript">
    <w:name w:val="Superscript"/>
    <w:basedOn w:val="DefaultParagraphFont"/>
    <w:rsid w:val="005A2732"/>
    <w:rPr>
      <w:sz w:val="16"/>
      <w:vertAlign w:val="superscript"/>
    </w:rPr>
  </w:style>
  <w:style w:type="character" w:customStyle="1" w:styleId="Symbols">
    <w:name w:val="Symbols"/>
    <w:basedOn w:val="DefaultParagraphFont"/>
    <w:rsid w:val="005A2732"/>
    <w:rPr>
      <w:rFonts w:ascii="Symbol" w:hAnsi="Symbol"/>
    </w:rPr>
  </w:style>
  <w:style w:type="character" w:customStyle="1" w:styleId="MenuOptions">
    <w:name w:val="Menu Options"/>
    <w:basedOn w:val="DefaultParagraphFont"/>
    <w:rsid w:val="005A2732"/>
    <w:rPr>
      <w:rFonts w:ascii="Arial Narrow" w:hAnsi="Arial Narrow"/>
      <w:smallCaps/>
    </w:rPr>
  </w:style>
  <w:style w:type="character" w:customStyle="1" w:styleId="Buttons">
    <w:name w:val="Buttons"/>
    <w:basedOn w:val="DefaultParagraphFont"/>
    <w:rsid w:val="005A2732"/>
    <w:rPr>
      <w:b/>
    </w:rPr>
  </w:style>
  <w:style w:type="character" w:customStyle="1" w:styleId="Underlined">
    <w:name w:val="Underlined"/>
    <w:basedOn w:val="DefaultParagraphFont"/>
    <w:rsid w:val="005A2732"/>
    <w:rPr>
      <w:u w:val="single"/>
    </w:rPr>
  </w:style>
  <w:style w:type="paragraph" w:customStyle="1" w:styleId="TableBodyTextRight">
    <w:name w:val="Table Body Text Right"/>
    <w:basedOn w:val="TableBodyText"/>
    <w:rsid w:val="005A2732"/>
    <w:pPr>
      <w:widowControl w:val="0"/>
      <w:autoSpaceDE w:val="0"/>
      <w:autoSpaceDN w:val="0"/>
      <w:adjustRightInd w:val="0"/>
      <w:jc w:val="right"/>
    </w:pPr>
    <w:rPr>
      <w:rFonts w:cs="Arial"/>
      <w:szCs w:val="18"/>
    </w:rPr>
  </w:style>
  <w:style w:type="paragraph" w:customStyle="1" w:styleId="CopyrightText">
    <w:name w:val="Copyright Text"/>
    <w:basedOn w:val="BodyText"/>
    <w:rsid w:val="005A2732"/>
    <w:rPr>
      <w:sz w:val="18"/>
    </w:rPr>
  </w:style>
  <w:style w:type="paragraph" w:customStyle="1" w:styleId="BodySmallRight">
    <w:name w:val="Body Small Right"/>
    <w:basedOn w:val="BodyTextRight"/>
    <w:rsid w:val="005A2732"/>
    <w:rPr>
      <w:sz w:val="18"/>
      <w:szCs w:val="18"/>
    </w:rPr>
  </w:style>
  <w:style w:type="paragraph" w:customStyle="1" w:styleId="MarginEdition">
    <w:name w:val="Margin Edition"/>
    <w:basedOn w:val="MarginNote"/>
    <w:rsid w:val="005A2732"/>
    <w:pPr>
      <w:spacing w:before="0" w:after="0"/>
    </w:pPr>
    <w:rPr>
      <w:rFonts w:ascii="Times New Roman" w:hAnsi="Times New Roman"/>
      <w:color w:val="999999"/>
    </w:rPr>
  </w:style>
  <w:style w:type="paragraph" w:customStyle="1" w:styleId="Spacer">
    <w:name w:val="Spacer"/>
    <w:basedOn w:val="Normal"/>
    <w:rsid w:val="005A2732"/>
    <w:rPr>
      <w:sz w:val="2"/>
      <w:szCs w:val="2"/>
    </w:rPr>
  </w:style>
  <w:style w:type="character" w:customStyle="1" w:styleId="Small">
    <w:name w:val="Small"/>
    <w:basedOn w:val="DefaultParagraphFont"/>
    <w:rsid w:val="005A2732"/>
    <w:rPr>
      <w:sz w:val="16"/>
    </w:rPr>
  </w:style>
  <w:style w:type="paragraph" w:customStyle="1" w:styleId="WideTable">
    <w:name w:val="Wide Table"/>
    <w:basedOn w:val="Normal"/>
    <w:rsid w:val="005A2732"/>
    <w:pPr>
      <w:ind w:left="-1418"/>
    </w:pPr>
    <w:rPr>
      <w:sz w:val="2"/>
      <w:szCs w:val="2"/>
    </w:rPr>
  </w:style>
  <w:style w:type="character" w:styleId="PageNumber">
    <w:name w:val="page number"/>
    <w:basedOn w:val="DefaultParagraphFont"/>
    <w:rsid w:val="005A2732"/>
  </w:style>
  <w:style w:type="paragraph" w:styleId="Quote">
    <w:name w:val="Quote"/>
    <w:basedOn w:val="Heading1"/>
    <w:link w:val="QuoteChar"/>
    <w:qFormat/>
    <w:rsid w:val="005A2732"/>
    <w:rPr>
      <w:b w:val="0"/>
      <w:sz w:val="72"/>
      <w:szCs w:val="72"/>
      <w:lang w:val="en-NZ"/>
    </w:rPr>
  </w:style>
  <w:style w:type="character" w:customStyle="1" w:styleId="QuoteChar">
    <w:name w:val="Quote Char"/>
    <w:basedOn w:val="DefaultParagraphFont"/>
    <w:link w:val="Quote"/>
    <w:rsid w:val="005A27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2732"/>
    <w:pPr>
      <w:pageBreakBefore/>
    </w:pPr>
  </w:style>
  <w:style w:type="paragraph" w:customStyle="1" w:styleId="Border">
    <w:name w:val="Border"/>
    <w:basedOn w:val="Normal"/>
    <w:qFormat/>
    <w:rsid w:val="005A27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2732"/>
    <w:rPr>
      <w:b/>
      <w:bCs/>
      <w:i/>
      <w:iCs/>
      <w:color w:val="auto"/>
    </w:rPr>
  </w:style>
  <w:style w:type="paragraph" w:styleId="IntenseQuote">
    <w:name w:val="Intense Quote"/>
    <w:basedOn w:val="Normal"/>
    <w:next w:val="Normal"/>
    <w:link w:val="IntenseQuoteChar"/>
    <w:uiPriority w:val="30"/>
    <w:qFormat/>
    <w:rsid w:val="005A27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273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A2732"/>
    <w:rPr>
      <w:smallCaps/>
      <w:color w:val="auto"/>
      <w:u w:val="single"/>
    </w:rPr>
  </w:style>
  <w:style w:type="character" w:styleId="IntenseReference">
    <w:name w:val="Intense Reference"/>
    <w:basedOn w:val="DefaultParagraphFont"/>
    <w:uiPriority w:val="32"/>
    <w:qFormat/>
    <w:rsid w:val="005A2732"/>
    <w:rPr>
      <w:b/>
      <w:bCs/>
      <w:smallCaps/>
      <w:color w:val="auto"/>
      <w:spacing w:val="5"/>
      <w:u w:val="single"/>
    </w:rPr>
  </w:style>
  <w:style w:type="paragraph" w:customStyle="1" w:styleId="2ColumnHeading">
    <w:name w:val="2Column Heading"/>
    <w:basedOn w:val="BodyText"/>
    <w:qFormat/>
    <w:rsid w:val="005A2732"/>
    <w:pPr>
      <w:spacing w:after="60"/>
      <w:ind w:left="-2268"/>
    </w:pPr>
    <w:rPr>
      <w:b/>
    </w:rPr>
  </w:style>
  <w:style w:type="paragraph" w:customStyle="1" w:styleId="Heading1TOC">
    <w:name w:val="Heading1 TOC"/>
    <w:basedOn w:val="Normal"/>
    <w:qFormat/>
    <w:rsid w:val="005A2732"/>
    <w:pPr>
      <w:spacing w:before="240" w:after="120"/>
    </w:pPr>
    <w:rPr>
      <w:rFonts w:ascii="Times New Roman" w:hAnsi="Times New Roman"/>
      <w:b/>
      <w:sz w:val="32"/>
    </w:rPr>
  </w:style>
  <w:style w:type="paragraph" w:customStyle="1" w:styleId="Heading2TOC">
    <w:name w:val="Heading2 TOC"/>
    <w:basedOn w:val="Normal"/>
    <w:qFormat/>
    <w:rsid w:val="005A2732"/>
    <w:pPr>
      <w:spacing w:before="240" w:after="60"/>
    </w:pPr>
    <w:rPr>
      <w:rFonts w:ascii="Times New Roman" w:hAnsi="Times New Roman"/>
      <w:b/>
      <w:sz w:val="28"/>
    </w:rPr>
  </w:style>
  <w:style w:type="character" w:customStyle="1" w:styleId="Underline">
    <w:name w:val="Underline"/>
    <w:basedOn w:val="DefaultParagraphFont"/>
    <w:qFormat/>
    <w:rsid w:val="005A2732"/>
    <w:rPr>
      <w:u w:val="single"/>
    </w:rPr>
  </w:style>
  <w:style w:type="paragraph" w:styleId="BalloonText">
    <w:name w:val="Balloon Text"/>
    <w:basedOn w:val="Normal"/>
    <w:link w:val="BalloonTextChar"/>
    <w:rsid w:val="005A2732"/>
    <w:rPr>
      <w:rFonts w:ascii="Tahoma" w:hAnsi="Tahoma" w:cs="Tahoma"/>
      <w:sz w:val="16"/>
      <w:szCs w:val="16"/>
    </w:rPr>
  </w:style>
  <w:style w:type="character" w:customStyle="1" w:styleId="BalloonTextChar">
    <w:name w:val="Balloon Text Char"/>
    <w:basedOn w:val="DefaultParagraphFont"/>
    <w:link w:val="BalloonText"/>
    <w:rsid w:val="005A273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A273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A273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1314</Words>
  <Characters>8480</Characters>
  <Application>Microsoft Office Word</Application>
  <DocSecurity>0</DocSecurity>
  <Lines>293</Lines>
  <Paragraphs>140</Paragraphs>
  <ScaleCrop>false</ScaleCrop>
  <Company>Author-it Software Corporation Ltd.</Company>
  <LinksUpToDate>false</LinksUpToDate>
  <CharactersWithSpaces>9722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LMFID6008A Evaluate design project outcomes</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2012-05-26T17:38:00Z</dcterms:created>
  <dcterms:modified xsi:type="dcterms:W3CDTF">2012-05-26T17:38:00Z</dcterms:modified>
</cp:coreProperties>
</file>