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310" w:rsidP="008F3310">
      <w:pPr>
        <w:pStyle w:val="Title"/>
      </w:pPr>
      <w:bookmarkStart w:id="0" w:name="_GoBack"/>
      <w:bookmarkEnd w:id="0"/>
      <w:r>
        <w:fldChar w:fldCharType="begin"/>
      </w:r>
      <w:r>
        <w:instrText xml:space="preserve"> TITLE   \* MERGEFORMAT </w:instrText>
      </w:r>
      <w:r>
        <w:fldChar w:fldCharType="separate"/>
      </w:r>
      <w:r>
        <w:t>LMFID6002A Apply 3-D visualisation techniques to represent interior designs</w:t>
      </w:r>
      <w:r>
        <w:fldChar w:fldCharType="end"/>
      </w:r>
    </w:p>
    <w:p w:rsidR="008F3310" w:rsidP="008F3310">
      <w:pPr>
        <w:pStyle w:val="Version"/>
        <w:sectPr w:rsidSect="00F045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045E8" w:rsidP="00F045E8">
      <w:pPr>
        <w:pStyle w:val="SuperHeading"/>
      </w:pPr>
      <w:r w:rsidRPr="00F045E8">
        <w:t>LMFID6002A Apply 3-D visualisation techniques to represent interior designs</w:t>
      </w:r>
    </w:p>
    <w:p w:rsidR="00000000" w:rsidRPr="00F045E8" w:rsidP="00F045E8">
      <w:pPr>
        <w:pStyle w:val="SuperHeading"/>
      </w:pPr>
    </w:p>
    <w:p w:rsidR="00000000" w:rsidRPr="00F045E8" w:rsidP="00F045E8">
      <w:pPr>
        <w:pStyle w:val="Heading1"/>
      </w:pPr>
      <w:bookmarkStart w:id="1" w:name="O_90687"/>
      <w:bookmarkEnd w:id="1"/>
      <w:r w:rsidRPr="00F045E8">
        <w:t>Modification History</w:t>
      </w:r>
    </w:p>
    <w:p w:rsidR="00000000" w:rsidRPr="00F045E8" w:rsidP="00F045E8">
      <w:pPr>
        <w:pStyle w:val="BodyText"/>
      </w:pPr>
      <w:r w:rsidRPr="00F045E8">
        <w:t>Not applicable.</w:t>
      </w:r>
    </w:p>
    <w:p w:rsidR="00000000" w:rsidRPr="00F045E8" w:rsidP="00F045E8">
      <w:pPr>
        <w:pStyle w:val="AllowPageBreak"/>
      </w:pPr>
    </w:p>
    <w:p w:rsidR="00000000" w:rsidRPr="00F045E8" w:rsidP="00F045E8">
      <w:pPr>
        <w:pStyle w:val="Heading1"/>
      </w:pPr>
      <w:bookmarkStart w:id="2" w:name="O_90688"/>
      <w:bookmarkEnd w:id="2"/>
      <w:r w:rsidRPr="00F045E8">
        <w:t>Unit Descriptor</w:t>
      </w:r>
    </w:p>
    <w:tbl>
      <w:tblPr>
        <w:tblW w:w="0" w:type="auto"/>
        <w:tblLayout w:type="fixed"/>
        <w:tblCellMar>
          <w:left w:w="62" w:type="dxa"/>
          <w:right w:w="62" w:type="dxa"/>
        </w:tblCellMar>
        <w:tblLook w:val="0000"/>
      </w:tblPr>
      <w:tblGrid>
        <w:gridCol w:w="2667"/>
        <w:gridCol w:w="5855"/>
      </w:tblGrid>
      <w:tr w:rsidTr="008F3310">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Unit de</w:t>
            </w:r>
            <w:r w:rsidRPr="00F045E8">
              <w:rPr>
                <w:rStyle w:val="SpecialBold"/>
              </w:rPr>
              <w:t>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BodyText"/>
            </w:pPr>
            <w:r w:rsidRPr="00F045E8">
              <w:t>This unit specifies the outcomes required to use 3-D computer visualisation techniques to represent designs for interior environments.</w:t>
            </w:r>
          </w:p>
        </w:tc>
      </w:tr>
    </w:tbl>
    <w:p w:rsidR="00000000" w:rsidRPr="00F045E8" w:rsidP="00F045E8">
      <w:pPr>
        <w:pStyle w:val="BodyText"/>
      </w:pPr>
    </w:p>
    <w:p w:rsidR="00000000" w:rsidRPr="00F045E8" w:rsidP="00F045E8">
      <w:pPr>
        <w:pStyle w:val="AllowPageBreak"/>
      </w:pPr>
    </w:p>
    <w:p w:rsidR="00000000" w:rsidRPr="00F045E8" w:rsidP="00F045E8">
      <w:pPr>
        <w:pStyle w:val="Heading1"/>
      </w:pPr>
      <w:bookmarkStart w:id="3" w:name="O_90689"/>
      <w:bookmarkEnd w:id="3"/>
      <w:r w:rsidRPr="00F045E8">
        <w:t>Application of the Unit</w:t>
      </w:r>
    </w:p>
    <w:tbl>
      <w:tblPr>
        <w:tblW w:w="0" w:type="auto"/>
        <w:tblLayout w:type="fixed"/>
        <w:tblCellMar>
          <w:left w:w="62" w:type="dxa"/>
          <w:right w:w="62" w:type="dxa"/>
        </w:tblCellMar>
        <w:tblLook w:val="0000"/>
      </w:tblPr>
      <w:tblGrid>
        <w:gridCol w:w="2752"/>
        <w:gridCol w:w="5770"/>
      </w:tblGrid>
      <w:tr w:rsidTr="008F331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BodyText"/>
            </w:pPr>
            <w:r w:rsidRPr="00F045E8">
              <w:t xml:space="preserve">This unit supports the attainment of skills and knowledge required to use computer program applications commonly used to create 3-D visualisation representations for interior designs. </w:t>
            </w:r>
          </w:p>
          <w:p w:rsidR="00000000" w:rsidRPr="00F045E8" w:rsidP="00F045E8">
            <w:pPr>
              <w:pStyle w:val="BodyText"/>
            </w:pPr>
            <w:r w:rsidRPr="00F045E8">
              <w:t>This unit covers employability skills in communication, planning and or</w:t>
            </w:r>
            <w:r w:rsidRPr="00F045E8">
              <w:t xml:space="preserve">ganising and problem solving in order to determine and apply visualisation techniques to develop representations of design ideas. Computing technology is widely used in this competency. Self management and learning skills are applied to assess and reflect </w:t>
            </w:r>
            <w:r w:rsidRPr="00F045E8">
              <w:t>on own skills and identify areas for improvement.</w:t>
            </w:r>
          </w:p>
        </w:tc>
      </w:tr>
    </w:tbl>
    <w:p w:rsidR="00000000" w:rsidRPr="00F045E8" w:rsidP="00F045E8">
      <w:pPr>
        <w:pStyle w:val="BodyText"/>
      </w:pPr>
    </w:p>
    <w:p w:rsidR="00000000" w:rsidRPr="00F045E8" w:rsidP="00F045E8">
      <w:pPr>
        <w:pStyle w:val="AllowPageBreak"/>
      </w:pPr>
    </w:p>
    <w:p w:rsidR="00000000" w:rsidRPr="00F045E8" w:rsidP="00F045E8">
      <w:pPr>
        <w:pStyle w:val="Heading1"/>
      </w:pPr>
      <w:bookmarkStart w:id="4" w:name="O_90690"/>
      <w:bookmarkEnd w:id="4"/>
      <w:r w:rsidRPr="00F045E8">
        <w:t>Licensing/Regulatory Information</w:t>
      </w:r>
    </w:p>
    <w:p w:rsidR="00000000" w:rsidRPr="00F045E8" w:rsidP="00F045E8">
      <w:pPr>
        <w:pStyle w:val="BodyText"/>
      </w:pPr>
      <w:r w:rsidRPr="00F045E8">
        <w:t>Not applicable.</w:t>
      </w:r>
    </w:p>
    <w:p w:rsidR="00000000" w:rsidRPr="00F045E8" w:rsidP="00F045E8">
      <w:pPr>
        <w:pStyle w:val="AllowPageBreak"/>
      </w:pPr>
    </w:p>
    <w:p w:rsidR="00000000" w:rsidRPr="00F045E8" w:rsidP="00F045E8">
      <w:pPr>
        <w:pStyle w:val="Heading1"/>
      </w:pPr>
      <w:bookmarkStart w:id="5" w:name="O_90692"/>
      <w:bookmarkEnd w:id="5"/>
      <w:r w:rsidRPr="00F045E8">
        <w:t>Pre-Requisites</w:t>
      </w:r>
    </w:p>
    <w:tbl>
      <w:tblPr>
        <w:tblW w:w="0" w:type="auto"/>
        <w:tblLayout w:type="fixed"/>
        <w:tblCellMar>
          <w:left w:w="62" w:type="dxa"/>
          <w:right w:w="62" w:type="dxa"/>
        </w:tblCellMar>
        <w:tblLook w:val="0000"/>
      </w:tblPr>
      <w:tblGrid>
        <w:gridCol w:w="2685"/>
        <w:gridCol w:w="2748"/>
        <w:gridCol w:w="3089"/>
      </w:tblGrid>
      <w:tr w:rsidTr="008F3310">
        <w:tblPrEx>
          <w:tblW w:w="0" w:type="auto"/>
          <w:tblLayout w:type="fixed"/>
          <w:tblCellMar>
            <w:left w:w="62" w:type="dxa"/>
            <w:right w:w="62" w:type="dxa"/>
          </w:tblCellMar>
          <w:tblLook w:val="0000"/>
        </w:tblPrEx>
        <w:trPr>
          <w:tblHeader/>
        </w:trPr>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Prerequisite units</w:t>
            </w:r>
          </w:p>
        </w:tc>
        <w:tc>
          <w:tcPr>
            <w:tcW w:w="58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p>
        </w:tc>
      </w:tr>
      <w:tr w:rsidTr="008F3310">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pPr>
              <w:pStyle w:val="BodyText"/>
              <w:keepNext w:val="0"/>
              <w:keepLines w:val="0"/>
              <w:contextualSpacing w:val="0"/>
            </w:pPr>
          </w:p>
        </w:tc>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BodyText"/>
            </w:pPr>
            <w:r w:rsidRPr="00F045E8">
              <w:rPr>
                <w:rStyle w:val="Emphasis"/>
              </w:rPr>
              <w:t>LMFID5014A</w:t>
            </w:r>
          </w:p>
        </w:tc>
        <w:tc>
          <w:tcPr>
            <w:tcW w:w="3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Emphasis"/>
              </w:rPr>
              <w:t xml:space="preserve">Use CAD applications to complete models and documentation for interior </w:t>
            </w:r>
            <w:r w:rsidRPr="00F045E8">
              <w:rPr>
                <w:rStyle w:val="Emphasis"/>
              </w:rPr>
              <w:t>design projects</w:t>
            </w:r>
          </w:p>
        </w:tc>
      </w:tr>
      <w:tr w:rsidTr="008F3310">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BodyText"/>
            </w:pPr>
          </w:p>
        </w:tc>
      </w:tr>
    </w:tbl>
    <w:p w:rsidR="00000000" w:rsidRPr="00F045E8" w:rsidP="00F045E8">
      <w:pPr>
        <w:pStyle w:val="BodyText"/>
      </w:pPr>
    </w:p>
    <w:p w:rsidR="00000000" w:rsidRPr="00F045E8" w:rsidP="00F045E8">
      <w:pPr>
        <w:pStyle w:val="AllowPageBreak"/>
      </w:pPr>
    </w:p>
    <w:p w:rsidR="00000000" w:rsidRPr="00F045E8" w:rsidP="00F045E8">
      <w:pPr>
        <w:pStyle w:val="Heading1"/>
      </w:pPr>
      <w:bookmarkStart w:id="6" w:name="O_90691"/>
      <w:bookmarkEnd w:id="6"/>
      <w:r w:rsidRPr="00F045E8">
        <w:t>Employability Skills Information</w:t>
      </w:r>
    </w:p>
    <w:tbl>
      <w:tblPr>
        <w:tblW w:w="0" w:type="auto"/>
        <w:tblLayout w:type="fixed"/>
        <w:tblCellMar>
          <w:left w:w="62" w:type="dxa"/>
          <w:right w:w="62" w:type="dxa"/>
        </w:tblCellMar>
        <w:tblLook w:val="0000"/>
      </w:tblPr>
      <w:tblGrid>
        <w:gridCol w:w="2802"/>
        <w:gridCol w:w="5720"/>
      </w:tblGrid>
      <w:tr w:rsidTr="008F33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BodyText"/>
            </w:pPr>
            <w:r w:rsidRPr="00F045E8">
              <w:t>This unit contains employability skills.</w:t>
            </w:r>
          </w:p>
        </w:tc>
      </w:tr>
    </w:tbl>
    <w:p w:rsidR="00000000" w:rsidRPr="00F045E8" w:rsidP="00F045E8">
      <w:pPr>
        <w:pStyle w:val="BodyText"/>
      </w:pPr>
    </w:p>
    <w:p w:rsidR="00000000" w:rsidRPr="00F045E8" w:rsidP="00F045E8">
      <w:pPr>
        <w:pStyle w:val="AllowPageBreak"/>
      </w:pPr>
    </w:p>
    <w:p w:rsidR="00000000" w:rsidRPr="00F045E8" w:rsidP="00F045E8">
      <w:pPr>
        <w:pStyle w:val="Heading1"/>
      </w:pPr>
      <w:bookmarkStart w:id="7" w:name="O_90693"/>
      <w:bookmarkEnd w:id="7"/>
      <w:r w:rsidRPr="00F045E8">
        <w:t>Elements and Performance Criteria Pre-Content</w:t>
      </w:r>
    </w:p>
    <w:tbl>
      <w:tblPr>
        <w:tblW w:w="0" w:type="auto"/>
        <w:tblLayout w:type="fixed"/>
        <w:tblCellMar>
          <w:left w:w="62" w:type="dxa"/>
          <w:right w:w="62" w:type="dxa"/>
        </w:tblCellMar>
        <w:tblLook w:val="0000"/>
      </w:tblPr>
      <w:tblGrid>
        <w:gridCol w:w="2527"/>
        <w:gridCol w:w="5995"/>
      </w:tblGrid>
      <w:tr w:rsidTr="008F331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BodyText"/>
            </w:pPr>
            <w:r w:rsidRPr="00F045E8">
              <w:t>Performance criteria describe the performance needed to demonstrate achievement of the element. Where bold italicised text is used, further info</w:t>
            </w:r>
            <w:r w:rsidRPr="00F045E8">
              <w:t>rmation is detailed in the required skills and knowledge section and the range statement. Assessment of performance is to be consistent with the evidence guide.</w:t>
            </w:r>
          </w:p>
        </w:tc>
      </w:tr>
    </w:tbl>
    <w:p w:rsidR="00000000" w:rsidRPr="00F045E8" w:rsidP="00F045E8">
      <w:pPr>
        <w:pStyle w:val="BodyText"/>
      </w:pPr>
    </w:p>
    <w:p w:rsidR="00000000" w:rsidRPr="00F045E8" w:rsidP="00F045E8">
      <w:pPr>
        <w:pStyle w:val="AllowPageBreak"/>
      </w:pPr>
    </w:p>
    <w:p w:rsidR="00000000" w:rsidRPr="00F045E8" w:rsidP="00F045E8">
      <w:pPr>
        <w:pStyle w:val="Heading1"/>
      </w:pPr>
      <w:bookmarkStart w:id="8" w:name="O_90694"/>
      <w:bookmarkEnd w:id="8"/>
      <w:r w:rsidRPr="00F045E8">
        <w:t>Elements and Performance Criteria</w:t>
      </w:r>
    </w:p>
    <w:tbl>
      <w:tblPr>
        <w:tblW w:w="0" w:type="auto"/>
        <w:tblLayout w:type="fixed"/>
        <w:tblCellMar>
          <w:left w:w="62" w:type="dxa"/>
          <w:right w:w="62" w:type="dxa"/>
        </w:tblCellMar>
        <w:tblLook w:val="0000"/>
      </w:tblPr>
      <w:tblGrid>
        <w:gridCol w:w="2527"/>
        <w:gridCol w:w="5995"/>
      </w:tblGrid>
      <w:tr w:rsidTr="008F3310">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BodyText"/>
            </w:pPr>
            <w:r w:rsidRPr="00F045E8">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PERFORMANCE CRITERIA</w:t>
            </w:r>
          </w:p>
        </w:tc>
      </w:tr>
      <w:tr w:rsidTr="008F331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
              <w:rPr>
                <w:lang w:val="en-NZ"/>
              </w:rPr>
            </w:pPr>
            <w:r w:rsidRPr="00F045E8">
              <w:t>1.</w:t>
            </w:r>
            <w:r w:rsidRPr="00F045E8">
              <w:tab/>
            </w:r>
            <w:r w:rsidRPr="00F045E8">
              <w:t>Analyse project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List2"/>
            </w:pPr>
            <w:r w:rsidRPr="00F045E8">
              <w:t>1.1.</w:t>
            </w:r>
            <w:r w:rsidRPr="00F045E8">
              <w:tab/>
              <w:t xml:space="preserve">Applicable </w:t>
            </w:r>
            <w:r w:rsidRPr="00F045E8">
              <w:rPr>
                <w:rStyle w:val="BoldandItalics"/>
              </w:rPr>
              <w:t>OHS</w:t>
            </w:r>
            <w:r w:rsidRPr="00F045E8">
              <w:t xml:space="preserve">, </w:t>
            </w:r>
            <w:r w:rsidRPr="00F045E8">
              <w:rPr>
                <w:rStyle w:val="BoldandItalics"/>
              </w:rPr>
              <w:t>legislative</w:t>
            </w:r>
            <w:r w:rsidRPr="00F045E8">
              <w:t xml:space="preserve"> and </w:t>
            </w:r>
            <w:r w:rsidRPr="00F045E8">
              <w:rPr>
                <w:rStyle w:val="BoldandItalics"/>
              </w:rPr>
              <w:t>organisational requirements</w:t>
            </w:r>
            <w:r w:rsidRPr="00F045E8">
              <w:t xml:space="preserve"> relevant to producing visual representations are verified and complied with</w:t>
            </w:r>
          </w:p>
          <w:p w:rsidR="00000000" w:rsidRPr="00F045E8" w:rsidP="00F045E8">
            <w:pPr>
              <w:pStyle w:val="List2"/>
            </w:pPr>
            <w:r w:rsidRPr="00F045E8">
              <w:t>1.2.</w:t>
            </w:r>
            <w:r w:rsidRPr="00F045E8">
              <w:tab/>
            </w:r>
            <w:r w:rsidRPr="00F045E8">
              <w:rPr>
                <w:rStyle w:val="BoldandItalics"/>
              </w:rPr>
              <w:t>Project brief</w:t>
            </w:r>
            <w:r w:rsidRPr="00F045E8">
              <w:t xml:space="preserve"> is reviewed, confirmed and clarified with </w:t>
            </w:r>
            <w:r w:rsidRPr="00F045E8">
              <w:rPr>
                <w:rStyle w:val="BoldandItalics"/>
              </w:rPr>
              <w:t>client</w:t>
            </w:r>
          </w:p>
          <w:p w:rsidR="00000000" w:rsidRPr="00F045E8" w:rsidP="00F045E8">
            <w:pPr>
              <w:pStyle w:val="List2"/>
            </w:pPr>
            <w:r w:rsidRPr="00F045E8">
              <w:t>1.3.</w:t>
            </w:r>
            <w:r w:rsidRPr="00F045E8">
              <w:tab/>
            </w:r>
            <w:r w:rsidRPr="00F045E8">
              <w:rPr>
                <w:rStyle w:val="BoldandItalics"/>
              </w:rPr>
              <w:t>Parameters</w:t>
            </w:r>
            <w:r w:rsidRPr="00F045E8">
              <w:t xml:space="preserve"> for the project</w:t>
            </w:r>
            <w:r w:rsidRPr="00F045E8">
              <w:t xml:space="preserve"> are assessed and confirmed</w:t>
            </w:r>
          </w:p>
          <w:p w:rsidR="00000000" w:rsidRPr="00F045E8" w:rsidP="00F045E8">
            <w:pPr>
              <w:pStyle w:val="List2"/>
            </w:pPr>
            <w:r w:rsidRPr="00F045E8">
              <w:t>1.4.</w:t>
            </w:r>
            <w:r w:rsidRPr="00F045E8">
              <w:tab/>
            </w:r>
            <w:r w:rsidRPr="00F045E8">
              <w:rPr>
                <w:rStyle w:val="BoldandItalics"/>
              </w:rPr>
              <w:t>Resources</w:t>
            </w:r>
            <w:r w:rsidRPr="00F045E8">
              <w:t xml:space="preserve"> are selected appropriate to work requirements and checked for operational effectiveness</w:t>
            </w:r>
          </w:p>
          <w:p w:rsidR="00000000" w:rsidP="00F045E8">
            <w:pPr>
              <w:pStyle w:val="List2"/>
              <w:rPr>
                <w:lang w:val="en-NZ"/>
              </w:rPr>
            </w:pPr>
            <w:r w:rsidRPr="00F045E8">
              <w:t>1.5.</w:t>
            </w:r>
            <w:r w:rsidRPr="00F045E8">
              <w:tab/>
            </w:r>
            <w:r w:rsidRPr="00F045E8">
              <w:rPr>
                <w:rStyle w:val="BoldandItalics"/>
              </w:rPr>
              <w:t>Communication</w:t>
            </w:r>
            <w:r w:rsidRPr="00F045E8">
              <w:t xml:space="preserve"> with </w:t>
            </w:r>
            <w:r w:rsidRPr="00F045E8">
              <w:rPr>
                <w:rStyle w:val="BoldandItalics"/>
              </w:rPr>
              <w:t>relevant personnel</w:t>
            </w:r>
            <w:r w:rsidRPr="00F045E8">
              <w:t xml:space="preserve"> is established and maintained as required</w:t>
            </w:r>
          </w:p>
        </w:tc>
      </w:tr>
      <w:tr w:rsidTr="008F331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
              <w:rPr>
                <w:lang w:val="en-NZ"/>
              </w:rPr>
            </w:pPr>
            <w:r w:rsidRPr="00F045E8">
              <w:t>2.</w:t>
            </w:r>
            <w:r w:rsidRPr="00F045E8">
              <w:tab/>
              <w:t>Select rendering application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List2"/>
            </w:pPr>
            <w:r w:rsidRPr="00F045E8">
              <w:t>2.1.</w:t>
            </w:r>
            <w:r w:rsidRPr="00F045E8">
              <w:tab/>
              <w:t>Fe</w:t>
            </w:r>
            <w:r w:rsidRPr="00F045E8">
              <w:t xml:space="preserve">atures of </w:t>
            </w:r>
            <w:r w:rsidRPr="00F045E8">
              <w:rPr>
                <w:rStyle w:val="BoldandItalics"/>
              </w:rPr>
              <w:t>rendering software packages</w:t>
            </w:r>
            <w:r w:rsidRPr="00F045E8">
              <w:t xml:space="preserve"> used in interior design and decoration visualisations are identified and uses determined</w:t>
            </w:r>
          </w:p>
          <w:p w:rsidR="00000000" w:rsidRPr="00F045E8" w:rsidP="00F045E8">
            <w:pPr>
              <w:pStyle w:val="List2"/>
            </w:pPr>
            <w:r w:rsidRPr="00F045E8">
              <w:t>2.2.</w:t>
            </w:r>
            <w:r w:rsidRPr="00F045E8">
              <w:tab/>
            </w:r>
            <w:r w:rsidRPr="00F045E8">
              <w:rPr>
                <w:rStyle w:val="BoldandItalics"/>
              </w:rPr>
              <w:t>Rendering</w:t>
            </w:r>
            <w:r w:rsidRPr="00F045E8">
              <w:t xml:space="preserve"> requirements are determined from project documentation</w:t>
            </w:r>
          </w:p>
          <w:p w:rsidR="00000000" w:rsidRPr="00F045E8" w:rsidP="00F045E8">
            <w:pPr>
              <w:pStyle w:val="List2"/>
            </w:pPr>
            <w:r w:rsidRPr="00F045E8">
              <w:t>2.3.</w:t>
            </w:r>
            <w:r w:rsidRPr="00F045E8">
              <w:tab/>
              <w:t xml:space="preserve">Rendering software with capability to achieve desired </w:t>
            </w:r>
            <w:r w:rsidRPr="00F045E8">
              <w:t>effects within the project time frame and budget is selected</w:t>
            </w:r>
          </w:p>
          <w:p w:rsidR="00000000" w:rsidRPr="00F045E8" w:rsidP="00F045E8">
            <w:pPr>
              <w:pStyle w:val="List2"/>
            </w:pPr>
            <w:r w:rsidRPr="00F045E8">
              <w:t>2.4.</w:t>
            </w:r>
            <w:r w:rsidRPr="00F045E8">
              <w:tab/>
            </w:r>
            <w:r w:rsidRPr="00F045E8">
              <w:rPr>
                <w:rStyle w:val="BoldandItalics"/>
              </w:rPr>
              <w:t>Equipment and media</w:t>
            </w:r>
            <w:r w:rsidRPr="00F045E8">
              <w:t xml:space="preserve"> is assessed as suitable for software and the achievement of desired effects</w:t>
            </w:r>
          </w:p>
          <w:p w:rsidR="00000000" w:rsidP="00F045E8">
            <w:pPr>
              <w:pStyle w:val="List2"/>
              <w:rPr>
                <w:lang w:val="en-NZ"/>
              </w:rPr>
            </w:pPr>
            <w:r w:rsidRPr="00F045E8">
              <w:t>2.5.</w:t>
            </w:r>
            <w:r w:rsidRPr="00F045E8">
              <w:tab/>
            </w:r>
            <w:r w:rsidRPr="00F045E8">
              <w:rPr>
                <w:rStyle w:val="BoldandItalics"/>
              </w:rPr>
              <w:t>Planning tasks</w:t>
            </w:r>
            <w:r w:rsidRPr="00F045E8">
              <w:t xml:space="preserve"> are undertaken to prepare for rendering</w:t>
            </w:r>
          </w:p>
        </w:tc>
      </w:tr>
      <w:tr w:rsidTr="008F331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
              <w:rPr>
                <w:lang w:val="en-NZ"/>
              </w:rPr>
            </w:pPr>
            <w:r w:rsidRPr="00F045E8">
              <w:t>3.</w:t>
            </w:r>
            <w:r w:rsidRPr="00F045E8">
              <w:tab/>
              <w:t>Apply rendering functions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List2"/>
            </w:pPr>
            <w:r w:rsidRPr="00F045E8">
              <w:t>3.1.</w:t>
            </w:r>
            <w:r w:rsidRPr="00F045E8">
              <w:tab/>
              <w:t>Image resolutions are selected and applied to meet project requirements</w:t>
            </w:r>
          </w:p>
          <w:p w:rsidR="00000000" w:rsidRPr="00F045E8" w:rsidP="00F045E8">
            <w:pPr>
              <w:pStyle w:val="List2"/>
            </w:pPr>
            <w:r w:rsidRPr="00F045E8">
              <w:t>3.2.</w:t>
            </w:r>
            <w:r w:rsidRPr="00F045E8">
              <w:tab/>
              <w:t>Image aspect ratio is selected and applied</w:t>
            </w:r>
          </w:p>
          <w:p w:rsidR="00000000" w:rsidRPr="00F045E8" w:rsidP="00F045E8">
            <w:pPr>
              <w:pStyle w:val="List2"/>
            </w:pPr>
            <w:r w:rsidRPr="00F045E8">
              <w:t>3.3.</w:t>
            </w:r>
            <w:r w:rsidRPr="00F045E8">
              <w:tab/>
              <w:t>Pixel ratio is selected and applied</w:t>
            </w:r>
          </w:p>
          <w:p w:rsidR="00000000" w:rsidP="00F045E8">
            <w:pPr>
              <w:pStyle w:val="List2"/>
              <w:rPr>
                <w:lang w:val="en-NZ"/>
              </w:rPr>
            </w:pPr>
            <w:r w:rsidRPr="00F045E8">
              <w:t>3.4.</w:t>
            </w:r>
            <w:r w:rsidRPr="00F045E8">
              <w:tab/>
              <w:t>Renderer attributes are adjusted to obtain desired visual effects</w:t>
            </w:r>
          </w:p>
        </w:tc>
      </w:tr>
      <w:tr w:rsidTr="008F331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
              <w:rPr>
                <w:lang w:val="en-NZ"/>
              </w:rPr>
            </w:pPr>
            <w:r w:rsidRPr="00F045E8">
              <w:t>4.</w:t>
            </w:r>
            <w:r w:rsidRPr="00F045E8">
              <w:tab/>
              <w:t>Check render integr</w:t>
            </w:r>
            <w:r w:rsidRPr="00F045E8">
              <w:t>ity and quality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List2"/>
            </w:pPr>
            <w:r w:rsidRPr="00F045E8">
              <w:t>4.1.</w:t>
            </w:r>
            <w:r w:rsidRPr="00F045E8">
              <w:tab/>
              <w:t>Render integrity is tested and refined</w:t>
            </w:r>
          </w:p>
          <w:p w:rsidR="00000000" w:rsidRPr="00F045E8" w:rsidP="00F045E8">
            <w:pPr>
              <w:pStyle w:val="List2"/>
            </w:pPr>
            <w:r w:rsidRPr="00F045E8">
              <w:t>4.2.</w:t>
            </w:r>
            <w:r w:rsidRPr="00F045E8">
              <w:tab/>
              <w:t xml:space="preserve">Missing images and textures are identified and re-linked as required </w:t>
            </w:r>
          </w:p>
          <w:p w:rsidR="00000000" w:rsidRPr="00F045E8" w:rsidP="00F045E8">
            <w:pPr>
              <w:pStyle w:val="List2"/>
            </w:pPr>
            <w:r w:rsidRPr="00F045E8">
              <w:t>4.3.</w:t>
            </w:r>
            <w:r w:rsidRPr="00F045E8">
              <w:tab/>
              <w:t>Render times for optimising process are tested</w:t>
            </w:r>
          </w:p>
          <w:p w:rsidR="00000000" w:rsidRPr="00F045E8" w:rsidP="00F045E8">
            <w:pPr>
              <w:pStyle w:val="List2"/>
            </w:pPr>
            <w:r w:rsidRPr="00F045E8">
              <w:t>4.4.</w:t>
            </w:r>
            <w:r w:rsidRPr="00F045E8">
              <w:tab/>
              <w:t>Alpha channels and opacity matts are tested</w:t>
            </w:r>
          </w:p>
          <w:p w:rsidR="00000000" w:rsidP="00F045E8">
            <w:pPr>
              <w:pStyle w:val="List2"/>
              <w:rPr>
                <w:lang w:val="en-NZ"/>
              </w:rPr>
            </w:pPr>
            <w:r w:rsidRPr="00F045E8">
              <w:t>4.5.</w:t>
            </w:r>
            <w:r w:rsidRPr="00F045E8">
              <w:tab/>
              <w:t>Render layers a</w:t>
            </w:r>
            <w:r w:rsidRPr="00F045E8">
              <w:t>nd passes are tested</w:t>
            </w:r>
          </w:p>
        </w:tc>
      </w:tr>
      <w:tr w:rsidTr="008F331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
              <w:rPr>
                <w:lang w:val="en-NZ"/>
              </w:rPr>
            </w:pPr>
            <w:r w:rsidRPr="00F045E8">
              <w:t>5.</w:t>
            </w:r>
            <w:r w:rsidRPr="00F045E8">
              <w:tab/>
              <w:t>Optimise images for render processes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List2"/>
            </w:pPr>
            <w:r w:rsidRPr="00F045E8">
              <w:t>5.1.</w:t>
            </w:r>
            <w:r w:rsidRPr="00F045E8">
              <w:tab/>
              <w:t xml:space="preserve">All relevant </w:t>
            </w:r>
            <w:r w:rsidRPr="00F045E8">
              <w:rPr>
                <w:rStyle w:val="BoldandItalics"/>
              </w:rPr>
              <w:t>pre</w:t>
            </w:r>
            <w:r w:rsidRPr="00F045E8">
              <w:t>-</w:t>
            </w:r>
            <w:r w:rsidRPr="00F045E8">
              <w:rPr>
                <w:rStyle w:val="BoldandItalics"/>
              </w:rPr>
              <w:t>rendering optimisations tasks</w:t>
            </w:r>
            <w:r w:rsidRPr="00F045E8">
              <w:t xml:space="preserve"> are completed</w:t>
            </w:r>
          </w:p>
          <w:p w:rsidR="00000000" w:rsidRPr="00F045E8" w:rsidP="00F045E8">
            <w:pPr>
              <w:pStyle w:val="List2"/>
            </w:pPr>
            <w:r w:rsidRPr="00F045E8">
              <w:t>5.2.</w:t>
            </w:r>
            <w:r w:rsidRPr="00F045E8">
              <w:tab/>
              <w:t>Renderer attributes are adjusted and refined to optimise render time</w:t>
            </w:r>
          </w:p>
          <w:p w:rsidR="00000000" w:rsidRPr="00F045E8" w:rsidP="00F045E8">
            <w:pPr>
              <w:pStyle w:val="List2"/>
            </w:pPr>
            <w:r w:rsidRPr="00F045E8">
              <w:t>5.3.</w:t>
            </w:r>
            <w:r w:rsidRPr="00F045E8">
              <w:tab/>
              <w:t xml:space="preserve">Appropriate </w:t>
            </w:r>
            <w:r w:rsidRPr="00F045E8">
              <w:rPr>
                <w:rStyle w:val="BoldandItalics"/>
              </w:rPr>
              <w:t>file output format</w:t>
            </w:r>
            <w:r w:rsidRPr="00F045E8">
              <w:t xml:space="preserve"> is selected </w:t>
            </w:r>
          </w:p>
          <w:p w:rsidR="00000000" w:rsidP="00F045E8">
            <w:pPr>
              <w:pStyle w:val="List2"/>
              <w:rPr>
                <w:lang w:val="en-NZ"/>
              </w:rPr>
            </w:pPr>
            <w:r w:rsidRPr="00F045E8">
              <w:t>5.4.</w:t>
            </w:r>
            <w:r w:rsidRPr="00F045E8">
              <w:tab/>
            </w:r>
            <w:r w:rsidRPr="00F045E8">
              <w:t>Appropriate file names and output destinations are selected</w:t>
            </w:r>
          </w:p>
        </w:tc>
      </w:tr>
      <w:tr w:rsidTr="008F331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
              <w:rPr>
                <w:lang w:val="en-NZ"/>
              </w:rPr>
            </w:pPr>
            <w:r w:rsidRPr="00F045E8">
              <w:t>6.</w:t>
            </w:r>
            <w:r w:rsidRPr="00F045E8">
              <w:tab/>
              <w:t>Render image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List2"/>
            </w:pPr>
            <w:r w:rsidRPr="00F045E8">
              <w:t>6.1.</w:t>
            </w:r>
            <w:r w:rsidRPr="00F045E8">
              <w:tab/>
              <w:t>Final rendering processes are undertaken and completed</w:t>
            </w:r>
          </w:p>
          <w:p w:rsidR="00000000" w:rsidRPr="00F045E8" w:rsidP="00F045E8">
            <w:pPr>
              <w:pStyle w:val="List2"/>
            </w:pPr>
            <w:r w:rsidRPr="00F045E8">
              <w:t>6.2.</w:t>
            </w:r>
            <w:r w:rsidRPr="00F045E8">
              <w:tab/>
              <w:t xml:space="preserve">Files are stored and archived </w:t>
            </w:r>
          </w:p>
          <w:p w:rsidR="00000000" w:rsidRPr="00F045E8" w:rsidP="00F045E8">
            <w:pPr>
              <w:pStyle w:val="List2"/>
            </w:pPr>
            <w:r w:rsidRPr="00F045E8">
              <w:t>6.3.</w:t>
            </w:r>
            <w:r w:rsidRPr="00F045E8">
              <w:tab/>
            </w:r>
            <w:r w:rsidRPr="00F045E8">
              <w:t>Completed render is reviewed to ensure compliance with system and client requirements</w:t>
            </w:r>
          </w:p>
        </w:tc>
      </w:tr>
    </w:tbl>
    <w:p w:rsidR="00000000" w:rsidRPr="00F045E8" w:rsidP="00F045E8">
      <w:pPr>
        <w:pStyle w:val="BodyText"/>
      </w:pPr>
    </w:p>
    <w:p w:rsidR="00000000" w:rsidRPr="00F045E8" w:rsidP="00F045E8">
      <w:pPr>
        <w:pStyle w:val="AllowPageBreak"/>
      </w:pPr>
    </w:p>
    <w:p w:rsidR="00000000" w:rsidRPr="00F045E8" w:rsidP="00F045E8">
      <w:pPr>
        <w:pStyle w:val="Heading1"/>
      </w:pPr>
      <w:bookmarkStart w:id="9" w:name="O_90695"/>
      <w:bookmarkEnd w:id="9"/>
      <w:r w:rsidRPr="00F045E8">
        <w:t>Required Skills and Knowledge</w:t>
      </w:r>
    </w:p>
    <w:tbl>
      <w:tblPr>
        <w:tblW w:w="0" w:type="auto"/>
        <w:tblLayout w:type="fixed"/>
        <w:tblCellMar>
          <w:left w:w="62" w:type="dxa"/>
          <w:right w:w="62" w:type="dxa"/>
        </w:tblCellMar>
        <w:tblLook w:val="0000"/>
      </w:tblPr>
      <w:tblGrid>
        <w:gridCol w:w="8522"/>
      </w:tblGrid>
      <w:tr w:rsidTr="008F33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REQUIRED SKILLS AND KNOWLEDGE</w:t>
            </w:r>
          </w:p>
        </w:tc>
      </w:tr>
      <w:tr w:rsidTr="008F33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t>This section describes the skills and knowledge required for this unit.</w:t>
            </w:r>
          </w:p>
        </w:tc>
      </w:tr>
      <w:tr w:rsidTr="008F33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Required skills</w:t>
            </w:r>
          </w:p>
        </w:tc>
      </w:tr>
      <w:tr w:rsidTr="008F33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ListBullet"/>
            </w:pPr>
            <w:r w:rsidRPr="00F045E8">
              <w:t>applying principles and elements of design</w:t>
            </w:r>
          </w:p>
          <w:p w:rsidR="00000000" w:rsidRPr="00F045E8" w:rsidP="00F045E8">
            <w:pPr>
              <w:pStyle w:val="ListBullet"/>
            </w:pPr>
            <w:r w:rsidRPr="00F045E8">
              <w:t>communicating design concepts</w:t>
            </w:r>
          </w:p>
          <w:p w:rsidR="00000000" w:rsidRPr="00F045E8" w:rsidP="00F045E8">
            <w:pPr>
              <w:pStyle w:val="ListBullet"/>
            </w:pPr>
            <w:r w:rsidRPr="00F045E8">
              <w:t>documenting and transferring information</w:t>
            </w:r>
          </w:p>
          <w:p w:rsidR="00000000" w:rsidRPr="00F045E8" w:rsidP="00F045E8">
            <w:pPr>
              <w:pStyle w:val="ListBullet"/>
            </w:pPr>
            <w:r w:rsidRPr="00F045E8">
              <w:t>reading, interpreting and following information on work specifications, standard operating procedures and work instructions, and other referen</w:t>
            </w:r>
            <w:r w:rsidRPr="00F045E8">
              <w:t>ce material</w:t>
            </w:r>
          </w:p>
          <w:p w:rsidR="00000000" w:rsidRPr="00F045E8" w:rsidP="00F045E8">
            <w:pPr>
              <w:pStyle w:val="ListBullet"/>
            </w:pPr>
            <w:r w:rsidRPr="00F045E8">
              <w:t>maintaining accurate records</w:t>
            </w:r>
          </w:p>
          <w:p w:rsidR="00000000" w:rsidRPr="00F045E8" w:rsidP="00F045E8">
            <w:pPr>
              <w:pStyle w:val="ListBullet"/>
            </w:pPr>
            <w:r w:rsidRPr="00F045E8">
              <w:t>communicating within the workplace</w:t>
            </w:r>
          </w:p>
          <w:p w:rsidR="00000000" w:rsidRPr="00F045E8" w:rsidP="00F045E8">
            <w:pPr>
              <w:pStyle w:val="ListBullet"/>
            </w:pPr>
            <w:r w:rsidRPr="00F045E8">
              <w:t>interpreting a design brief</w:t>
            </w:r>
          </w:p>
          <w:p w:rsidR="00000000" w:rsidRPr="00F045E8" w:rsidP="00F045E8">
            <w:pPr>
              <w:pStyle w:val="ListBullet"/>
            </w:pPr>
            <w:r w:rsidRPr="00F045E8">
              <w:t>scheduling production components</w:t>
            </w:r>
          </w:p>
          <w:p w:rsidR="00000000" w:rsidRPr="00F045E8" w:rsidP="00F045E8">
            <w:pPr>
              <w:pStyle w:val="ListBullet"/>
            </w:pPr>
            <w:r w:rsidRPr="00F045E8">
              <w:t>building models to scale</w:t>
            </w:r>
          </w:p>
          <w:p w:rsidR="00000000" w:rsidRPr="00F045E8" w:rsidP="00F045E8">
            <w:pPr>
              <w:pStyle w:val="ListBullet"/>
            </w:pPr>
            <w:r w:rsidRPr="00F045E8">
              <w:t>creating effects such as lighting, shading, rendering and texturing using software programs</w:t>
            </w:r>
          </w:p>
          <w:p w:rsidR="00000000" w:rsidRPr="00F045E8" w:rsidP="00F045E8">
            <w:pPr>
              <w:pStyle w:val="ListBullet"/>
            </w:pPr>
            <w:r w:rsidRPr="00F045E8">
              <w:t>using networks</w:t>
            </w:r>
          </w:p>
          <w:p w:rsidR="00000000" w:rsidRPr="00F045E8" w:rsidP="00F045E8">
            <w:pPr>
              <w:pStyle w:val="ListBullet"/>
            </w:pPr>
            <w:r w:rsidRPr="00F045E8">
              <w:t>time management skills</w:t>
            </w:r>
          </w:p>
          <w:p w:rsidR="00000000" w:rsidRPr="00F045E8" w:rsidP="00F045E8">
            <w:pPr>
              <w:pStyle w:val="ListBullet"/>
            </w:pPr>
            <w:r w:rsidRPr="00F045E8">
              <w:t>clarifying and checking taskrelated information</w:t>
            </w:r>
          </w:p>
          <w:p w:rsidR="00000000" w:rsidP="00F045E8">
            <w:pPr>
              <w:pStyle w:val="ListBullet"/>
              <w:rPr>
                <w:lang w:val="en-NZ"/>
              </w:rPr>
            </w:pPr>
            <w:r w:rsidRPr="00F045E8">
              <w:t>carrying out work according to OHS practices</w:t>
            </w:r>
          </w:p>
        </w:tc>
      </w:tr>
      <w:tr w:rsidTr="008F33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Required knowledge</w:t>
            </w:r>
          </w:p>
        </w:tc>
      </w:tr>
      <w:tr w:rsidTr="008F33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ListBullet"/>
            </w:pPr>
            <w:r w:rsidRPr="00F045E8">
              <w:t>State or Territory OHS legislation, regulations, standards and codes of practice relevant to the full ra</w:t>
            </w:r>
            <w:r w:rsidRPr="00F045E8">
              <w:t>nge of processes for rendering processes</w:t>
            </w:r>
          </w:p>
          <w:p w:rsidR="00000000" w:rsidRPr="00F045E8" w:rsidP="00F045E8">
            <w:pPr>
              <w:pStyle w:val="ListBullet"/>
            </w:pPr>
            <w:r w:rsidRPr="00F045E8">
              <w:t>organisational and site standards, requirements, policies and procedures for rendering</w:t>
            </w:r>
          </w:p>
          <w:p w:rsidR="00000000" w:rsidRPr="00F045E8" w:rsidP="00F045E8">
            <w:pPr>
              <w:pStyle w:val="ListBullet"/>
            </w:pPr>
            <w:r w:rsidRPr="00F045E8">
              <w:t>elements and principles of design</w:t>
            </w:r>
          </w:p>
          <w:p w:rsidR="00000000" w:rsidRPr="00F045E8" w:rsidP="00F045E8">
            <w:pPr>
              <w:pStyle w:val="ListBullet"/>
            </w:pPr>
            <w:r w:rsidRPr="00F045E8">
              <w:t>ergonomics, anthropometrics, proxemics and aesthetic values</w:t>
            </w:r>
          </w:p>
          <w:p w:rsidR="00000000" w:rsidRPr="00F045E8" w:rsidP="00F045E8">
            <w:pPr>
              <w:pStyle w:val="ListBullet"/>
            </w:pPr>
            <w:r w:rsidRPr="00F045E8">
              <w:t xml:space="preserve">types of equipment and procedures </w:t>
            </w:r>
            <w:r w:rsidRPr="00F045E8">
              <w:t>for their safe use, operation and maintenance</w:t>
            </w:r>
          </w:p>
          <w:p w:rsidR="00000000" w:rsidRPr="00F045E8" w:rsidP="00F045E8">
            <w:pPr>
              <w:pStyle w:val="ListBullet"/>
            </w:pPr>
            <w:r w:rsidRPr="00F045E8">
              <w:t>design themes and design development</w:t>
            </w:r>
          </w:p>
          <w:p w:rsidR="00000000" w:rsidRPr="00F045E8" w:rsidP="00F045E8">
            <w:pPr>
              <w:pStyle w:val="ListBullet"/>
            </w:pPr>
            <w:r w:rsidRPr="00F045E8">
              <w:t>procedures for the recording, reporting and maintenance of workplace records and information</w:t>
            </w:r>
          </w:p>
          <w:p w:rsidR="00000000" w:rsidRPr="00F045E8" w:rsidP="00F045E8">
            <w:pPr>
              <w:pStyle w:val="ListBullet"/>
            </w:pPr>
            <w:r w:rsidRPr="00F045E8">
              <w:t>appropriate mathematical procedures for estimation and measurement</w:t>
            </w:r>
          </w:p>
          <w:p w:rsidR="00000000" w:rsidRPr="00F045E8" w:rsidP="00F045E8">
            <w:pPr>
              <w:pStyle w:val="ListBullet"/>
            </w:pPr>
            <w:r w:rsidRPr="00F045E8">
              <w:t>environmental protection requirements</w:t>
            </w:r>
          </w:p>
          <w:p w:rsidR="00000000" w:rsidRPr="00F045E8" w:rsidP="00F045E8">
            <w:pPr>
              <w:pStyle w:val="ListBullet"/>
            </w:pPr>
            <w:r w:rsidRPr="00F045E8">
              <w:t>established communication channels and protocols</w:t>
            </w:r>
          </w:p>
          <w:p w:rsidR="00000000" w:rsidRPr="00F045E8" w:rsidP="00F045E8">
            <w:pPr>
              <w:pStyle w:val="ListBullet"/>
            </w:pPr>
            <w:r w:rsidRPr="00F045E8">
              <w:t>problem identification and resolution</w:t>
            </w:r>
          </w:p>
        </w:tc>
      </w:tr>
    </w:tbl>
    <w:p w:rsidR="00000000" w:rsidRPr="00F045E8" w:rsidP="00F045E8">
      <w:pPr>
        <w:pStyle w:val="BodyText"/>
      </w:pPr>
    </w:p>
    <w:p w:rsidR="00000000" w:rsidRPr="00F045E8" w:rsidP="00F045E8">
      <w:pPr>
        <w:pStyle w:val="AllowPageBreak"/>
      </w:pPr>
    </w:p>
    <w:p w:rsidR="00000000" w:rsidRPr="00F045E8" w:rsidP="00F045E8">
      <w:pPr>
        <w:pStyle w:val="Heading1"/>
      </w:pPr>
      <w:bookmarkStart w:id="10" w:name="O_90696"/>
      <w:bookmarkEnd w:id="10"/>
      <w:r w:rsidRPr="00F045E8">
        <w:t>Evidence Guide</w:t>
      </w:r>
    </w:p>
    <w:tbl>
      <w:tblPr>
        <w:tblW w:w="9570" w:type="dxa"/>
        <w:tblLayout w:type="fixed"/>
        <w:tblCellMar>
          <w:left w:w="62" w:type="dxa"/>
          <w:right w:w="62" w:type="dxa"/>
        </w:tblCellMar>
        <w:tblLook w:val="0000"/>
      </w:tblPr>
      <w:tblGrid>
        <w:gridCol w:w="3908"/>
        <w:gridCol w:w="5662"/>
      </w:tblGrid>
      <w:tr w:rsidTr="008F33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EVIDENCE GUIDE</w:t>
            </w:r>
          </w:p>
        </w:tc>
      </w:tr>
      <w:tr w:rsidTr="008F33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t xml:space="preserve">The Evidence Guide </w:t>
            </w:r>
            <w:r w:rsidRPr="00F045E8">
              <w:t>provides advice on assessment and must be read in conjunction with the performance criteria, required skills and knowledge, range statement and the Assessment Guidelines for the Training Package.</w:t>
            </w:r>
          </w:p>
        </w:tc>
      </w:tr>
      <w:tr w:rsidTr="008F33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p>
        </w:tc>
      </w:tr>
      <w:tr w:rsidTr="008F33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ListBullet"/>
            </w:pPr>
            <w:r w:rsidRPr="00F045E8">
              <w:t>Effectively design and apply rendering tasks</w:t>
            </w:r>
          </w:p>
          <w:p w:rsidR="00000000" w:rsidRPr="00F045E8" w:rsidP="00F045E8">
            <w:pPr>
              <w:pStyle w:val="ListBullet"/>
            </w:pPr>
            <w:r w:rsidRPr="00F045E8">
              <w:t>Use and refine render components for best performance</w:t>
            </w:r>
          </w:p>
          <w:p w:rsidR="00000000" w:rsidRPr="00F045E8" w:rsidP="00F045E8">
            <w:pPr>
              <w:pStyle w:val="ListBullet"/>
            </w:pPr>
            <w:r w:rsidRPr="00F045E8">
              <w:t>Store rendered components in a organised manner for further use</w:t>
            </w:r>
          </w:p>
          <w:p w:rsidR="00000000" w:rsidP="00F045E8">
            <w:pPr>
              <w:pStyle w:val="ListBullet"/>
              <w:rPr>
                <w:lang w:val="en-NZ"/>
              </w:rPr>
            </w:pPr>
            <w:r w:rsidRPr="00F045E8">
              <w:t>Communicate effectively and work safely with others in the work area</w:t>
            </w:r>
          </w:p>
        </w:tc>
      </w:tr>
      <w:tr w:rsidTr="008F33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ListBullet"/>
            </w:pPr>
            <w:r w:rsidRPr="00F045E8">
              <w:t>The application of competency is to be assessed in the workplace or realistically simulated workplace</w:t>
            </w:r>
          </w:p>
          <w:p w:rsidR="00000000" w:rsidRPr="00F045E8" w:rsidP="00F045E8">
            <w:pPr>
              <w:pStyle w:val="ListBullet"/>
            </w:pPr>
            <w:r w:rsidRPr="00F045E8">
              <w:t>Assessment is to occur under standa</w:t>
            </w:r>
            <w:r w:rsidRPr="00F045E8">
              <w:t>rd and authorised work practices, safety requirements and environmental constraints</w:t>
            </w:r>
          </w:p>
          <w:p w:rsidR="00000000" w:rsidRPr="00F045E8" w:rsidP="00F045E8">
            <w:pPr>
              <w:pStyle w:val="ListBullet"/>
            </w:pPr>
            <w:r w:rsidRPr="00F045E8">
              <w:t>Assessment of essential underpinning knowledge, other than confirmatory questions, will usually be conducted in an off-site context</w:t>
            </w:r>
          </w:p>
          <w:p w:rsidR="00000000" w:rsidRPr="00F045E8" w:rsidP="00F045E8">
            <w:pPr>
              <w:pStyle w:val="ListBullet"/>
            </w:pPr>
            <w:r w:rsidRPr="00F045E8">
              <w:t>Assessment is to comply with relevant regulatory or Australian Standards requirements</w:t>
            </w:r>
          </w:p>
          <w:p w:rsidR="00000000" w:rsidRPr="00F045E8" w:rsidP="00F045E8">
            <w:pPr>
              <w:pStyle w:val="ListBullet"/>
            </w:pPr>
            <w:r w:rsidRPr="00F045E8">
              <w:t>The following resources should be made available:</w:t>
            </w:r>
          </w:p>
          <w:p w:rsidR="00000000" w:rsidRPr="00F045E8" w:rsidP="00F045E8">
            <w:pPr>
              <w:pStyle w:val="ListBullet2"/>
            </w:pPr>
            <w:r w:rsidRPr="00F045E8">
              <w:t>workplace location or simulated workplace</w:t>
            </w:r>
          </w:p>
          <w:p w:rsidR="00000000" w:rsidRPr="00F045E8" w:rsidP="00F045E8">
            <w:pPr>
              <w:pStyle w:val="ListBullet2"/>
            </w:pPr>
            <w:r w:rsidRPr="00F045E8">
              <w:t>materials and equipment relevant to producing digital presentations for inter</w:t>
            </w:r>
            <w:r w:rsidRPr="00F045E8">
              <w:t>ior design projects</w:t>
            </w:r>
          </w:p>
          <w:p w:rsidR="00000000" w:rsidP="00F045E8">
            <w:pPr>
              <w:pStyle w:val="ListBullet2"/>
              <w:rPr>
                <w:lang w:val="en-NZ"/>
              </w:rPr>
            </w:pPr>
            <w:r w:rsidRPr="00F045E8">
              <w:t>specifications and work instructions</w:t>
            </w:r>
          </w:p>
        </w:tc>
      </w:tr>
      <w:tr w:rsidTr="008F33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ListBullet"/>
            </w:pPr>
            <w:r w:rsidRPr="00F045E8">
              <w:t>Assessment must satisfy the endorsed assessment guidelines of the Furnishing Industry Training Package</w:t>
            </w:r>
          </w:p>
          <w:p w:rsidR="00000000" w:rsidRPr="00F045E8" w:rsidP="00F045E8">
            <w:pPr>
              <w:pStyle w:val="ListBullet"/>
            </w:pPr>
            <w:r w:rsidRPr="00F045E8">
              <w:t>Assessment methods must confirm consistency and accuracy of performance (o</w:t>
            </w:r>
            <w:r w:rsidRPr="00F045E8">
              <w:t>ver time and in a range of workplace relevant contexts) together with application of underpinning knowledge</w:t>
            </w:r>
          </w:p>
          <w:p w:rsidR="00000000" w:rsidRPr="00F045E8" w:rsidP="00F045E8">
            <w:pPr>
              <w:pStyle w:val="ListBullet"/>
            </w:pPr>
            <w:r w:rsidRPr="00F045E8">
              <w:t>Assessment methods must be by direct observation of tasks and include questioning on underpinning knowledge to ensure its correct interpretation and</w:t>
            </w:r>
            <w:r w:rsidRPr="00F045E8">
              <w:t xml:space="preserve"> application</w:t>
            </w:r>
          </w:p>
          <w:p w:rsidR="00000000" w:rsidRPr="00F045E8" w:rsidP="00F045E8">
            <w:pPr>
              <w:pStyle w:val="ListBullet"/>
            </w:pPr>
            <w:r w:rsidRPr="00F045E8">
              <w:t>Assessment may be applied under project related conditions (real or simulated) and require evidence of process</w:t>
            </w:r>
          </w:p>
          <w:p w:rsidR="00000000" w:rsidRPr="00F045E8" w:rsidP="00F045E8">
            <w:pPr>
              <w:pStyle w:val="ListBullet"/>
            </w:pPr>
            <w:r w:rsidRPr="00F045E8">
              <w:t>Assessment must confirm a reasonable inference that competency is able not only to be satisfied under the particular circumstance, but is able to be transferred to other circumstances</w:t>
            </w:r>
          </w:p>
          <w:p w:rsidR="00000000" w:rsidP="00F045E8">
            <w:pPr>
              <w:pStyle w:val="ListBullet"/>
              <w:rPr>
                <w:lang w:val="en-NZ"/>
              </w:rPr>
            </w:pPr>
            <w:r w:rsidRPr="00F045E8">
              <w:t>Assessment may be in conjunction with assessment of other units of compe</w:t>
            </w:r>
            <w:r w:rsidRPr="00F045E8">
              <w:t>tency</w:t>
            </w:r>
          </w:p>
        </w:tc>
      </w:tr>
      <w:tr w:rsidTr="008F33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BodyText"/>
            </w:pPr>
          </w:p>
        </w:tc>
      </w:tr>
    </w:tbl>
    <w:p w:rsidR="00000000" w:rsidRPr="00F045E8" w:rsidP="00F045E8">
      <w:pPr>
        <w:pStyle w:val="BodyText"/>
      </w:pPr>
    </w:p>
    <w:p w:rsidR="00000000" w:rsidRPr="00F045E8" w:rsidP="00F045E8">
      <w:pPr>
        <w:pStyle w:val="AllowPageBreak"/>
      </w:pPr>
    </w:p>
    <w:p w:rsidR="00000000" w:rsidRPr="00F045E8" w:rsidP="00F045E8">
      <w:pPr>
        <w:pStyle w:val="Heading1"/>
      </w:pPr>
      <w:bookmarkStart w:id="11" w:name="O_90697"/>
      <w:bookmarkEnd w:id="11"/>
      <w:r w:rsidRPr="00F045E8">
        <w:t>Range Statement</w:t>
      </w:r>
    </w:p>
    <w:tbl>
      <w:tblPr>
        <w:tblW w:w="0" w:type="auto"/>
        <w:tblLayout w:type="fixed"/>
        <w:tblCellMar>
          <w:left w:w="62" w:type="dxa"/>
          <w:right w:w="62" w:type="dxa"/>
        </w:tblCellMar>
        <w:tblLook w:val="0000"/>
      </w:tblPr>
      <w:tblGrid>
        <w:gridCol w:w="3546"/>
        <w:gridCol w:w="4976"/>
      </w:tblGrid>
      <w:tr w:rsidTr="008F33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RANGE STATEMENT</w:t>
            </w:r>
          </w:p>
        </w:tc>
      </w:tr>
      <w:tr w:rsidTr="008F33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t xml:space="preserve">The range statement relates to the unit of competency as a whole. It allows for different work environments and situations that may affect </w:t>
            </w:r>
            <w:r w:rsidRPr="00F045E8">
              <w:t>performance. Bold italicised wording, if used in the performance criteria, is detailed below. Essential operating conditions that may be present with training and assessment (depending on the work situation, needs of the candidate, accessibility of the ite</w:t>
            </w:r>
            <w:r w:rsidRPr="00F045E8">
              <w:t>m, and local industry and regional contexts) may also be included.</w:t>
            </w:r>
          </w:p>
        </w:tc>
      </w:tr>
      <w:tr w:rsidTr="008F3310">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OHS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Bullet"/>
              <w:rPr>
                <w:lang w:val="en-NZ"/>
              </w:rPr>
            </w:pPr>
            <w:r w:rsidRPr="00F045E8">
              <w:t>are to be in accordance with Commonwealth, State or Territory legislation and regulations, organisational safety policies and procedures. Requirements may include but not</w:t>
            </w:r>
            <w:r w:rsidRPr="00F045E8">
              <w:t xml:space="preserve"> be limited to the use of personal protective equipment and clothing, fire fighting equipment, first aid equipment, hazard and risk control and elimination of hazardous materials and substances, manual handling including lifting and carrying</w:t>
            </w:r>
          </w:p>
        </w:tc>
      </w:tr>
      <w:tr w:rsidTr="008F3310">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Legislative r</w:t>
            </w:r>
            <w:r w:rsidRPr="00F045E8">
              <w:rPr>
                <w:rStyle w:val="SpecialBold"/>
              </w:rPr>
              <w:t>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Bullet"/>
              <w:rPr>
                <w:lang w:val="en-NZ"/>
              </w:rPr>
            </w:pPr>
            <w:r w:rsidRPr="00F045E8">
              <w:t xml:space="preserve">are to be in accordance with applicable legislation from all levels of government that affect organisational operation. Requirements may include but not be limited to award and enterprise agreements, industrial relations, Australian Standards, </w:t>
            </w:r>
            <w:r w:rsidRPr="00F045E8">
              <w:t>confidentiality and privacy, OHS, the environment, equal opportunity, anti-discrimination, relevant industry codes of practice, duty of care and heritage</w:t>
            </w:r>
          </w:p>
        </w:tc>
      </w:tr>
      <w:tr w:rsidTr="008F3310">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Organisational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Bullet"/>
              <w:rPr>
                <w:lang w:val="en-NZ"/>
              </w:rPr>
            </w:pPr>
            <w:r w:rsidRPr="00F045E8">
              <w:t xml:space="preserve">may include but not be limited to </w:t>
            </w:r>
            <w:r w:rsidRPr="00F045E8">
              <w:t>legal, organisational and site guidelines, policies and procedures relating to own role and responsibility, quality assurance, procedural manuals, quality and continuous improvement processes and standards, OHS, emergency and evacuation, ethical standards,</w:t>
            </w:r>
            <w:r w:rsidRPr="00F045E8">
              <w:t xml:space="preserve"> recording and reporting, access and equity principles and practices, equipment use, maintenance and storage, environmental management (waste disposal, recycling and re-use guidelines)</w:t>
            </w:r>
          </w:p>
        </w:tc>
      </w:tr>
      <w:tr w:rsidTr="008F3310">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Project brief</w:t>
            </w:r>
            <w:r w:rsidRPr="00F045E8">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Bullet"/>
              <w:rPr>
                <w:lang w:val="en-NZ"/>
              </w:rPr>
            </w:pPr>
            <w:r w:rsidRPr="00F045E8">
              <w:t>may include but not be limited to client needs and obje</w:t>
            </w:r>
            <w:r w:rsidRPr="00F045E8">
              <w:t>ctives, client aims and objectives and criteria for evaluation, milestones, organisational or personal profiles and aims, image requirements and function, target market, budget, timeline, consultation requirements and colour requirements</w:t>
            </w:r>
          </w:p>
        </w:tc>
      </w:tr>
      <w:tr w:rsidTr="008F3310">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Client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Bullet"/>
              <w:rPr>
                <w:lang w:val="en-NZ"/>
              </w:rPr>
            </w:pPr>
            <w:r w:rsidRPr="00F045E8">
              <w:t>may includ</w:t>
            </w:r>
            <w:r w:rsidRPr="00F045E8">
              <w:t>e but not be limited to suppliers, manufacturers, private clients, colleagues, retailers or the public</w:t>
            </w:r>
          </w:p>
        </w:tc>
      </w:tr>
      <w:tr w:rsidTr="008F3310">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Parameters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Bullet"/>
              <w:rPr>
                <w:lang w:val="en-NZ"/>
              </w:rPr>
            </w:pPr>
            <w:r w:rsidRPr="00F045E8">
              <w:t xml:space="preserve">may include but not be limited to scope of brief, approval to make changes (legislative and planning), effect or feel trying to be achieved, </w:t>
            </w:r>
            <w:r w:rsidRPr="00F045E8">
              <w:t>functionality (short and long term), budget restrictions and established timelines</w:t>
            </w:r>
          </w:p>
        </w:tc>
      </w:tr>
      <w:tr w:rsidTr="008F3310">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Resources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Bullet"/>
              <w:rPr>
                <w:lang w:val="en-NZ"/>
              </w:rPr>
            </w:pPr>
            <w:r w:rsidRPr="00F045E8">
              <w:t>may include but not be limited to computers, computer software, design software, computer aided drafting (CAD) software, colour boards, storyboards, swatches, Pan</w:t>
            </w:r>
            <w:r w:rsidRPr="00F045E8">
              <w:t>tone Matching System (PMS), journals (directions magazines), artistic equipment and products and model making equipment</w:t>
            </w:r>
          </w:p>
        </w:tc>
      </w:tr>
      <w:tr w:rsidTr="008F3310">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Communication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Bullet"/>
              <w:rPr>
                <w:lang w:val="en-NZ"/>
              </w:rPr>
            </w:pPr>
            <w:r w:rsidRPr="00F045E8">
              <w:t>may include but not be limited to verbal and non-verbal language, constructive feedback, active listening, questioning to</w:t>
            </w:r>
            <w:r w:rsidRPr="00F045E8">
              <w:t xml:space="preserve"> clarify and confirm understanding, use of positive, confident and cooperative language, use of language and concepts appropriate to individual social and cultural differences, control of tone of voice and body language</w:t>
            </w:r>
          </w:p>
        </w:tc>
      </w:tr>
      <w:tr w:rsidTr="008F3310">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Relevant personnel</w:t>
            </w:r>
            <w:r w:rsidRPr="00F045E8">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Bullet"/>
              <w:rPr>
                <w:lang w:val="en-NZ"/>
              </w:rPr>
            </w:pPr>
            <w:r w:rsidRPr="00F045E8">
              <w:t>may include but not be limited to interior designer, modeller, texture, animator, programmer, technical director and systems support officer</w:t>
            </w:r>
          </w:p>
        </w:tc>
      </w:tr>
      <w:tr w:rsidTr="008F3310">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Rendering software packages</w:t>
            </w:r>
            <w:r w:rsidRPr="00F045E8">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Bullet"/>
              <w:rPr>
                <w:lang w:val="en-NZ"/>
              </w:rPr>
            </w:pPr>
            <w:r w:rsidRPr="00F045E8">
              <w:t>may include but not be limited to AutoCAD, AutoCAD Revit 9, 3D Studio Max, Form Z, An</w:t>
            </w:r>
            <w:r w:rsidRPr="00F045E8">
              <w:t>imator Pro, Rhino, Photoshop, Illustrator and CorelDraw</w:t>
            </w:r>
          </w:p>
        </w:tc>
      </w:tr>
      <w:tr w:rsidTr="008F3310">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Rendering</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Bullet"/>
              <w:rPr>
                <w:lang w:val="en-NZ"/>
              </w:rPr>
            </w:pPr>
            <w:r w:rsidRPr="00F045E8">
              <w:t>may include but not be limited to the pictorial representation of plans and elevations using colours, highlighting and shading to provide depth and photo-like drawings</w:t>
            </w:r>
          </w:p>
        </w:tc>
      </w:tr>
      <w:tr w:rsidTr="008F3310">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Equipment and media</w:t>
            </w:r>
            <w:r w:rsidRPr="00F045E8">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Bullet"/>
              <w:rPr>
                <w:lang w:val="en-NZ"/>
              </w:rPr>
            </w:pPr>
            <w:r w:rsidRPr="00F045E8">
              <w:t>may include but not be limited to computer workstation, ergonomic furniture, 3-D animation software, rendering software, render network distribution software, hubs, switches, input device (e.g. stylist tablet, keyboard, mouse), output device (e.g. monitor</w:t>
            </w:r>
            <w:r w:rsidRPr="00F045E8">
              <w:t>, TV, printer, speakers) and render farm</w:t>
            </w:r>
          </w:p>
        </w:tc>
      </w:tr>
      <w:tr w:rsidTr="008F3310">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Planning tasks</w:t>
            </w:r>
            <w:r w:rsidRPr="00F045E8">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Bullet"/>
              <w:rPr>
                <w:lang w:val="en-NZ"/>
              </w:rPr>
            </w:pPr>
            <w:r w:rsidRPr="00F045E8">
              <w:t>may include but not be limited to research, production planning, production management, team discussions, lighting, texturing, shading and networking</w:t>
            </w:r>
          </w:p>
        </w:tc>
      </w:tr>
      <w:tr w:rsidTr="008F3310">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Pre-rendering optimisation tasks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ListBullet"/>
              <w:rPr>
                <w:lang w:val="en-NZ"/>
              </w:rPr>
            </w:pPr>
            <w:r w:rsidRPr="00F045E8">
              <w:t>may include bu</w:t>
            </w:r>
            <w:r w:rsidRPr="00F045E8">
              <w:t>t not be limited to selection of most appropriate renderer for specific outcome, assessing options with key personnel, deleting any unnecessary geometry and components, preparing renderer attributes, preparing layer or pass control, preparing opacity matte</w:t>
            </w:r>
            <w:r w:rsidRPr="00F045E8">
              <w:t>s and alpha channels, testing and diagnosing rendering issues, optimising and refining for best render performance, rendering and organisation of output</w:t>
            </w:r>
          </w:p>
        </w:tc>
      </w:tr>
      <w:tr w:rsidTr="008F3310">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File output format</w:t>
            </w:r>
            <w:r w:rsidRPr="00F045E8">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ListBullet"/>
            </w:pPr>
            <w:r w:rsidRPr="00F045E8">
              <w:t>may include but not be limited to TIFF</w:t>
            </w:r>
          </w:p>
        </w:tc>
      </w:tr>
    </w:tbl>
    <w:p w:rsidR="008F3310" w:rsidP="00F045E8">
      <w:pPr>
        <w:pStyle w:val="BodyText"/>
      </w:pPr>
    </w:p>
    <w:p w:rsidR="008F3310" w:rsidP="00F045E8">
      <w:pPr>
        <w:pStyle w:val="BodyText"/>
      </w:pPr>
    </w:p>
    <w:p w:rsidR="00000000" w:rsidRPr="00F045E8" w:rsidP="00F045E8">
      <w:pPr>
        <w:pStyle w:val="Heading1"/>
      </w:pPr>
      <w:bookmarkStart w:id="12" w:name="O_90698"/>
      <w:bookmarkEnd w:id="12"/>
      <w:r w:rsidRPr="00F045E8">
        <w:t>Unit Sector(s)</w:t>
      </w:r>
    </w:p>
    <w:tbl>
      <w:tblPr>
        <w:tblW w:w="0" w:type="auto"/>
        <w:tblLayout w:type="fixed"/>
        <w:tblCellMar>
          <w:left w:w="62" w:type="dxa"/>
          <w:right w:w="62" w:type="dxa"/>
        </w:tblCellMar>
        <w:tblLook w:val="0000"/>
      </w:tblPr>
      <w:tblGrid>
        <w:gridCol w:w="2620"/>
        <w:gridCol w:w="5902"/>
      </w:tblGrid>
      <w:tr w:rsidTr="008F3310">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BodyText"/>
            </w:pPr>
            <w:r w:rsidRPr="00F045E8">
              <w:t>Interior decoration and design.</w:t>
            </w:r>
          </w:p>
        </w:tc>
      </w:tr>
    </w:tbl>
    <w:p w:rsidR="00000000" w:rsidRPr="00F045E8" w:rsidP="00F045E8">
      <w:pPr>
        <w:pStyle w:val="BodyText"/>
      </w:pPr>
    </w:p>
    <w:p w:rsidR="00000000" w:rsidRPr="00F045E8" w:rsidP="00F045E8">
      <w:pPr>
        <w:pStyle w:val="AllowPageBreak"/>
      </w:pPr>
    </w:p>
    <w:p w:rsidR="00000000" w:rsidRPr="00F045E8" w:rsidP="00F045E8">
      <w:pPr>
        <w:pStyle w:val="Heading1"/>
      </w:pPr>
      <w:bookmarkStart w:id="13" w:name="O_158338"/>
      <w:bookmarkEnd w:id="13"/>
      <w:r w:rsidRPr="00F045E8">
        <w:t>Competency field</w:t>
      </w:r>
    </w:p>
    <w:tbl>
      <w:tblPr>
        <w:tblW w:w="0" w:type="auto"/>
        <w:tblLayout w:type="fixed"/>
        <w:tblCellMar>
          <w:left w:w="62" w:type="dxa"/>
          <w:right w:w="62" w:type="dxa"/>
        </w:tblCellMar>
        <w:tblLook w:val="0000"/>
      </w:tblPr>
      <w:tblGrid>
        <w:gridCol w:w="2784"/>
        <w:gridCol w:w="5738"/>
      </w:tblGrid>
      <w:tr w:rsidTr="008F33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BodyText"/>
            </w:pPr>
          </w:p>
        </w:tc>
      </w:tr>
    </w:tbl>
    <w:p w:rsidR="00000000" w:rsidRPr="00F045E8" w:rsidP="00F045E8">
      <w:pPr>
        <w:pStyle w:val="BodyText"/>
      </w:pPr>
    </w:p>
    <w:p w:rsidR="00000000" w:rsidRPr="00F045E8" w:rsidP="00F045E8">
      <w:pPr>
        <w:pStyle w:val="AllowPageBreak"/>
      </w:pPr>
    </w:p>
    <w:p w:rsidR="00000000" w:rsidRPr="00F045E8" w:rsidP="00F045E8">
      <w:pPr>
        <w:pStyle w:val="Heading1"/>
      </w:pPr>
      <w:bookmarkStart w:id="14" w:name="O_158337"/>
      <w:bookmarkEnd w:id="14"/>
      <w:r w:rsidRPr="00F045E8">
        <w:t>Co-requisite units</w:t>
      </w:r>
    </w:p>
    <w:tbl>
      <w:tblPr>
        <w:tblW w:w="0" w:type="auto"/>
        <w:tblLayout w:type="fixed"/>
        <w:tblCellMar>
          <w:left w:w="62" w:type="dxa"/>
          <w:right w:w="62" w:type="dxa"/>
        </w:tblCellMar>
        <w:tblLook w:val="0000"/>
      </w:tblPr>
      <w:tblGrid>
        <w:gridCol w:w="2641"/>
        <w:gridCol w:w="1322"/>
        <w:gridCol w:w="4559"/>
      </w:tblGrid>
      <w:tr w:rsidTr="008F33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r w:rsidRPr="00F045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p>
        </w:tc>
      </w:tr>
      <w:tr w:rsidTr="008F33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5E8">
            <w:pPr>
              <w:pStyle w:val="BodyText"/>
              <w:rPr>
                <w:lang w:val="en-NZ"/>
              </w:rPr>
            </w:pPr>
          </w:p>
        </w:tc>
      </w:tr>
      <w:tr w:rsidTr="008F33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5E8" w:rsidP="00F045E8">
            <w:pPr>
              <w:pStyle w:val="BodyText"/>
            </w:pPr>
          </w:p>
        </w:tc>
      </w:tr>
    </w:tbl>
    <w:p w:rsidR="00000000" w:rsidRPr="00F045E8" w:rsidP="00F045E8">
      <w:pPr>
        <w:pStyle w:val="BodyText"/>
      </w:pPr>
    </w:p>
    <w:p w:rsidR="00000000" w:rsidRPr="00F045E8" w:rsidP="00F045E8"/>
    <w:sectPr w:rsidSect="00F045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3310" w:rsidP="008F33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10" w:rsidP="00F045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F3310" w:rsidP="00F045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3310" w:rsidP="00F045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E8" w:rsidRPr="008F3310" w:rsidP="008F33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5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10" w:rsidRPr="002D2AF8" w:rsidP="00F045E8">
    <w:pPr>
      <w:pStyle w:val="Header"/>
      <w:framePr w:wrap="around"/>
    </w:pPr>
    <w:r>
      <w:fldChar w:fldCharType="begin"/>
    </w:r>
    <w:r>
      <w:instrText xml:space="preserve"> TITLE   \* MERGEFORMAT </w:instrText>
    </w:r>
    <w:r>
      <w:fldChar w:fldCharType="separate"/>
    </w:r>
    <w:r>
      <w:t>LMFID6002A Apply 3-D visualisation techniques to represent interior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F3310" w:rsidP="00F045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9EF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A6F0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769F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5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5E8"/>
    <w:pPr>
      <w:spacing w:before="360" w:after="60"/>
      <w:outlineLvl w:val="0"/>
    </w:pPr>
    <w:rPr>
      <w:sz w:val="32"/>
    </w:rPr>
  </w:style>
  <w:style w:type="paragraph" w:styleId="Heading2">
    <w:name w:val="heading 2"/>
    <w:basedOn w:val="HeadingBase"/>
    <w:next w:val="BodyText"/>
    <w:link w:val="Heading2Char"/>
    <w:qFormat/>
    <w:rsid w:val="00F045E8"/>
    <w:pPr>
      <w:keepLines/>
      <w:spacing w:before="240" w:after="120"/>
      <w:outlineLvl w:val="1"/>
    </w:pPr>
    <w:rPr>
      <w:sz w:val="28"/>
      <w:szCs w:val="40"/>
    </w:rPr>
  </w:style>
  <w:style w:type="paragraph" w:styleId="Heading3">
    <w:name w:val="heading 3"/>
    <w:basedOn w:val="HeadingBase"/>
    <w:next w:val="BodyText"/>
    <w:link w:val="Heading3Char"/>
    <w:qFormat/>
    <w:rsid w:val="00F045E8"/>
    <w:pPr>
      <w:spacing w:before="180" w:after="120"/>
      <w:outlineLvl w:val="2"/>
    </w:pPr>
    <w:rPr>
      <w:spacing w:val="-10"/>
      <w:kern w:val="32"/>
    </w:rPr>
  </w:style>
  <w:style w:type="paragraph" w:styleId="Heading4">
    <w:name w:val="heading 4"/>
    <w:basedOn w:val="HeadingBase"/>
    <w:next w:val="BodyText"/>
    <w:link w:val="Heading4Char"/>
    <w:qFormat/>
    <w:rsid w:val="00F045E8"/>
    <w:pPr>
      <w:spacing w:before="160" w:after="120"/>
      <w:outlineLvl w:val="3"/>
    </w:pPr>
    <w:rPr>
      <w:sz w:val="22"/>
    </w:rPr>
  </w:style>
  <w:style w:type="paragraph" w:styleId="Heading5">
    <w:name w:val="heading 5"/>
    <w:basedOn w:val="HeadingBase"/>
    <w:next w:val="Normal"/>
    <w:link w:val="Heading5Char"/>
    <w:qFormat/>
    <w:rsid w:val="00F045E8"/>
    <w:pPr>
      <w:spacing w:before="80"/>
      <w:outlineLvl w:val="4"/>
    </w:pPr>
    <w:rPr>
      <w:color w:val="918585"/>
      <w:sz w:val="20"/>
    </w:rPr>
  </w:style>
  <w:style w:type="paragraph" w:styleId="Heading6">
    <w:name w:val="heading 6"/>
    <w:basedOn w:val="HeadingBase"/>
    <w:next w:val="Normal"/>
    <w:link w:val="Heading6Char"/>
    <w:qFormat/>
    <w:rsid w:val="00F045E8"/>
    <w:pPr>
      <w:spacing w:before="60"/>
      <w:outlineLvl w:val="5"/>
    </w:pPr>
    <w:rPr>
      <w:color w:val="918585"/>
      <w:sz w:val="20"/>
    </w:rPr>
  </w:style>
  <w:style w:type="paragraph" w:styleId="Heading7">
    <w:name w:val="heading 7"/>
    <w:basedOn w:val="Normal"/>
    <w:next w:val="Normal"/>
    <w:link w:val="Heading7Char"/>
    <w:qFormat/>
    <w:rsid w:val="00F045E8"/>
    <w:pPr>
      <w:ind w:left="720"/>
      <w:outlineLvl w:val="6"/>
    </w:pPr>
    <w:rPr>
      <w:i/>
    </w:rPr>
  </w:style>
  <w:style w:type="paragraph" w:styleId="Heading8">
    <w:name w:val="heading 8"/>
    <w:basedOn w:val="Normal"/>
    <w:next w:val="Normal"/>
    <w:link w:val="Heading8Char"/>
    <w:qFormat/>
    <w:rsid w:val="00F045E8"/>
    <w:pPr>
      <w:ind w:left="720"/>
      <w:outlineLvl w:val="7"/>
    </w:pPr>
    <w:rPr>
      <w:i/>
    </w:rPr>
  </w:style>
  <w:style w:type="paragraph" w:styleId="Heading9">
    <w:name w:val="heading 9"/>
    <w:basedOn w:val="Normal"/>
    <w:next w:val="Normal"/>
    <w:link w:val="Heading9Char"/>
    <w:qFormat/>
    <w:rsid w:val="00F045E8"/>
    <w:pPr>
      <w:ind w:left="720"/>
      <w:outlineLvl w:val="8"/>
    </w:pPr>
    <w:rPr>
      <w:i/>
    </w:rPr>
  </w:style>
  <w:style w:type="character" w:default="1" w:styleId="DefaultParagraphFont">
    <w:name w:val="Default Paragraph Font"/>
    <w:uiPriority w:val="1"/>
    <w:unhideWhenUsed/>
    <w:rsid w:val="00F045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5E8"/>
  </w:style>
  <w:style w:type="character" w:customStyle="1" w:styleId="Heading1Char">
    <w:name w:val="Heading 1 Char"/>
    <w:basedOn w:val="DefaultParagraphFont"/>
    <w:link w:val="Heading1"/>
    <w:rsid w:val="00F045E8"/>
    <w:rPr>
      <w:rFonts w:ascii="Times New Roman" w:eastAsia="Times New Roman" w:hAnsi="Times New Roman" w:cs="Times New Roman"/>
      <w:b/>
      <w:sz w:val="32"/>
      <w:szCs w:val="20"/>
      <w:lang w:eastAsia="en-US"/>
    </w:rPr>
  </w:style>
  <w:style w:type="paragraph" w:styleId="BodyText">
    <w:name w:val="Body Text"/>
    <w:basedOn w:val="Normal"/>
    <w:link w:val="BodyTextChar"/>
    <w:rsid w:val="00F045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45E8"/>
    <w:rPr>
      <w:rFonts w:ascii="Times New Roman" w:eastAsia="Times New Roman" w:hAnsi="Times New Roman" w:cs="Times New Roman"/>
      <w:sz w:val="24"/>
      <w:lang w:eastAsia="en-US"/>
    </w:rPr>
  </w:style>
  <w:style w:type="paragraph" w:styleId="Footer">
    <w:name w:val="footer"/>
    <w:basedOn w:val="Normal"/>
    <w:link w:val="FooterChar"/>
    <w:rsid w:val="00F045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5E8"/>
    <w:rPr>
      <w:rFonts w:ascii="Times New Roman" w:eastAsia="Times New Roman" w:hAnsi="Times New Roman" w:cs="Times New Roman"/>
      <w:sz w:val="16"/>
      <w:lang w:eastAsia="en-US"/>
    </w:rPr>
  </w:style>
  <w:style w:type="paragraph" w:styleId="List">
    <w:name w:val="List"/>
    <w:basedOn w:val="BodyText"/>
    <w:next w:val="BodyText"/>
    <w:rsid w:val="00F045E8"/>
    <w:pPr>
      <w:tabs>
        <w:tab w:val="left" w:pos="340"/>
      </w:tabs>
      <w:spacing w:before="60" w:after="60"/>
      <w:ind w:left="340" w:hanging="340"/>
    </w:pPr>
  </w:style>
  <w:style w:type="paragraph" w:styleId="ListBullet">
    <w:name w:val="List Bullet"/>
    <w:basedOn w:val="List"/>
    <w:rsid w:val="00F045E8"/>
    <w:pPr>
      <w:numPr>
        <w:numId w:val="13"/>
      </w:numPr>
      <w:tabs>
        <w:tab w:val="clear" w:pos="340"/>
      </w:tabs>
      <w:spacing w:before="40" w:after="40"/>
    </w:pPr>
  </w:style>
  <w:style w:type="character" w:customStyle="1" w:styleId="SpecialBold">
    <w:name w:val="Special Bold"/>
    <w:basedOn w:val="DefaultParagraphFont"/>
    <w:rsid w:val="00F045E8"/>
    <w:rPr>
      <w:b/>
      <w:spacing w:val="0"/>
    </w:rPr>
  </w:style>
  <w:style w:type="paragraph" w:styleId="ListBullet2">
    <w:name w:val="List Bullet 2"/>
    <w:basedOn w:val="List2"/>
    <w:rsid w:val="00F045E8"/>
    <w:pPr>
      <w:numPr>
        <w:numId w:val="14"/>
      </w:numPr>
      <w:tabs>
        <w:tab w:val="clear" w:pos="680"/>
      </w:tabs>
    </w:pPr>
  </w:style>
  <w:style w:type="character" w:styleId="Emphasis">
    <w:name w:val="Emphasis"/>
    <w:basedOn w:val="DefaultParagraphFont"/>
    <w:qFormat/>
    <w:rsid w:val="00F045E8"/>
    <w:rPr>
      <w:i/>
    </w:rPr>
  </w:style>
  <w:style w:type="paragraph" w:customStyle="1" w:styleId="SuperHeading">
    <w:name w:val="SuperHeading"/>
    <w:basedOn w:val="Normal"/>
    <w:rsid w:val="00F045E8"/>
    <w:pPr>
      <w:spacing w:before="240" w:after="120"/>
      <w:outlineLvl w:val="0"/>
    </w:pPr>
    <w:rPr>
      <w:rFonts w:ascii="Times New Roman" w:hAnsi="Times New Roman"/>
      <w:b/>
      <w:sz w:val="28"/>
    </w:rPr>
  </w:style>
  <w:style w:type="paragraph" w:customStyle="1" w:styleId="AllowPageBreak">
    <w:name w:val="AllowPageBreak"/>
    <w:rsid w:val="00F045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45E8"/>
    <w:pPr>
      <w:tabs>
        <w:tab w:val="left" w:pos="680"/>
      </w:tabs>
      <w:spacing w:before="60" w:after="60"/>
      <w:ind w:left="680" w:hanging="340"/>
    </w:pPr>
  </w:style>
  <w:style w:type="character" w:customStyle="1" w:styleId="BoldandItalics">
    <w:name w:val="Bold and Italics"/>
    <w:qFormat/>
    <w:rsid w:val="00F045E8"/>
    <w:rPr>
      <w:b/>
      <w:i/>
      <w:u w:val="none"/>
    </w:rPr>
  </w:style>
  <w:style w:type="character" w:customStyle="1" w:styleId="Heading2Char">
    <w:name w:val="Heading 2 Char"/>
    <w:basedOn w:val="DefaultParagraphFont"/>
    <w:link w:val="Heading2"/>
    <w:rsid w:val="00F045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5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5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5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5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5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5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5E8"/>
    <w:rPr>
      <w:rFonts w:ascii="Courier New" w:eastAsia="Times New Roman" w:hAnsi="Courier New" w:cs="Times New Roman"/>
      <w:i/>
      <w:szCs w:val="20"/>
      <w:lang w:eastAsia="en-US"/>
    </w:rPr>
  </w:style>
  <w:style w:type="paragraph" w:customStyle="1" w:styleId="HeadingBase">
    <w:name w:val="Heading Base"/>
    <w:rsid w:val="00F045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5E8"/>
    <w:pPr>
      <w:tabs>
        <w:tab w:val="right" w:leader="dot" w:pos="9072"/>
      </w:tabs>
      <w:ind w:left="567"/>
    </w:pPr>
    <w:rPr>
      <w:szCs w:val="22"/>
    </w:rPr>
  </w:style>
  <w:style w:type="paragraph" w:customStyle="1" w:styleId="TOCBase">
    <w:name w:val="TOC Base"/>
    <w:rsid w:val="00F045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5E8"/>
    <w:pPr>
      <w:tabs>
        <w:tab w:val="right" w:leader="dot" w:pos="9072"/>
      </w:tabs>
      <w:spacing w:before="40" w:after="40"/>
      <w:ind w:left="284"/>
    </w:pPr>
    <w:rPr>
      <w:rFonts w:ascii="Times New Roman" w:hAnsi="Times New Roman"/>
    </w:rPr>
  </w:style>
  <w:style w:type="paragraph" w:styleId="TOC1">
    <w:name w:val="toc 1"/>
    <w:basedOn w:val="TOCBase"/>
    <w:next w:val="Normal"/>
    <w:rsid w:val="00F045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45E8"/>
    <w:pPr>
      <w:spacing w:before="5040"/>
      <w:jc w:val="center"/>
    </w:pPr>
    <w:rPr>
      <w:sz w:val="48"/>
      <w:szCs w:val="72"/>
      <w:lang w:val="en-US"/>
    </w:rPr>
  </w:style>
  <w:style w:type="character" w:customStyle="1" w:styleId="TitleChar">
    <w:name w:val="Title Char"/>
    <w:basedOn w:val="DefaultParagraphFont"/>
    <w:link w:val="Title"/>
    <w:rsid w:val="00F045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5E8"/>
    <w:pPr>
      <w:tabs>
        <w:tab w:val="left" w:pos="3600"/>
        <w:tab w:val="left" w:pos="3958"/>
      </w:tabs>
    </w:pPr>
  </w:style>
  <w:style w:type="paragraph" w:customStyle="1" w:styleId="Note">
    <w:name w:val="Note"/>
    <w:basedOn w:val="BodyText"/>
    <w:rsid w:val="00F045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5E8"/>
    <w:pPr>
      <w:framePr w:wrap="auto" w:hAnchor="text" w:y="6049"/>
    </w:pPr>
    <w:rPr>
      <w:color w:val="000000"/>
      <w:sz w:val="40"/>
    </w:rPr>
  </w:style>
  <w:style w:type="paragraph" w:customStyle="1" w:styleId="TOCTitle">
    <w:name w:val="TOCTitle"/>
    <w:basedOn w:val="Heading1"/>
    <w:rsid w:val="00F045E8"/>
    <w:pPr>
      <w:spacing w:after="240"/>
      <w:jc w:val="center"/>
      <w:outlineLvl w:val="9"/>
    </w:pPr>
    <w:rPr>
      <w:caps/>
    </w:rPr>
  </w:style>
  <w:style w:type="paragraph" w:customStyle="1" w:styleId="Version">
    <w:name w:val="Version"/>
    <w:rsid w:val="00F045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5E8"/>
    <w:pPr>
      <w:keepNext w:val="0"/>
      <w:tabs>
        <w:tab w:val="right" w:pos="4176"/>
      </w:tabs>
      <w:ind w:left="198" w:hanging="198"/>
    </w:pPr>
    <w:rPr>
      <w:rFonts w:ascii="Garamond" w:hAnsi="Garamond"/>
    </w:rPr>
  </w:style>
  <w:style w:type="paragraph" w:styleId="IndexHeading">
    <w:name w:val="index heading"/>
    <w:basedOn w:val="Normal"/>
    <w:next w:val="Index1"/>
    <w:semiHidden/>
    <w:rsid w:val="00F045E8"/>
    <w:pPr>
      <w:spacing w:before="120" w:after="120"/>
    </w:pPr>
    <w:rPr>
      <w:rFonts w:ascii="Arial" w:hAnsi="Arial"/>
      <w:b/>
      <w:color w:val="918585"/>
      <w:sz w:val="24"/>
    </w:rPr>
  </w:style>
  <w:style w:type="paragraph" w:styleId="Header">
    <w:name w:val="header"/>
    <w:basedOn w:val="Normal"/>
    <w:link w:val="HeaderChar"/>
    <w:rsid w:val="00F045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5E8"/>
    <w:rPr>
      <w:rFonts w:ascii="Times New Roman" w:eastAsia="Times New Roman" w:hAnsi="Times New Roman" w:cs="Times New Roman"/>
      <w:sz w:val="16"/>
      <w:szCs w:val="20"/>
      <w:lang w:val="en-GB" w:eastAsia="en-US"/>
    </w:rPr>
  </w:style>
  <w:style w:type="paragraph" w:customStyle="1" w:styleId="Chapter">
    <w:name w:val="Chapter"/>
    <w:basedOn w:val="Normal"/>
    <w:rsid w:val="00F045E8"/>
    <w:pPr>
      <w:spacing w:before="240"/>
    </w:pPr>
    <w:rPr>
      <w:rFonts w:ascii="Times New Roman" w:hAnsi="Times New Roman"/>
      <w:smallCaps/>
      <w:spacing w:val="80"/>
      <w:sz w:val="28"/>
    </w:rPr>
  </w:style>
  <w:style w:type="paragraph" w:customStyle="1" w:styleId="InChapter">
    <w:name w:val="InChapter"/>
    <w:basedOn w:val="Heading3"/>
    <w:rsid w:val="00F045E8"/>
    <w:pPr>
      <w:spacing w:after="240"/>
      <w:outlineLvl w:val="9"/>
    </w:pPr>
    <w:rPr>
      <w:noProof/>
    </w:rPr>
  </w:style>
  <w:style w:type="paragraph" w:styleId="Index2">
    <w:name w:val="index 2"/>
    <w:basedOn w:val="Normal"/>
    <w:next w:val="Normal"/>
    <w:semiHidden/>
    <w:rsid w:val="00F045E8"/>
    <w:pPr>
      <w:tabs>
        <w:tab w:val="right" w:pos="4176"/>
      </w:tabs>
      <w:ind w:left="568" w:hanging="284"/>
    </w:pPr>
    <w:rPr>
      <w:rFonts w:ascii="Garamond" w:hAnsi="Garamond"/>
    </w:rPr>
  </w:style>
  <w:style w:type="paragraph" w:customStyle="1" w:styleId="Byline">
    <w:name w:val="Byline"/>
    <w:rsid w:val="00F045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5E8"/>
    <w:pPr>
      <w:tabs>
        <w:tab w:val="clear" w:pos="3600"/>
        <w:tab w:val="clear" w:pos="3958"/>
      </w:tabs>
      <w:jc w:val="right"/>
    </w:pPr>
  </w:style>
  <w:style w:type="paragraph" w:styleId="Caption">
    <w:name w:val="caption"/>
    <w:basedOn w:val="BodyText"/>
    <w:next w:val="Normal"/>
    <w:qFormat/>
    <w:rsid w:val="00F045E8"/>
    <w:pPr>
      <w:framePr w:w="2268" w:hSpace="181" w:vSpace="181" w:wrap="around" w:vAnchor="text" w:hAnchor="page" w:x="1135" w:y="285" w:anchorLock="1"/>
    </w:pPr>
    <w:rPr>
      <w:i/>
    </w:rPr>
  </w:style>
  <w:style w:type="paragraph" w:customStyle="1" w:styleId="MiniTOCTitle">
    <w:name w:val="MiniTOCTitle"/>
    <w:basedOn w:val="Heading4"/>
    <w:rsid w:val="00F045E8"/>
    <w:pPr>
      <w:spacing w:before="240"/>
      <w:outlineLvl w:val="9"/>
    </w:pPr>
    <w:rPr>
      <w:noProof/>
      <w:sz w:val="24"/>
    </w:rPr>
  </w:style>
  <w:style w:type="paragraph" w:customStyle="1" w:styleId="MiniTOCItem">
    <w:name w:val="MiniTOCItem"/>
    <w:basedOn w:val="ListBullet"/>
    <w:rsid w:val="00F045E8"/>
    <w:pPr>
      <w:numPr>
        <w:numId w:val="0"/>
      </w:numPr>
      <w:tabs>
        <w:tab w:val="right" w:leader="dot" w:pos="6521"/>
      </w:tabs>
      <w:spacing w:before="0" w:after="0"/>
    </w:pPr>
  </w:style>
  <w:style w:type="paragraph" w:customStyle="1" w:styleId="TOFTitle">
    <w:name w:val="TOFTitle"/>
    <w:basedOn w:val="TOCTitle"/>
    <w:rsid w:val="00F045E8"/>
  </w:style>
  <w:style w:type="paragraph" w:styleId="TableofFigures">
    <w:name w:val="table of figures"/>
    <w:basedOn w:val="Normal"/>
    <w:next w:val="Normal"/>
    <w:semiHidden/>
    <w:rsid w:val="00F045E8"/>
    <w:pPr>
      <w:tabs>
        <w:tab w:val="right" w:leader="dot" w:pos="9072"/>
      </w:tabs>
      <w:ind w:left="970" w:hanging="403"/>
    </w:pPr>
    <w:rPr>
      <w:rFonts w:ascii="Times New Roman" w:hAnsi="Times New Roman"/>
      <w:b/>
    </w:rPr>
  </w:style>
  <w:style w:type="paragraph" w:styleId="ListNumber">
    <w:name w:val="List Number"/>
    <w:basedOn w:val="List"/>
    <w:rsid w:val="00F045E8"/>
    <w:pPr>
      <w:numPr>
        <w:numId w:val="11"/>
      </w:numPr>
    </w:pPr>
  </w:style>
  <w:style w:type="character" w:customStyle="1" w:styleId="WingdingSymbols">
    <w:name w:val="Wingding Symbols"/>
    <w:rsid w:val="00F045E8"/>
    <w:rPr>
      <w:rFonts w:ascii="Wingdings" w:hAnsi="Wingdings"/>
    </w:rPr>
  </w:style>
  <w:style w:type="paragraph" w:customStyle="1" w:styleId="TableHeading">
    <w:name w:val="Table Heading"/>
    <w:basedOn w:val="HeadingBase"/>
    <w:rsid w:val="00F045E8"/>
    <w:pPr>
      <w:keepLines/>
      <w:pBdr>
        <w:bottom w:val="single" w:sz="6" w:space="1" w:color="918585"/>
      </w:pBdr>
      <w:spacing w:before="240"/>
    </w:pPr>
  </w:style>
  <w:style w:type="character" w:customStyle="1" w:styleId="HotSpot">
    <w:name w:val="HotSpot"/>
    <w:rsid w:val="00F045E8"/>
    <w:rPr>
      <w:color w:val="0033CC"/>
      <w:u w:val="none"/>
    </w:rPr>
  </w:style>
  <w:style w:type="paragraph" w:customStyle="1" w:styleId="BodyTextRight">
    <w:name w:val="Body Text Right"/>
    <w:basedOn w:val="BodyText"/>
    <w:rsid w:val="00F045E8"/>
    <w:pPr>
      <w:spacing w:before="0" w:after="0"/>
      <w:jc w:val="right"/>
    </w:pPr>
  </w:style>
  <w:style w:type="paragraph" w:styleId="Index3">
    <w:name w:val="index 3"/>
    <w:basedOn w:val="ListNumber2"/>
    <w:next w:val="Normal"/>
    <w:semiHidden/>
    <w:rsid w:val="00F045E8"/>
    <w:pPr>
      <w:numPr>
        <w:numId w:val="0"/>
      </w:numPr>
      <w:tabs>
        <w:tab w:val="right" w:leader="dot" w:pos="4176"/>
      </w:tabs>
    </w:pPr>
  </w:style>
  <w:style w:type="paragraph" w:styleId="ListNumber2">
    <w:name w:val="List Number 2"/>
    <w:basedOn w:val="List2"/>
    <w:rsid w:val="00F045E8"/>
    <w:pPr>
      <w:numPr>
        <w:numId w:val="10"/>
      </w:numPr>
      <w:tabs>
        <w:tab w:val="clear" w:pos="1060"/>
      </w:tabs>
    </w:pPr>
  </w:style>
  <w:style w:type="paragraph" w:customStyle="1" w:styleId="MarginNote">
    <w:name w:val="Margin Note"/>
    <w:basedOn w:val="BodyText"/>
    <w:rsid w:val="00F045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5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5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5E8"/>
    <w:rPr>
      <w:sz w:val="32"/>
    </w:rPr>
  </w:style>
  <w:style w:type="paragraph" w:customStyle="1" w:styleId="HeadingProcedure">
    <w:name w:val="Heading Procedure"/>
    <w:basedOn w:val="HeadingBase"/>
    <w:next w:val="Normal"/>
    <w:rsid w:val="00F045E8"/>
    <w:pPr>
      <w:tabs>
        <w:tab w:val="left" w:pos="0"/>
      </w:tabs>
      <w:spacing w:before="120" w:after="60"/>
    </w:pPr>
    <w:rPr>
      <w:i/>
      <w:color w:val="918585"/>
      <w:sz w:val="22"/>
    </w:rPr>
  </w:style>
  <w:style w:type="paragraph" w:customStyle="1" w:styleId="TableBodyText">
    <w:name w:val="Table Body Text"/>
    <w:basedOn w:val="BodyText"/>
    <w:rsid w:val="00F045E8"/>
    <w:pPr>
      <w:spacing w:before="60" w:after="60"/>
    </w:pPr>
  </w:style>
  <w:style w:type="paragraph" w:styleId="ListContinue">
    <w:name w:val="List Continue"/>
    <w:basedOn w:val="List"/>
    <w:rsid w:val="00F045E8"/>
    <w:pPr>
      <w:ind w:firstLine="0"/>
    </w:pPr>
  </w:style>
  <w:style w:type="paragraph" w:customStyle="1" w:styleId="ListNote">
    <w:name w:val="List Note"/>
    <w:basedOn w:val="List"/>
    <w:rsid w:val="00F045E8"/>
    <w:pPr>
      <w:pBdr>
        <w:top w:val="single" w:sz="6" w:space="2" w:color="918585"/>
        <w:bottom w:val="single" w:sz="6" w:space="2" w:color="918585"/>
      </w:pBdr>
      <w:tabs>
        <w:tab w:val="left" w:pos="1021"/>
      </w:tabs>
      <w:ind w:firstLine="0"/>
    </w:pPr>
  </w:style>
  <w:style w:type="paragraph" w:customStyle="1" w:styleId="Warning">
    <w:name w:val="Warning"/>
    <w:basedOn w:val="BodyText"/>
    <w:rsid w:val="00F045E8"/>
    <w:pPr>
      <w:shd w:val="clear" w:color="auto" w:fill="D9D9D9"/>
      <w:tabs>
        <w:tab w:val="left" w:pos="992"/>
      </w:tabs>
      <w:ind w:left="119" w:right="119"/>
    </w:pPr>
    <w:rPr>
      <w:sz w:val="20"/>
    </w:rPr>
  </w:style>
  <w:style w:type="paragraph" w:customStyle="1" w:styleId="MarginIcons">
    <w:name w:val="Margin Icons"/>
    <w:basedOn w:val="BodyText"/>
    <w:rsid w:val="00F045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5E8"/>
    <w:rPr>
      <w:rFonts w:ascii="Courier New" w:hAnsi="Courier New"/>
    </w:rPr>
  </w:style>
  <w:style w:type="paragraph" w:customStyle="1" w:styleId="NoteBullet">
    <w:name w:val="Note Bullet"/>
    <w:basedOn w:val="Note"/>
    <w:rsid w:val="00F045E8"/>
    <w:pPr>
      <w:tabs>
        <w:tab w:val="clear" w:pos="680"/>
      </w:tabs>
      <w:spacing w:before="60" w:after="60"/>
    </w:pPr>
  </w:style>
  <w:style w:type="paragraph" w:customStyle="1" w:styleId="SubHeading2">
    <w:name w:val="SubHeading2"/>
    <w:basedOn w:val="HeadingBase"/>
    <w:rsid w:val="00F045E8"/>
    <w:pPr>
      <w:spacing w:before="240" w:after="60"/>
    </w:pPr>
    <w:rPr>
      <w:sz w:val="20"/>
    </w:rPr>
  </w:style>
  <w:style w:type="paragraph" w:customStyle="1" w:styleId="SubHeading1">
    <w:name w:val="SubHeading1"/>
    <w:basedOn w:val="HeadingBase"/>
    <w:rsid w:val="00F045E8"/>
    <w:pPr>
      <w:spacing w:before="240" w:after="60"/>
    </w:pPr>
    <w:rPr>
      <w:color w:val="918585"/>
      <w:sz w:val="22"/>
    </w:rPr>
  </w:style>
  <w:style w:type="paragraph" w:customStyle="1" w:styleId="SideHeading">
    <w:name w:val="Side Heading"/>
    <w:basedOn w:val="HeadingBase"/>
    <w:rsid w:val="00F045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5E8"/>
    <w:pPr>
      <w:numPr>
        <w:numId w:val="12"/>
      </w:numPr>
    </w:pPr>
  </w:style>
  <w:style w:type="paragraph" w:styleId="PlainText">
    <w:name w:val="Plain Text"/>
    <w:basedOn w:val="Normal"/>
    <w:link w:val="PlainTextChar"/>
    <w:rsid w:val="00F045E8"/>
    <w:rPr>
      <w:sz w:val="20"/>
    </w:rPr>
  </w:style>
  <w:style w:type="character" w:customStyle="1" w:styleId="PlainTextChar">
    <w:name w:val="Plain Text Char"/>
    <w:basedOn w:val="DefaultParagraphFont"/>
    <w:link w:val="PlainText"/>
    <w:rsid w:val="00F045E8"/>
    <w:rPr>
      <w:rFonts w:ascii="Courier New" w:eastAsia="Times New Roman" w:hAnsi="Courier New" w:cs="Times New Roman"/>
      <w:sz w:val="20"/>
      <w:szCs w:val="20"/>
      <w:lang w:eastAsia="en-US"/>
    </w:rPr>
  </w:style>
  <w:style w:type="character" w:customStyle="1" w:styleId="MenuOption">
    <w:name w:val="Menu Option"/>
    <w:basedOn w:val="DefaultParagraphFont"/>
    <w:rsid w:val="00F045E8"/>
    <w:rPr>
      <w:b/>
      <w:smallCaps/>
    </w:rPr>
  </w:style>
  <w:style w:type="paragraph" w:customStyle="1" w:styleId="TableListNumber">
    <w:name w:val="Table List Number"/>
    <w:basedOn w:val="ListNumber"/>
    <w:rsid w:val="00F045E8"/>
    <w:pPr>
      <w:numPr>
        <w:numId w:val="0"/>
      </w:numPr>
    </w:pPr>
  </w:style>
  <w:style w:type="paragraph" w:styleId="TOC4">
    <w:name w:val="toc 4"/>
    <w:basedOn w:val="TOCBase"/>
    <w:next w:val="Normal"/>
    <w:semiHidden/>
    <w:rsid w:val="00F045E8"/>
    <w:pPr>
      <w:tabs>
        <w:tab w:val="right" w:leader="dot" w:pos="9071"/>
      </w:tabs>
      <w:ind w:left="1701"/>
    </w:pPr>
  </w:style>
  <w:style w:type="paragraph" w:customStyle="1" w:styleId="ListAlpha">
    <w:name w:val="List Alpha"/>
    <w:basedOn w:val="List"/>
    <w:rsid w:val="00F045E8"/>
    <w:pPr>
      <w:numPr>
        <w:numId w:val="9"/>
      </w:numPr>
    </w:pPr>
  </w:style>
  <w:style w:type="paragraph" w:customStyle="1" w:styleId="ListAlpha2">
    <w:name w:val="List Alpha 2"/>
    <w:basedOn w:val="List2"/>
    <w:rsid w:val="00F045E8"/>
    <w:pPr>
      <w:numPr>
        <w:numId w:val="8"/>
      </w:numPr>
    </w:pPr>
  </w:style>
  <w:style w:type="paragraph" w:styleId="List3">
    <w:name w:val="List 3"/>
    <w:basedOn w:val="BodyText"/>
    <w:rsid w:val="00F045E8"/>
    <w:pPr>
      <w:tabs>
        <w:tab w:val="left" w:pos="1021"/>
      </w:tabs>
      <w:spacing w:before="60" w:after="60"/>
      <w:ind w:left="1020" w:hanging="340"/>
    </w:pPr>
  </w:style>
  <w:style w:type="paragraph" w:styleId="List4">
    <w:name w:val="List 4"/>
    <w:basedOn w:val="BodyText"/>
    <w:rsid w:val="00F045E8"/>
    <w:pPr>
      <w:tabs>
        <w:tab w:val="left" w:pos="1361"/>
      </w:tabs>
      <w:spacing w:before="60" w:after="60"/>
      <w:ind w:left="1361" w:hanging="340"/>
    </w:pPr>
  </w:style>
  <w:style w:type="paragraph" w:styleId="List5">
    <w:name w:val="List 5"/>
    <w:basedOn w:val="BodyText"/>
    <w:rsid w:val="00F045E8"/>
    <w:pPr>
      <w:tabs>
        <w:tab w:val="left" w:pos="1701"/>
      </w:tabs>
      <w:spacing w:before="60" w:after="60"/>
      <w:ind w:left="1701" w:hanging="340"/>
    </w:pPr>
  </w:style>
  <w:style w:type="paragraph" w:styleId="ListBullet3">
    <w:name w:val="List Bullet 3"/>
    <w:basedOn w:val="List3"/>
    <w:rsid w:val="00F045E8"/>
    <w:pPr>
      <w:numPr>
        <w:numId w:val="15"/>
      </w:numPr>
      <w:tabs>
        <w:tab w:val="clear" w:pos="1021"/>
      </w:tabs>
      <w:ind w:left="1037" w:hanging="357"/>
    </w:pPr>
  </w:style>
  <w:style w:type="paragraph" w:styleId="ListBullet4">
    <w:name w:val="List Bullet 4"/>
    <w:basedOn w:val="List4"/>
    <w:rsid w:val="00F045E8"/>
    <w:pPr>
      <w:numPr>
        <w:numId w:val="3"/>
      </w:numPr>
    </w:pPr>
  </w:style>
  <w:style w:type="paragraph" w:styleId="ListBullet5">
    <w:name w:val="List Bullet 5"/>
    <w:basedOn w:val="List5"/>
    <w:rsid w:val="00F045E8"/>
    <w:pPr>
      <w:numPr>
        <w:numId w:val="4"/>
      </w:numPr>
    </w:pPr>
  </w:style>
  <w:style w:type="paragraph" w:styleId="ListContinue2">
    <w:name w:val="List Continue 2"/>
    <w:basedOn w:val="List2"/>
    <w:rsid w:val="00F045E8"/>
    <w:pPr>
      <w:ind w:firstLine="0"/>
    </w:pPr>
  </w:style>
  <w:style w:type="paragraph" w:styleId="ListContinue3">
    <w:name w:val="List Continue 3"/>
    <w:basedOn w:val="List3"/>
    <w:rsid w:val="00F045E8"/>
    <w:pPr>
      <w:ind w:left="1021" w:firstLine="0"/>
    </w:pPr>
  </w:style>
  <w:style w:type="paragraph" w:styleId="ListContinue4">
    <w:name w:val="List Continue 4"/>
    <w:basedOn w:val="List4"/>
    <w:rsid w:val="00F045E8"/>
    <w:pPr>
      <w:ind w:firstLine="0"/>
    </w:pPr>
  </w:style>
  <w:style w:type="paragraph" w:styleId="ListContinue5">
    <w:name w:val="List Continue 5"/>
    <w:basedOn w:val="List5"/>
    <w:rsid w:val="00F045E8"/>
    <w:pPr>
      <w:ind w:firstLine="0"/>
    </w:pPr>
  </w:style>
  <w:style w:type="paragraph" w:styleId="ListNumber3">
    <w:name w:val="List Number 3"/>
    <w:basedOn w:val="List3"/>
    <w:rsid w:val="00F045E8"/>
    <w:pPr>
      <w:numPr>
        <w:numId w:val="5"/>
      </w:numPr>
    </w:pPr>
  </w:style>
  <w:style w:type="paragraph" w:styleId="ListNumber4">
    <w:name w:val="List Number 4"/>
    <w:basedOn w:val="List4"/>
    <w:rsid w:val="00F045E8"/>
    <w:pPr>
      <w:numPr>
        <w:numId w:val="6"/>
      </w:numPr>
    </w:pPr>
  </w:style>
  <w:style w:type="paragraph" w:styleId="ListNumber5">
    <w:name w:val="List Number 5"/>
    <w:basedOn w:val="List5"/>
    <w:rsid w:val="00F045E8"/>
    <w:pPr>
      <w:numPr>
        <w:numId w:val="7"/>
      </w:numPr>
    </w:pPr>
  </w:style>
  <w:style w:type="paragraph" w:styleId="BlockText">
    <w:name w:val="Block Text"/>
    <w:basedOn w:val="Normal"/>
    <w:rsid w:val="00F045E8"/>
    <w:pPr>
      <w:spacing w:after="120"/>
      <w:ind w:left="1440" w:right="1440"/>
    </w:pPr>
  </w:style>
  <w:style w:type="character" w:customStyle="1" w:styleId="Subscript">
    <w:name w:val="Subscript"/>
    <w:basedOn w:val="DefaultParagraphFont"/>
    <w:rsid w:val="00F045E8"/>
    <w:rPr>
      <w:sz w:val="16"/>
      <w:vertAlign w:val="subscript"/>
    </w:rPr>
  </w:style>
  <w:style w:type="character" w:customStyle="1" w:styleId="Superscript">
    <w:name w:val="Superscript"/>
    <w:basedOn w:val="DefaultParagraphFont"/>
    <w:rsid w:val="00F045E8"/>
    <w:rPr>
      <w:sz w:val="16"/>
      <w:vertAlign w:val="superscript"/>
    </w:rPr>
  </w:style>
  <w:style w:type="character" w:customStyle="1" w:styleId="Symbols">
    <w:name w:val="Symbols"/>
    <w:basedOn w:val="DefaultParagraphFont"/>
    <w:rsid w:val="00F045E8"/>
    <w:rPr>
      <w:rFonts w:ascii="Symbol" w:hAnsi="Symbol"/>
    </w:rPr>
  </w:style>
  <w:style w:type="character" w:customStyle="1" w:styleId="MenuOptions">
    <w:name w:val="Menu Options"/>
    <w:basedOn w:val="DefaultParagraphFont"/>
    <w:rsid w:val="00F045E8"/>
    <w:rPr>
      <w:rFonts w:ascii="Arial Narrow" w:hAnsi="Arial Narrow"/>
      <w:smallCaps/>
    </w:rPr>
  </w:style>
  <w:style w:type="character" w:customStyle="1" w:styleId="Buttons">
    <w:name w:val="Buttons"/>
    <w:basedOn w:val="DefaultParagraphFont"/>
    <w:rsid w:val="00F045E8"/>
    <w:rPr>
      <w:b/>
    </w:rPr>
  </w:style>
  <w:style w:type="character" w:customStyle="1" w:styleId="Underlined">
    <w:name w:val="Underlined"/>
    <w:basedOn w:val="DefaultParagraphFont"/>
    <w:rsid w:val="00F045E8"/>
    <w:rPr>
      <w:u w:val="single"/>
    </w:rPr>
  </w:style>
  <w:style w:type="paragraph" w:customStyle="1" w:styleId="TableBodyTextRight">
    <w:name w:val="Table Body Text Right"/>
    <w:basedOn w:val="TableBodyText"/>
    <w:rsid w:val="00F045E8"/>
    <w:pPr>
      <w:widowControl w:val="0"/>
      <w:autoSpaceDE w:val="0"/>
      <w:autoSpaceDN w:val="0"/>
      <w:adjustRightInd w:val="0"/>
      <w:jc w:val="right"/>
    </w:pPr>
    <w:rPr>
      <w:rFonts w:cs="Arial"/>
      <w:szCs w:val="18"/>
    </w:rPr>
  </w:style>
  <w:style w:type="paragraph" w:customStyle="1" w:styleId="CopyrightText">
    <w:name w:val="Copyright Text"/>
    <w:basedOn w:val="BodyText"/>
    <w:rsid w:val="00F045E8"/>
    <w:rPr>
      <w:sz w:val="18"/>
    </w:rPr>
  </w:style>
  <w:style w:type="paragraph" w:customStyle="1" w:styleId="BodySmallRight">
    <w:name w:val="Body Small Right"/>
    <w:basedOn w:val="BodyTextRight"/>
    <w:rsid w:val="00F045E8"/>
    <w:rPr>
      <w:sz w:val="18"/>
      <w:szCs w:val="18"/>
    </w:rPr>
  </w:style>
  <w:style w:type="paragraph" w:customStyle="1" w:styleId="MarginEdition">
    <w:name w:val="Margin Edition"/>
    <w:basedOn w:val="MarginNote"/>
    <w:rsid w:val="00F045E8"/>
    <w:pPr>
      <w:spacing w:before="0" w:after="0"/>
    </w:pPr>
    <w:rPr>
      <w:rFonts w:ascii="Times New Roman" w:hAnsi="Times New Roman"/>
      <w:color w:val="999999"/>
    </w:rPr>
  </w:style>
  <w:style w:type="paragraph" w:customStyle="1" w:styleId="Spacer">
    <w:name w:val="Spacer"/>
    <w:basedOn w:val="Normal"/>
    <w:rsid w:val="00F045E8"/>
    <w:rPr>
      <w:sz w:val="2"/>
      <w:szCs w:val="2"/>
    </w:rPr>
  </w:style>
  <w:style w:type="character" w:customStyle="1" w:styleId="Small">
    <w:name w:val="Small"/>
    <w:basedOn w:val="DefaultParagraphFont"/>
    <w:rsid w:val="00F045E8"/>
    <w:rPr>
      <w:sz w:val="16"/>
    </w:rPr>
  </w:style>
  <w:style w:type="paragraph" w:customStyle="1" w:styleId="WideTable">
    <w:name w:val="Wide Table"/>
    <w:basedOn w:val="Normal"/>
    <w:rsid w:val="00F045E8"/>
    <w:pPr>
      <w:ind w:left="-1418"/>
    </w:pPr>
    <w:rPr>
      <w:sz w:val="2"/>
      <w:szCs w:val="2"/>
    </w:rPr>
  </w:style>
  <w:style w:type="character" w:styleId="PageNumber">
    <w:name w:val="page number"/>
    <w:basedOn w:val="DefaultParagraphFont"/>
    <w:rsid w:val="00F045E8"/>
  </w:style>
  <w:style w:type="paragraph" w:styleId="Quote">
    <w:name w:val="Quote"/>
    <w:basedOn w:val="Heading1"/>
    <w:link w:val="QuoteChar"/>
    <w:qFormat/>
    <w:rsid w:val="00F045E8"/>
    <w:rPr>
      <w:b w:val="0"/>
      <w:sz w:val="72"/>
      <w:szCs w:val="72"/>
      <w:lang w:val="en-NZ"/>
    </w:rPr>
  </w:style>
  <w:style w:type="character" w:customStyle="1" w:styleId="QuoteChar">
    <w:name w:val="Quote Char"/>
    <w:basedOn w:val="DefaultParagraphFont"/>
    <w:link w:val="Quote"/>
    <w:rsid w:val="00F045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5E8"/>
    <w:pPr>
      <w:pageBreakBefore/>
    </w:pPr>
  </w:style>
  <w:style w:type="paragraph" w:customStyle="1" w:styleId="Border">
    <w:name w:val="Border"/>
    <w:basedOn w:val="Normal"/>
    <w:qFormat/>
    <w:rsid w:val="00F045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5E8"/>
    <w:rPr>
      <w:b/>
      <w:bCs/>
      <w:i/>
      <w:iCs/>
      <w:color w:val="auto"/>
    </w:rPr>
  </w:style>
  <w:style w:type="paragraph" w:styleId="IntenseQuote">
    <w:name w:val="Intense Quote"/>
    <w:basedOn w:val="Normal"/>
    <w:next w:val="Normal"/>
    <w:link w:val="IntenseQuoteChar"/>
    <w:uiPriority w:val="30"/>
    <w:qFormat/>
    <w:rsid w:val="00F045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5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5E8"/>
    <w:rPr>
      <w:smallCaps/>
      <w:color w:val="auto"/>
      <w:u w:val="single"/>
    </w:rPr>
  </w:style>
  <w:style w:type="character" w:styleId="IntenseReference">
    <w:name w:val="Intense Reference"/>
    <w:basedOn w:val="DefaultParagraphFont"/>
    <w:uiPriority w:val="32"/>
    <w:qFormat/>
    <w:rsid w:val="00F045E8"/>
    <w:rPr>
      <w:b/>
      <w:bCs/>
      <w:smallCaps/>
      <w:color w:val="auto"/>
      <w:spacing w:val="5"/>
      <w:u w:val="single"/>
    </w:rPr>
  </w:style>
  <w:style w:type="paragraph" w:customStyle="1" w:styleId="2ColumnHeading">
    <w:name w:val="2Column Heading"/>
    <w:basedOn w:val="BodyText"/>
    <w:qFormat/>
    <w:rsid w:val="00F045E8"/>
    <w:pPr>
      <w:spacing w:after="60"/>
      <w:ind w:left="-2268"/>
    </w:pPr>
    <w:rPr>
      <w:b/>
    </w:rPr>
  </w:style>
  <w:style w:type="paragraph" w:customStyle="1" w:styleId="Heading1TOC">
    <w:name w:val="Heading1 TOC"/>
    <w:basedOn w:val="Normal"/>
    <w:qFormat/>
    <w:rsid w:val="00F045E8"/>
    <w:pPr>
      <w:spacing w:before="240" w:after="120"/>
    </w:pPr>
    <w:rPr>
      <w:rFonts w:ascii="Times New Roman" w:hAnsi="Times New Roman"/>
      <w:b/>
      <w:sz w:val="32"/>
    </w:rPr>
  </w:style>
  <w:style w:type="paragraph" w:customStyle="1" w:styleId="Heading2TOC">
    <w:name w:val="Heading2 TOC"/>
    <w:basedOn w:val="Normal"/>
    <w:qFormat/>
    <w:rsid w:val="00F045E8"/>
    <w:pPr>
      <w:spacing w:before="240" w:after="60"/>
    </w:pPr>
    <w:rPr>
      <w:rFonts w:ascii="Times New Roman" w:hAnsi="Times New Roman"/>
      <w:b/>
      <w:sz w:val="28"/>
    </w:rPr>
  </w:style>
  <w:style w:type="character" w:customStyle="1" w:styleId="Underline">
    <w:name w:val="Underline"/>
    <w:basedOn w:val="DefaultParagraphFont"/>
    <w:qFormat/>
    <w:rsid w:val="00F045E8"/>
    <w:rPr>
      <w:u w:val="single"/>
    </w:rPr>
  </w:style>
  <w:style w:type="paragraph" w:styleId="BalloonText">
    <w:name w:val="Balloon Text"/>
    <w:basedOn w:val="Normal"/>
    <w:link w:val="BalloonTextChar"/>
    <w:rsid w:val="00F045E8"/>
    <w:rPr>
      <w:rFonts w:ascii="Tahoma" w:hAnsi="Tahoma" w:cs="Tahoma"/>
      <w:sz w:val="16"/>
      <w:szCs w:val="16"/>
    </w:rPr>
  </w:style>
  <w:style w:type="character" w:customStyle="1" w:styleId="BalloonTextChar">
    <w:name w:val="Balloon Text Char"/>
    <w:basedOn w:val="DefaultParagraphFont"/>
    <w:link w:val="BalloonText"/>
    <w:rsid w:val="00F045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5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45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5E8"/>
    <w:rPr>
      <w:b/>
      <w:color w:val="660033"/>
      <w:spacing w:val="0"/>
    </w:rPr>
  </w:style>
  <w:style w:type="paragraph" w:customStyle="1" w:styleId="Nameditemlist">
    <w:name w:val="Named item list"/>
    <w:basedOn w:val="BodyText"/>
    <w:qFormat/>
    <w:rsid w:val="00F045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1668</Words>
  <Characters>10691</Characters>
  <Application>Microsoft Office Word</Application>
  <DocSecurity>0</DocSecurity>
  <Lines>367</Lines>
  <Paragraphs>155</Paragraphs>
  <ScaleCrop>false</ScaleCrop>
  <Company>Author-it Software Corporation Ltd.</Company>
  <LinksUpToDate>false</LinksUpToDate>
  <CharactersWithSpaces>12271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LMFID6002A Apply 3-D visualisation techniques to represent interior designs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2012-10-05T17:09:00Z</dcterms:created>
  <dcterms:modified xsi:type="dcterms:W3CDTF">2012-10-05T17:09:00Z</dcterms:modified>
</cp:coreProperties>
</file>