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5EE" w:rsidP="002445EE">
      <w:pPr>
        <w:pStyle w:val="Title"/>
      </w:pPr>
      <w:bookmarkStart w:id="0" w:name="_GoBack"/>
      <w:bookmarkEnd w:id="0"/>
      <w:r>
        <w:fldChar w:fldCharType="begin"/>
      </w:r>
      <w:r>
        <w:instrText xml:space="preserve"> TITLE   \* MERGEFORMAT </w:instrText>
      </w:r>
      <w:r>
        <w:fldChar w:fldCharType="separate"/>
      </w:r>
      <w:r>
        <w:t>LMFID5004A Specify structural elements, systems and services for interior spaces</w:t>
      </w:r>
      <w:r>
        <w:fldChar w:fldCharType="end"/>
      </w:r>
    </w:p>
    <w:p w:rsidR="002445EE" w:rsidP="002445EE">
      <w:pPr>
        <w:pStyle w:val="Version"/>
        <w:sectPr w:rsidSect="002435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35C6" w:rsidP="002435C6">
      <w:pPr>
        <w:pStyle w:val="SuperHeading"/>
      </w:pPr>
      <w:r w:rsidRPr="002435C6">
        <w:t>LMFID5004A Specify structural elements, systems and services for interior spaces</w:t>
      </w:r>
    </w:p>
    <w:p w:rsidR="00000000" w:rsidRPr="002435C6" w:rsidP="002435C6">
      <w:pPr>
        <w:pStyle w:val="SuperHeading"/>
      </w:pPr>
    </w:p>
    <w:p w:rsidR="00000000" w:rsidRPr="002435C6" w:rsidP="002435C6">
      <w:pPr>
        <w:pStyle w:val="Heading1"/>
      </w:pPr>
      <w:bookmarkStart w:id="1" w:name="O_90531"/>
      <w:bookmarkEnd w:id="1"/>
      <w:r w:rsidRPr="002435C6">
        <w:t>Modification History</w:t>
      </w:r>
    </w:p>
    <w:p w:rsidR="00000000" w:rsidRPr="002435C6" w:rsidP="002435C6">
      <w:pPr>
        <w:pStyle w:val="BodyText"/>
      </w:pPr>
      <w:r w:rsidRPr="002435C6">
        <w:t>Not applicable.</w:t>
      </w:r>
    </w:p>
    <w:p w:rsidR="00000000" w:rsidRPr="002435C6" w:rsidP="002435C6">
      <w:pPr>
        <w:pStyle w:val="AllowPageBreak"/>
      </w:pPr>
    </w:p>
    <w:p w:rsidR="00000000" w:rsidRPr="002435C6" w:rsidP="002435C6">
      <w:pPr>
        <w:pStyle w:val="Heading1"/>
      </w:pPr>
      <w:bookmarkStart w:id="2" w:name="O_90532"/>
      <w:bookmarkEnd w:id="2"/>
      <w:r w:rsidRPr="002435C6">
        <w:t>Unit Descriptor</w:t>
      </w:r>
    </w:p>
    <w:tbl>
      <w:tblPr>
        <w:tblW w:w="0" w:type="auto"/>
        <w:tblLayout w:type="fixed"/>
        <w:tblCellMar>
          <w:left w:w="62" w:type="dxa"/>
          <w:right w:w="62" w:type="dxa"/>
        </w:tblCellMar>
        <w:tblLook w:val="0000"/>
      </w:tblPr>
      <w:tblGrid>
        <w:gridCol w:w="2668"/>
        <w:gridCol w:w="5854"/>
      </w:tblGrid>
      <w:tr w:rsidTr="002445E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Un</w:t>
            </w:r>
            <w:r w:rsidRPr="002435C6">
              <w:rPr>
                <w:rStyle w:val="SpecialBold"/>
              </w:rPr>
              <w:t>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r w:rsidRPr="002435C6">
              <w:t>This unit specifies the skills and knowledge required to specify structural elements, systems and services for interior spaces in order to achieve design requirements.</w:t>
            </w: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3" w:name="O_90533"/>
      <w:bookmarkEnd w:id="3"/>
      <w:r w:rsidRPr="002435C6">
        <w:t>Application of the Unit</w:t>
      </w:r>
    </w:p>
    <w:tbl>
      <w:tblPr>
        <w:tblW w:w="0" w:type="auto"/>
        <w:tblLayout w:type="fixed"/>
        <w:tblCellMar>
          <w:left w:w="62" w:type="dxa"/>
          <w:right w:w="62" w:type="dxa"/>
        </w:tblCellMar>
        <w:tblLook w:val="0000"/>
      </w:tblPr>
      <w:tblGrid>
        <w:gridCol w:w="2752"/>
        <w:gridCol w:w="5770"/>
      </w:tblGrid>
      <w:tr w:rsidTr="002445E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r w:rsidRPr="002435C6">
              <w:t>This unit</w:t>
            </w:r>
            <w:r w:rsidRPr="002435C6">
              <w:t xml:space="preserve"> supports the attainment of skills and knowledge required to determine structural elements, systems and services required to implement interior designs. It includes the production of drawings that include layout specifications using computer aided design p</w:t>
            </w:r>
            <w:r w:rsidRPr="002435C6">
              <w:t>rograms. Structural elements may include walls, flooring and ceiling components, and services may include plumbing, drainage, electrics, gas and air conditioning. Interior designs may relate to residential or small to medium scale commercial spaces and may</w:t>
            </w:r>
            <w:r w:rsidRPr="002435C6">
              <w:t xml:space="preserve"> include new or existing buildings.</w:t>
            </w:r>
          </w:p>
          <w:p w:rsidR="00000000" w:rsidRPr="002435C6" w:rsidP="002435C6">
            <w:pPr>
              <w:pStyle w:val="BodyText"/>
            </w:pPr>
            <w:r w:rsidRPr="002435C6">
              <w:t>This unit requires employability skills in initiative and enterprise, planning and organising and problem solving in order to determine design specifications. Communication skills are used to interpret and document desig</w:t>
            </w:r>
            <w:r w:rsidRPr="002435C6">
              <w:t>n information. Self management and learning skills are applied to gain additional information to support design skills.</w:t>
            </w: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4" w:name="O_90534"/>
      <w:bookmarkEnd w:id="4"/>
      <w:r w:rsidRPr="002435C6">
        <w:t>Licensing/Regulatory Information</w:t>
      </w:r>
    </w:p>
    <w:p w:rsidR="00000000" w:rsidRPr="002435C6" w:rsidP="002435C6">
      <w:pPr>
        <w:pStyle w:val="BodyText"/>
      </w:pPr>
      <w:r w:rsidRPr="002435C6">
        <w:t>Not applicable.</w:t>
      </w:r>
    </w:p>
    <w:p w:rsidR="00000000" w:rsidRPr="002435C6" w:rsidP="002435C6">
      <w:pPr>
        <w:pStyle w:val="AllowPageBreak"/>
      </w:pPr>
    </w:p>
    <w:p w:rsidR="00000000" w:rsidRPr="002435C6" w:rsidP="002435C6">
      <w:pPr>
        <w:pStyle w:val="Heading1"/>
      </w:pPr>
      <w:bookmarkStart w:id="5" w:name="O_90535"/>
      <w:bookmarkEnd w:id="5"/>
      <w:r w:rsidRPr="002435C6">
        <w:t>Pre-Requisites</w:t>
      </w:r>
    </w:p>
    <w:tbl>
      <w:tblPr>
        <w:tblW w:w="0" w:type="auto"/>
        <w:tblLayout w:type="fixed"/>
        <w:tblCellMar>
          <w:left w:w="62" w:type="dxa"/>
          <w:right w:w="62" w:type="dxa"/>
        </w:tblCellMar>
        <w:tblLook w:val="0000"/>
      </w:tblPr>
      <w:tblGrid>
        <w:gridCol w:w="2681"/>
        <w:gridCol w:w="2748"/>
        <w:gridCol w:w="3093"/>
      </w:tblGrid>
      <w:tr w:rsidTr="002445EE">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Prerequisite units</w:t>
            </w:r>
          </w:p>
        </w:tc>
        <w:tc>
          <w:tcPr>
            <w:tcW w:w="584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p>
        </w:tc>
      </w:tr>
      <w:tr w:rsidTr="002445EE">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pPr>
              <w:pStyle w:val="BodyText"/>
              <w:keepNext w:val="0"/>
              <w:keepLines w:val="0"/>
              <w:contextualSpacing w:val="0"/>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r w:rsidRPr="002435C6">
              <w:rPr>
                <w:rStyle w:val="Emphasis"/>
              </w:rPr>
              <w:t>LMFID5003A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Emphasis"/>
              </w:rPr>
              <w:t>Evaluate site for interior design brief</w:t>
            </w:r>
          </w:p>
        </w:tc>
      </w:tr>
      <w:tr w:rsidTr="002445EE">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6" w:name="O_90536"/>
      <w:bookmarkEnd w:id="6"/>
      <w:r w:rsidRPr="002435C6">
        <w:t>Employability Skills Information</w:t>
      </w:r>
    </w:p>
    <w:tbl>
      <w:tblPr>
        <w:tblW w:w="0" w:type="auto"/>
        <w:tblLayout w:type="fixed"/>
        <w:tblCellMar>
          <w:left w:w="62" w:type="dxa"/>
          <w:right w:w="62" w:type="dxa"/>
        </w:tblCellMar>
        <w:tblLook w:val="0000"/>
      </w:tblPr>
      <w:tblGrid>
        <w:gridCol w:w="2802"/>
        <w:gridCol w:w="5720"/>
      </w:tblGrid>
      <w:tr w:rsidTr="002445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r w:rsidRPr="002435C6">
              <w:t>This unit contains employability skills.</w:t>
            </w: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7" w:name="O_90537"/>
      <w:bookmarkEnd w:id="7"/>
      <w:r w:rsidRPr="002435C6">
        <w:t>Elements and Performance Criteria Pre-Content</w:t>
      </w:r>
    </w:p>
    <w:tbl>
      <w:tblPr>
        <w:tblW w:w="0" w:type="auto"/>
        <w:tblLayout w:type="fixed"/>
        <w:tblCellMar>
          <w:left w:w="62" w:type="dxa"/>
          <w:right w:w="62" w:type="dxa"/>
        </w:tblCellMar>
        <w:tblLook w:val="0000"/>
      </w:tblPr>
      <w:tblGrid>
        <w:gridCol w:w="2568"/>
        <w:gridCol w:w="5954"/>
      </w:tblGrid>
      <w:tr w:rsidTr="00244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r w:rsidRPr="002435C6">
              <w:t>Performance criteria describe the performance needed to demonstrate achievement of the element. Where bold italicised text is used, further information is detailed in the required skills and</w:t>
            </w:r>
            <w:r w:rsidRPr="002435C6">
              <w:t xml:space="preserve"> knowledge section and the range statement. Assessment of performance is to be consistent with the evidence guide.</w:t>
            </w: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8" w:name="O_90538"/>
      <w:bookmarkEnd w:id="8"/>
      <w:r w:rsidRPr="002435C6">
        <w:t>Elements and Performance Criteria</w:t>
      </w:r>
    </w:p>
    <w:tbl>
      <w:tblPr>
        <w:tblW w:w="0" w:type="auto"/>
        <w:tblLayout w:type="fixed"/>
        <w:tblCellMar>
          <w:left w:w="62" w:type="dxa"/>
          <w:right w:w="62" w:type="dxa"/>
        </w:tblCellMar>
        <w:tblLook w:val="0000"/>
      </w:tblPr>
      <w:tblGrid>
        <w:gridCol w:w="2568"/>
        <w:gridCol w:w="5954"/>
      </w:tblGrid>
      <w:tr w:rsidTr="002445EE">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r w:rsidRPr="002435C6">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PERFORMANCE CRITERIA</w:t>
            </w:r>
          </w:p>
        </w:tc>
      </w:tr>
      <w:tr w:rsidTr="00244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
              <w:rPr>
                <w:lang w:val="en-NZ"/>
              </w:rPr>
            </w:pPr>
            <w:r w:rsidRPr="002435C6">
              <w:t>1.</w:t>
            </w:r>
            <w:r w:rsidRPr="002435C6">
              <w:tab/>
              <w:t>Conduct project evaluation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2"/>
            </w:pPr>
            <w:r w:rsidRPr="002435C6">
              <w:t>1.1.</w:t>
            </w:r>
            <w:r w:rsidRPr="002435C6">
              <w:tab/>
              <w:t xml:space="preserve">Applicable </w:t>
            </w:r>
            <w:r w:rsidRPr="002435C6">
              <w:rPr>
                <w:rStyle w:val="BoldandItalics"/>
              </w:rPr>
              <w:t>OHS</w:t>
            </w:r>
            <w:r w:rsidRPr="002435C6">
              <w:t xml:space="preserve">, </w:t>
            </w:r>
            <w:r w:rsidRPr="002435C6">
              <w:rPr>
                <w:rStyle w:val="BoldandItalics"/>
              </w:rPr>
              <w:t>legislative</w:t>
            </w:r>
            <w:r w:rsidRPr="002435C6">
              <w:t xml:space="preserve"> and </w:t>
            </w:r>
            <w:r w:rsidRPr="002435C6">
              <w:rPr>
                <w:rStyle w:val="BoldandItalics"/>
              </w:rPr>
              <w:t>organisational</w:t>
            </w:r>
            <w:r w:rsidRPr="002435C6">
              <w:t xml:space="preserve"> requirements relevant to conducting site visits and preparing design specifications are verified and complied with</w:t>
            </w:r>
          </w:p>
          <w:p w:rsidR="00000000" w:rsidRPr="002435C6" w:rsidP="002435C6">
            <w:pPr>
              <w:pStyle w:val="List2"/>
            </w:pPr>
            <w:r w:rsidRPr="002435C6">
              <w:t>1.2.</w:t>
            </w:r>
            <w:r w:rsidRPr="002435C6">
              <w:tab/>
            </w:r>
            <w:r w:rsidRPr="002435C6">
              <w:rPr>
                <w:rStyle w:val="BoldandItalics"/>
              </w:rPr>
              <w:t>Project brief</w:t>
            </w:r>
            <w:r w:rsidRPr="002435C6">
              <w:t xml:space="preserve"> is reviewed and </w:t>
            </w:r>
            <w:r w:rsidRPr="002435C6">
              <w:rPr>
                <w:rStyle w:val="BoldandItalics"/>
              </w:rPr>
              <w:t>parameters</w:t>
            </w:r>
            <w:r w:rsidRPr="002435C6">
              <w:t xml:space="preserve"> for the project are assessed and confirmed</w:t>
            </w:r>
          </w:p>
          <w:p w:rsidR="00000000" w:rsidRPr="002435C6" w:rsidP="002435C6">
            <w:pPr>
              <w:pStyle w:val="List2"/>
            </w:pPr>
            <w:r w:rsidRPr="002435C6">
              <w:t>1.3.</w:t>
            </w:r>
            <w:r w:rsidRPr="002435C6">
              <w:tab/>
              <w:t>Site measurement</w:t>
            </w:r>
            <w:r w:rsidRPr="002435C6">
              <w:t>s and drawings are analysed and information on structures and services confirmed</w:t>
            </w:r>
          </w:p>
          <w:p w:rsidR="00000000" w:rsidP="002435C6">
            <w:pPr>
              <w:pStyle w:val="List2"/>
              <w:rPr>
                <w:lang w:val="en-NZ"/>
              </w:rPr>
            </w:pPr>
            <w:r w:rsidRPr="002435C6">
              <w:t>1.4.</w:t>
            </w:r>
            <w:r w:rsidRPr="002435C6">
              <w:tab/>
              <w:t>Construction methods used are identified and implications for design determined</w:t>
            </w:r>
          </w:p>
        </w:tc>
      </w:tr>
      <w:tr w:rsidTr="00244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
              <w:rPr>
                <w:lang w:val="en-NZ"/>
              </w:rPr>
            </w:pPr>
            <w:r w:rsidRPr="002435C6">
              <w:t>2.</w:t>
            </w:r>
            <w:r w:rsidRPr="002435C6">
              <w:tab/>
              <w:t xml:space="preserve">Design </w:t>
            </w:r>
            <w:r w:rsidRPr="002435C6">
              <w:rPr>
                <w:rStyle w:val="BoldandItalics"/>
              </w:rPr>
              <w:t>structural aspects</w:t>
            </w:r>
            <w:r w:rsidRPr="002435C6">
              <w:t xml:space="preserve"> of design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2"/>
            </w:pPr>
            <w:r w:rsidRPr="002435C6">
              <w:t>2.1.</w:t>
            </w:r>
            <w:r w:rsidRPr="002435C6">
              <w:tab/>
              <w:t>Location and features of walls are determine</w:t>
            </w:r>
            <w:r w:rsidRPr="002435C6">
              <w:t xml:space="preserve">d and documented </w:t>
            </w:r>
          </w:p>
          <w:p w:rsidR="00000000" w:rsidRPr="002435C6" w:rsidP="002435C6">
            <w:pPr>
              <w:pStyle w:val="List2"/>
            </w:pPr>
            <w:r w:rsidRPr="002435C6">
              <w:t>2.2.</w:t>
            </w:r>
            <w:r w:rsidRPr="002435C6">
              <w:tab/>
              <w:t xml:space="preserve">Location and features of flooring are determined and documented </w:t>
            </w:r>
          </w:p>
          <w:p w:rsidR="00000000" w:rsidRPr="002435C6" w:rsidP="002435C6">
            <w:pPr>
              <w:pStyle w:val="List2"/>
            </w:pPr>
            <w:r w:rsidRPr="002435C6">
              <w:t>2.3.</w:t>
            </w:r>
            <w:r w:rsidRPr="002435C6">
              <w:tab/>
              <w:t xml:space="preserve">Location and features of ceilings are determined and documented </w:t>
            </w:r>
          </w:p>
          <w:p w:rsidR="00000000" w:rsidRPr="002435C6" w:rsidP="002435C6">
            <w:pPr>
              <w:pStyle w:val="List2"/>
            </w:pPr>
            <w:r w:rsidRPr="002435C6">
              <w:t>2.4.</w:t>
            </w:r>
            <w:r w:rsidRPr="002435C6">
              <w:tab/>
              <w:t xml:space="preserve">Location and features of other structures are determined and documented </w:t>
            </w:r>
          </w:p>
          <w:p w:rsidR="00000000" w:rsidRPr="002435C6" w:rsidP="002435C6">
            <w:pPr>
              <w:pStyle w:val="List2"/>
            </w:pPr>
            <w:r w:rsidRPr="002435C6">
              <w:t>2.5.</w:t>
            </w:r>
            <w:r w:rsidRPr="002435C6">
              <w:tab/>
              <w:t>Implications of</w:t>
            </w:r>
            <w:r w:rsidRPr="002435C6">
              <w:t xml:space="preserve"> structural designs are identified and addressed </w:t>
            </w:r>
          </w:p>
          <w:p w:rsidR="00000000" w:rsidRPr="002435C6" w:rsidP="002435C6">
            <w:pPr>
              <w:pStyle w:val="List2"/>
            </w:pPr>
            <w:r w:rsidRPr="002435C6">
              <w:t>2.6.</w:t>
            </w:r>
            <w:r w:rsidRPr="002435C6">
              <w:tab/>
              <w:t>Costs associated with making structural changes are calculated</w:t>
            </w:r>
          </w:p>
          <w:p w:rsidR="00000000" w:rsidP="002435C6">
            <w:pPr>
              <w:pStyle w:val="List2"/>
              <w:rPr>
                <w:lang w:val="en-NZ"/>
              </w:rPr>
            </w:pPr>
            <w:r w:rsidRPr="002435C6">
              <w:t>2.7.</w:t>
            </w:r>
            <w:r w:rsidRPr="002435C6">
              <w:tab/>
            </w:r>
            <w:r w:rsidRPr="002435C6">
              <w:rPr>
                <w:rStyle w:val="BoldandItalics"/>
              </w:rPr>
              <w:t>Environmental considerations</w:t>
            </w:r>
            <w:r w:rsidRPr="002435C6">
              <w:t xml:space="preserve"> and </w:t>
            </w:r>
            <w:r w:rsidRPr="002435C6">
              <w:rPr>
                <w:rStyle w:val="BoldandItalics"/>
              </w:rPr>
              <w:t>access implications</w:t>
            </w:r>
            <w:r w:rsidRPr="002435C6">
              <w:t xml:space="preserve"> for structural ideas are identified and integrated into the design </w:t>
            </w:r>
          </w:p>
        </w:tc>
      </w:tr>
      <w:tr w:rsidTr="00244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
              <w:rPr>
                <w:lang w:val="en-NZ"/>
              </w:rPr>
            </w:pPr>
            <w:r w:rsidRPr="002435C6">
              <w:t>3.</w:t>
            </w:r>
            <w:r w:rsidRPr="002435C6">
              <w:tab/>
            </w:r>
            <w:r w:rsidRPr="002435C6">
              <w:t>Design service aspects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2"/>
            </w:pPr>
            <w:r w:rsidRPr="002435C6">
              <w:t>3.1.</w:t>
            </w:r>
            <w:r w:rsidRPr="002435C6">
              <w:tab/>
              <w:t xml:space="preserve">Location and features of plumbing are determined and documented </w:t>
            </w:r>
          </w:p>
          <w:p w:rsidR="00000000" w:rsidRPr="002435C6" w:rsidP="002435C6">
            <w:pPr>
              <w:pStyle w:val="List2"/>
            </w:pPr>
            <w:r w:rsidRPr="002435C6">
              <w:t>3.2.</w:t>
            </w:r>
            <w:r w:rsidRPr="002435C6">
              <w:tab/>
              <w:t xml:space="preserve">Location and features of air conditioning, if applicable, are determined and documented </w:t>
            </w:r>
          </w:p>
          <w:p w:rsidR="00000000" w:rsidRPr="002435C6" w:rsidP="002435C6">
            <w:pPr>
              <w:pStyle w:val="List2"/>
            </w:pPr>
            <w:r w:rsidRPr="002435C6">
              <w:t>3.3.</w:t>
            </w:r>
            <w:r w:rsidRPr="002435C6">
              <w:tab/>
              <w:t xml:space="preserve">Location and features of electricity outlets are determined and </w:t>
            </w:r>
            <w:r w:rsidRPr="002435C6">
              <w:t xml:space="preserve">documented </w:t>
            </w:r>
          </w:p>
          <w:p w:rsidR="00000000" w:rsidRPr="002435C6" w:rsidP="002435C6">
            <w:pPr>
              <w:pStyle w:val="List2"/>
            </w:pPr>
            <w:r w:rsidRPr="002435C6">
              <w:t>3.4.</w:t>
            </w:r>
            <w:r w:rsidRPr="002435C6">
              <w:tab/>
              <w:t xml:space="preserve">Location and features of other service aspects, if applicable, are determined and documented </w:t>
            </w:r>
          </w:p>
          <w:p w:rsidR="00000000" w:rsidRPr="002435C6" w:rsidP="002435C6">
            <w:pPr>
              <w:pStyle w:val="List2"/>
            </w:pPr>
            <w:r w:rsidRPr="002435C6">
              <w:t>3.5.</w:t>
            </w:r>
            <w:r w:rsidRPr="002435C6">
              <w:tab/>
              <w:t xml:space="preserve">Implications of service designs are identified and addressed </w:t>
            </w:r>
          </w:p>
          <w:p w:rsidR="00000000" w:rsidRPr="002435C6" w:rsidP="002435C6">
            <w:pPr>
              <w:pStyle w:val="List2"/>
            </w:pPr>
            <w:r w:rsidRPr="002435C6">
              <w:t>3.6.</w:t>
            </w:r>
            <w:r w:rsidRPr="002435C6">
              <w:tab/>
              <w:t>Costs associated with making service changes are calculated</w:t>
            </w:r>
          </w:p>
          <w:p w:rsidR="00000000" w:rsidP="002435C6">
            <w:pPr>
              <w:pStyle w:val="List2"/>
              <w:rPr>
                <w:lang w:val="en-NZ"/>
              </w:rPr>
            </w:pPr>
            <w:r w:rsidRPr="002435C6">
              <w:t>3.7.</w:t>
            </w:r>
            <w:r w:rsidRPr="002435C6">
              <w:tab/>
              <w:t>Environm</w:t>
            </w:r>
            <w:r w:rsidRPr="002435C6">
              <w:t>ental considerations and access implications for service ideas are identified and integrated into the design</w:t>
            </w:r>
          </w:p>
        </w:tc>
      </w:tr>
      <w:tr w:rsidTr="00244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
              <w:rPr>
                <w:lang w:val="en-NZ"/>
              </w:rPr>
            </w:pPr>
            <w:r w:rsidRPr="002435C6">
              <w:t>4.</w:t>
            </w:r>
            <w:r w:rsidRPr="002435C6">
              <w:tab/>
              <w:t>Liaise with specialist professionals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2"/>
            </w:pPr>
            <w:r w:rsidRPr="002435C6">
              <w:t>4.1.</w:t>
            </w:r>
            <w:r w:rsidRPr="002435C6">
              <w:tab/>
            </w:r>
            <w:r w:rsidRPr="002435C6">
              <w:rPr>
                <w:rStyle w:val="BoldandItalics"/>
              </w:rPr>
              <w:t>Specialist professionals</w:t>
            </w:r>
            <w:r w:rsidRPr="002435C6">
              <w:t xml:space="preserve"> are sought out and contacted to assess viability of design </w:t>
            </w:r>
          </w:p>
          <w:p w:rsidR="00000000" w:rsidRPr="002435C6" w:rsidP="002435C6">
            <w:pPr>
              <w:pStyle w:val="List2"/>
            </w:pPr>
            <w:r w:rsidRPr="002435C6">
              <w:t>4.2.</w:t>
            </w:r>
            <w:r w:rsidRPr="002435C6">
              <w:tab/>
              <w:t>Costs and w</w:t>
            </w:r>
            <w:r w:rsidRPr="002435C6">
              <w:t>ork requirements are confirmed with specialist professionals</w:t>
            </w:r>
          </w:p>
          <w:p w:rsidR="00000000" w:rsidP="002435C6">
            <w:pPr>
              <w:pStyle w:val="List2"/>
              <w:rPr>
                <w:lang w:val="en-NZ"/>
              </w:rPr>
            </w:pPr>
            <w:r w:rsidRPr="002435C6">
              <w:t>4.3.</w:t>
            </w:r>
            <w:r w:rsidRPr="002435C6">
              <w:tab/>
              <w:t>Work schedule is developed and tested with industry professionals</w:t>
            </w:r>
          </w:p>
        </w:tc>
      </w:tr>
      <w:tr w:rsidTr="00244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
              <w:rPr>
                <w:lang w:val="en-NZ"/>
              </w:rPr>
            </w:pPr>
            <w:r w:rsidRPr="002435C6">
              <w:t>5.</w:t>
            </w:r>
            <w:r w:rsidRPr="002435C6">
              <w:tab/>
              <w:t>Prepare design documentation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2"/>
            </w:pPr>
            <w:r w:rsidRPr="002435C6">
              <w:t>5.1.</w:t>
            </w:r>
            <w:r w:rsidRPr="002435C6">
              <w:tab/>
              <w:t>Design drawings are completed with layout and specifications for structural, non-struc</w:t>
            </w:r>
            <w:r w:rsidRPr="002435C6">
              <w:t>tural and service information</w:t>
            </w:r>
          </w:p>
          <w:p w:rsidR="00000000" w:rsidRPr="002435C6" w:rsidP="002435C6">
            <w:pPr>
              <w:pStyle w:val="List2"/>
            </w:pPr>
            <w:r w:rsidRPr="002435C6">
              <w:t>5.2.</w:t>
            </w:r>
            <w:r w:rsidRPr="002435C6">
              <w:tab/>
              <w:t>Budget and project implementation schedule is developed</w:t>
            </w:r>
          </w:p>
          <w:p w:rsidR="00000000" w:rsidRPr="002435C6" w:rsidP="002435C6">
            <w:pPr>
              <w:pStyle w:val="List2"/>
            </w:pPr>
            <w:r w:rsidRPr="002435C6">
              <w:t>5.3.</w:t>
            </w:r>
            <w:r w:rsidRPr="002435C6">
              <w:tab/>
              <w:t xml:space="preserve">Design documentation is prepared for client </w:t>
            </w:r>
          </w:p>
          <w:p w:rsidR="00000000" w:rsidRPr="002435C6" w:rsidP="002435C6">
            <w:pPr>
              <w:pStyle w:val="List2"/>
            </w:pPr>
            <w:r w:rsidRPr="002435C6">
              <w:t>5.4.</w:t>
            </w:r>
            <w:r w:rsidRPr="002435C6">
              <w:tab/>
              <w:t>Design is presented to client and reviewed for further improvement</w:t>
            </w: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9" w:name="O_90539"/>
      <w:bookmarkEnd w:id="9"/>
      <w:r w:rsidRPr="002435C6">
        <w:t>Required Skills and Knowledge</w:t>
      </w:r>
    </w:p>
    <w:tbl>
      <w:tblPr>
        <w:tblW w:w="0" w:type="auto"/>
        <w:tblLayout w:type="fixed"/>
        <w:tblCellMar>
          <w:left w:w="62" w:type="dxa"/>
          <w:right w:w="62" w:type="dxa"/>
        </w:tblCellMar>
        <w:tblLook w:val="0000"/>
      </w:tblPr>
      <w:tblGrid>
        <w:gridCol w:w="8522"/>
      </w:tblGrid>
      <w:tr w:rsidTr="002445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REQUIRED SKILLS AND KNOWLEDGE</w:t>
            </w:r>
          </w:p>
        </w:tc>
      </w:tr>
      <w:tr w:rsidTr="002445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t>This section describes the skills and knowledge required for this unit.</w:t>
            </w:r>
          </w:p>
        </w:tc>
      </w:tr>
      <w:tr w:rsidTr="00244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Required skills</w:t>
            </w:r>
          </w:p>
        </w:tc>
      </w:tr>
      <w:tr w:rsidTr="00244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Bullet"/>
            </w:pPr>
            <w:r w:rsidRPr="002435C6">
              <w:t>measurement</w:t>
            </w:r>
          </w:p>
          <w:p w:rsidR="00000000" w:rsidRPr="002435C6" w:rsidP="002435C6">
            <w:pPr>
              <w:pStyle w:val="ListBullet"/>
            </w:pPr>
            <w:r w:rsidRPr="002435C6">
              <w:t>observation</w:t>
            </w:r>
          </w:p>
          <w:p w:rsidR="00000000" w:rsidRPr="002435C6" w:rsidP="002435C6">
            <w:pPr>
              <w:pStyle w:val="ListBullet"/>
            </w:pPr>
            <w:r w:rsidRPr="002435C6">
              <w:t>researching</w:t>
            </w:r>
          </w:p>
          <w:p w:rsidR="00000000" w:rsidRPr="002435C6" w:rsidP="002435C6">
            <w:pPr>
              <w:pStyle w:val="ListBullet"/>
            </w:pPr>
            <w:r w:rsidRPr="002435C6">
              <w:t>ability to resource information</w:t>
            </w:r>
          </w:p>
          <w:p w:rsidR="00000000" w:rsidRPr="002435C6" w:rsidP="002435C6">
            <w:pPr>
              <w:pStyle w:val="ListBullet"/>
            </w:pPr>
            <w:r w:rsidRPr="002435C6">
              <w:t>accessing and applying the Building Code of Australia</w:t>
            </w:r>
          </w:p>
          <w:p w:rsidR="00000000" w:rsidRPr="002435C6" w:rsidP="002435C6">
            <w:pPr>
              <w:pStyle w:val="ListBullet"/>
            </w:pPr>
            <w:r w:rsidRPr="002435C6">
              <w:t>ability to resource information appropriate to interior construction</w:t>
            </w:r>
          </w:p>
          <w:p w:rsidR="00000000" w:rsidRPr="002435C6" w:rsidP="002435C6">
            <w:pPr>
              <w:pStyle w:val="ListBullet"/>
            </w:pPr>
            <w:r w:rsidRPr="002435C6">
              <w:t>documentation skills/ report writing</w:t>
            </w:r>
          </w:p>
          <w:p w:rsidR="00000000" w:rsidRPr="002435C6" w:rsidP="002435C6">
            <w:pPr>
              <w:pStyle w:val="ListBullet"/>
            </w:pPr>
            <w:r w:rsidRPr="002435C6">
              <w:t>mathematical skills for estimating quantities</w:t>
            </w:r>
          </w:p>
          <w:p w:rsidR="00000000" w:rsidRPr="002435C6" w:rsidP="002435C6">
            <w:pPr>
              <w:pStyle w:val="ListBullet"/>
            </w:pPr>
            <w:r w:rsidRPr="002435C6">
              <w:t>ability to establish drawing requirements</w:t>
            </w:r>
          </w:p>
          <w:p w:rsidR="00000000" w:rsidRPr="002435C6" w:rsidP="002435C6">
            <w:pPr>
              <w:pStyle w:val="ListBullet"/>
            </w:pPr>
            <w:r w:rsidRPr="002435C6">
              <w:t xml:space="preserve">ability </w:t>
            </w:r>
            <w:r w:rsidRPr="002435C6">
              <w:t>to document construction details in a range of scales</w:t>
            </w:r>
          </w:p>
          <w:p w:rsidR="00000000" w:rsidRPr="002435C6" w:rsidP="002435C6">
            <w:pPr>
              <w:pStyle w:val="ListBullet"/>
            </w:pPr>
            <w:r w:rsidRPr="002435C6">
              <w:t>notation of materials, techniques and finishes</w:t>
            </w:r>
          </w:p>
          <w:p w:rsidR="00000000" w:rsidP="002435C6">
            <w:pPr>
              <w:pStyle w:val="ListBullet"/>
              <w:rPr>
                <w:lang w:val="en-NZ"/>
              </w:rPr>
            </w:pPr>
            <w:r w:rsidRPr="002435C6">
              <w:t>apply safety procedures</w:t>
            </w:r>
          </w:p>
        </w:tc>
      </w:tr>
      <w:tr w:rsidTr="00244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Required knowledge</w:t>
            </w:r>
          </w:p>
        </w:tc>
      </w:tr>
      <w:tr w:rsidTr="00244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Bullet"/>
            </w:pPr>
            <w:r w:rsidRPr="002435C6">
              <w:t>State or Territory OHS legislation, regulations, standards and codes of practice relevant to the full range of processes for designing structural and service aspects of an interior space</w:t>
            </w:r>
          </w:p>
          <w:p w:rsidR="00000000" w:rsidRPr="002435C6" w:rsidP="002435C6">
            <w:pPr>
              <w:pStyle w:val="ListBullet"/>
            </w:pPr>
            <w:r w:rsidRPr="002435C6">
              <w:t>organisational and site standards, requirements, policies and procedu</w:t>
            </w:r>
            <w:r w:rsidRPr="002435C6">
              <w:t xml:space="preserve">res </w:t>
            </w:r>
          </w:p>
          <w:p w:rsidR="00000000" w:rsidRPr="002435C6" w:rsidP="002435C6">
            <w:pPr>
              <w:pStyle w:val="ListBullet"/>
            </w:pPr>
            <w:r w:rsidRPr="002435C6">
              <w:t>the role of Australian Standards and the Building Code of Australia</w:t>
            </w:r>
          </w:p>
          <w:p w:rsidR="00000000" w:rsidRPr="002435C6" w:rsidP="002435C6">
            <w:pPr>
              <w:pStyle w:val="ListBullet"/>
            </w:pPr>
            <w:r w:rsidRPr="002435C6">
              <w:t>elements and principles of design</w:t>
            </w:r>
          </w:p>
          <w:p w:rsidR="00000000" w:rsidRPr="002435C6" w:rsidP="002435C6">
            <w:pPr>
              <w:pStyle w:val="ListBullet"/>
            </w:pPr>
            <w:r w:rsidRPr="002435C6">
              <w:t>characteristics of materials, products and defects</w:t>
            </w:r>
          </w:p>
          <w:p w:rsidR="00000000" w:rsidRPr="002435C6" w:rsidP="002435C6">
            <w:pPr>
              <w:pStyle w:val="ListBullet"/>
            </w:pPr>
            <w:r w:rsidRPr="002435C6">
              <w:t>procedures for documenting workplace records and information</w:t>
            </w:r>
          </w:p>
          <w:p w:rsidR="00000000" w:rsidRPr="002435C6" w:rsidP="002435C6">
            <w:pPr>
              <w:pStyle w:val="ListBullet"/>
            </w:pPr>
            <w:r w:rsidRPr="002435C6">
              <w:t>appropriate mathematical procedures f</w:t>
            </w:r>
            <w:r w:rsidRPr="002435C6">
              <w:t>or estimation and measurement</w:t>
            </w:r>
          </w:p>
          <w:p w:rsidR="00000000" w:rsidRPr="002435C6" w:rsidP="002435C6">
            <w:pPr>
              <w:pStyle w:val="ListBullet"/>
            </w:pPr>
            <w:r w:rsidRPr="002435C6">
              <w:t>environmental protection requirements</w:t>
            </w:r>
          </w:p>
          <w:p w:rsidR="00000000" w:rsidRPr="002435C6" w:rsidP="002435C6">
            <w:pPr>
              <w:pStyle w:val="ListBullet"/>
            </w:pPr>
            <w:r w:rsidRPr="002435C6">
              <w:t>established communication channels and protocols</w:t>
            </w:r>
          </w:p>
          <w:p w:rsidR="00000000" w:rsidRPr="002435C6" w:rsidP="002435C6">
            <w:pPr>
              <w:pStyle w:val="ListBullet"/>
            </w:pPr>
            <w:r w:rsidRPr="002435C6">
              <w:t>problem identification and resolution techniques</w:t>
            </w:r>
          </w:p>
          <w:p w:rsidR="00000000" w:rsidRPr="002435C6" w:rsidP="002435C6">
            <w:pPr>
              <w:pStyle w:val="ListBullet"/>
            </w:pPr>
            <w:r w:rsidRPr="002435C6">
              <w:t>basic building and architectural terminology</w:t>
            </w:r>
          </w:p>
          <w:p w:rsidR="00000000" w:rsidRPr="002435C6" w:rsidP="002435C6">
            <w:pPr>
              <w:pStyle w:val="ListBullet"/>
            </w:pPr>
            <w:r w:rsidRPr="002435C6">
              <w:t xml:space="preserve">common structural and non-structural methods </w:t>
            </w:r>
            <w:r w:rsidRPr="002435C6">
              <w:t>and technologies used in a residential or small to medium commercial building</w:t>
            </w:r>
          </w:p>
          <w:p w:rsidR="00000000" w:rsidRPr="002435C6" w:rsidP="002435C6">
            <w:pPr>
              <w:pStyle w:val="ListBullet"/>
            </w:pPr>
            <w:r w:rsidRPr="002435C6">
              <w:t>types of services and their structural implications</w:t>
            </w:r>
          </w:p>
          <w:p w:rsidR="00000000" w:rsidRPr="002435C6" w:rsidP="002435C6">
            <w:pPr>
              <w:pStyle w:val="ListBullet"/>
            </w:pPr>
            <w:r w:rsidRPr="002435C6">
              <w:t>materials and methods involved in interior construction</w:t>
            </w:r>
          </w:p>
          <w:p w:rsidR="00000000" w:rsidRPr="002435C6" w:rsidP="002435C6">
            <w:pPr>
              <w:pStyle w:val="ListBullet"/>
            </w:pPr>
            <w:r w:rsidRPr="002435C6">
              <w:t>local regulations/councils etc</w:t>
            </w:r>
          </w:p>
          <w:p w:rsidR="00000000" w:rsidRPr="002435C6" w:rsidP="002435C6">
            <w:pPr>
              <w:pStyle w:val="ListBullet"/>
            </w:pPr>
            <w:r w:rsidRPr="002435C6">
              <w:t>statutory planning regulations affectin</w:t>
            </w:r>
            <w:r w:rsidRPr="002435C6">
              <w:t>g interior design</w:t>
            </w:r>
          </w:p>
          <w:p w:rsidR="00000000" w:rsidRPr="002435C6" w:rsidP="002435C6">
            <w:pPr>
              <w:pStyle w:val="ListBullet"/>
            </w:pPr>
            <w:r w:rsidRPr="002435C6">
              <w:t>sub-contractor roles</w:t>
            </w: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10" w:name="O_90540"/>
      <w:bookmarkEnd w:id="10"/>
      <w:r w:rsidRPr="002435C6">
        <w:t>Evidence Guide</w:t>
      </w:r>
    </w:p>
    <w:tbl>
      <w:tblPr>
        <w:tblW w:w="9570" w:type="dxa"/>
        <w:tblLayout w:type="fixed"/>
        <w:tblCellMar>
          <w:left w:w="62" w:type="dxa"/>
          <w:right w:w="62" w:type="dxa"/>
        </w:tblCellMar>
        <w:tblLook w:val="0000"/>
      </w:tblPr>
      <w:tblGrid>
        <w:gridCol w:w="3908"/>
        <w:gridCol w:w="5662"/>
      </w:tblGrid>
      <w:tr w:rsidTr="002445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EVIDENCE GUIDE</w:t>
            </w:r>
          </w:p>
        </w:tc>
      </w:tr>
      <w:tr w:rsidTr="002445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t xml:space="preserve">The Evidence Guide provides advice on assessment and must be read in conjunction with the performance criteria, required skills and knowledge, </w:t>
            </w:r>
            <w:r w:rsidRPr="002435C6">
              <w:t>range statement and the Assessment Guidelines for the Training Package.</w:t>
            </w:r>
          </w:p>
        </w:tc>
      </w:tr>
      <w:tr w:rsidTr="00244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p>
        </w:tc>
      </w:tr>
      <w:tr w:rsidTr="00244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Bullet"/>
            </w:pPr>
            <w:r w:rsidRPr="002435C6">
              <w:t>Effectively assess structural and non-structural elements of a site to determine implications for interior design</w:t>
            </w:r>
          </w:p>
          <w:p w:rsidR="00000000" w:rsidRPr="002435C6" w:rsidP="002435C6">
            <w:pPr>
              <w:pStyle w:val="ListBullet"/>
            </w:pPr>
            <w:r w:rsidRPr="002435C6">
              <w:t>Design structural aspects of interior space</w:t>
            </w:r>
          </w:p>
          <w:p w:rsidR="00000000" w:rsidRPr="002435C6" w:rsidP="002435C6">
            <w:pPr>
              <w:pStyle w:val="ListBullet"/>
            </w:pPr>
            <w:r w:rsidRPr="002435C6">
              <w:t>Identify service aspects of interior space</w:t>
            </w:r>
          </w:p>
          <w:p w:rsidR="00000000" w:rsidRPr="002435C6" w:rsidP="002435C6">
            <w:pPr>
              <w:pStyle w:val="ListBullet"/>
            </w:pPr>
            <w:r w:rsidRPr="002435C6">
              <w:t>Complete drawings and specifications for interior desig</w:t>
            </w:r>
            <w:r w:rsidRPr="002435C6">
              <w:t>n incorporating structural elements and services</w:t>
            </w:r>
          </w:p>
          <w:p w:rsidR="00000000" w:rsidRPr="002435C6" w:rsidP="002435C6">
            <w:pPr>
              <w:pStyle w:val="ListBullet"/>
            </w:pPr>
            <w:r w:rsidRPr="002435C6">
              <w:t xml:space="preserve">Comply with legislation, regulations, standards, codes of practice and established safe practices and procedures </w:t>
            </w:r>
          </w:p>
          <w:p w:rsidR="00000000" w:rsidP="002435C6">
            <w:pPr>
              <w:pStyle w:val="ListBullet"/>
              <w:rPr>
                <w:lang w:val="en-NZ"/>
              </w:rPr>
            </w:pPr>
            <w:r w:rsidRPr="002435C6">
              <w:t xml:space="preserve">Communicate effectively and work safely with others involved in the project </w:t>
            </w:r>
          </w:p>
        </w:tc>
      </w:tr>
      <w:tr w:rsidTr="00244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 xml:space="preserve">Context of and </w:t>
            </w:r>
            <w:r w:rsidRPr="002435C6">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Bullet"/>
            </w:pPr>
            <w:r w:rsidRPr="002435C6">
              <w:t>The application of competency is to be assessed in the workplace or realistically simulated workplace</w:t>
            </w:r>
          </w:p>
          <w:p w:rsidR="00000000" w:rsidRPr="002435C6" w:rsidP="002435C6">
            <w:pPr>
              <w:pStyle w:val="ListBullet"/>
            </w:pPr>
            <w:r w:rsidRPr="002435C6">
              <w:t>Assessment is to occur under standard and authorised work practices, safety requirements and environmental constraints</w:t>
            </w:r>
          </w:p>
          <w:p w:rsidR="00000000" w:rsidRPr="002435C6" w:rsidP="002435C6">
            <w:pPr>
              <w:pStyle w:val="ListBullet"/>
            </w:pPr>
            <w:r w:rsidRPr="002435C6">
              <w:t>Assessment of essential underpinning knowledge, other than confirmatory questions, will usually be conducted in an off-site context</w:t>
            </w:r>
          </w:p>
          <w:p w:rsidR="00000000" w:rsidRPr="002435C6" w:rsidP="002435C6">
            <w:pPr>
              <w:pStyle w:val="ListBullet"/>
            </w:pPr>
            <w:r w:rsidRPr="002435C6">
              <w:t>Assessment is to comply with relevant regulatory or Australian Standards requirements</w:t>
            </w:r>
          </w:p>
          <w:p w:rsidR="00000000" w:rsidRPr="002435C6" w:rsidP="002435C6">
            <w:pPr>
              <w:pStyle w:val="ListBullet"/>
            </w:pPr>
            <w:r w:rsidRPr="002435C6">
              <w:t>The following resources should be made</w:t>
            </w:r>
            <w:r w:rsidRPr="002435C6">
              <w:t xml:space="preserve"> available:</w:t>
            </w:r>
          </w:p>
          <w:p w:rsidR="00000000" w:rsidRPr="002435C6" w:rsidP="002435C6">
            <w:pPr>
              <w:pStyle w:val="ListBullet2"/>
            </w:pPr>
            <w:r w:rsidRPr="002435C6">
              <w:t>workplace location or simulated workplace</w:t>
            </w:r>
          </w:p>
          <w:p w:rsidR="00000000" w:rsidRPr="002435C6" w:rsidP="002435C6">
            <w:pPr>
              <w:pStyle w:val="ListBullet2"/>
            </w:pPr>
            <w:r w:rsidRPr="002435C6">
              <w:t>materials and equipment relevant to assessing viability of structures for domestic properties</w:t>
            </w:r>
          </w:p>
          <w:p w:rsidR="00000000" w:rsidP="002435C6">
            <w:pPr>
              <w:pStyle w:val="ListBullet2"/>
              <w:rPr>
                <w:lang w:val="en-NZ"/>
              </w:rPr>
            </w:pPr>
            <w:r w:rsidRPr="002435C6">
              <w:t>specifications and work instructions</w:t>
            </w:r>
          </w:p>
        </w:tc>
      </w:tr>
      <w:tr w:rsidTr="00244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Bullet"/>
            </w:pPr>
            <w:r w:rsidRPr="002435C6">
              <w:t xml:space="preserve">Assessment must satisfy the endorsed assessment </w:t>
            </w:r>
            <w:r w:rsidRPr="002435C6">
              <w:t>guidelines of the Furnishing Industry Training Package</w:t>
            </w:r>
          </w:p>
          <w:p w:rsidR="00000000" w:rsidRPr="002435C6" w:rsidP="002435C6">
            <w:pPr>
              <w:pStyle w:val="ListBullet"/>
            </w:pPr>
            <w:r w:rsidRPr="002435C6">
              <w:t>Assessment methods must confirm consistency and accuracy of performance (over time and in a range of workplace relevant contexts) together with application of underpinning knowledge</w:t>
            </w:r>
          </w:p>
          <w:p w:rsidR="00000000" w:rsidRPr="002435C6" w:rsidP="002435C6">
            <w:pPr>
              <w:pStyle w:val="ListBullet"/>
            </w:pPr>
            <w:r w:rsidRPr="002435C6">
              <w:t xml:space="preserve">Assessment methods </w:t>
            </w:r>
            <w:r w:rsidRPr="002435C6">
              <w:t>must be by direct observation of tasks and include questioning on underpinning knowledge to ensure its correct interpretation and application</w:t>
            </w:r>
          </w:p>
          <w:p w:rsidR="00000000" w:rsidRPr="002435C6" w:rsidP="002435C6">
            <w:pPr>
              <w:pStyle w:val="ListBullet"/>
            </w:pPr>
            <w:r w:rsidRPr="002435C6">
              <w:t>Assessment may be applied under project related conditions (real or simulated) and require evidence of process</w:t>
            </w:r>
          </w:p>
          <w:p w:rsidR="00000000" w:rsidRPr="002435C6" w:rsidP="002435C6">
            <w:pPr>
              <w:pStyle w:val="ListBullet"/>
            </w:pPr>
            <w:r w:rsidRPr="002435C6">
              <w:t>Assessment must confirm a reasonable inference that competency is able not only to be satisfied under the particular circumstance, but is able to be transferred to other circumstances</w:t>
            </w:r>
          </w:p>
          <w:p w:rsidR="00000000" w:rsidP="002435C6">
            <w:pPr>
              <w:pStyle w:val="ListBullet"/>
              <w:rPr>
                <w:lang w:val="en-NZ"/>
              </w:rPr>
            </w:pPr>
            <w:r w:rsidRPr="002435C6">
              <w:t>Assessment may be in conjunction with assessment of other units of compe</w:t>
            </w:r>
            <w:r w:rsidRPr="002435C6">
              <w:t>tency</w:t>
            </w:r>
          </w:p>
        </w:tc>
      </w:tr>
      <w:tr w:rsidTr="00244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11" w:name="O_90541"/>
      <w:bookmarkEnd w:id="11"/>
      <w:r w:rsidRPr="002435C6">
        <w:t>Range Statement</w:t>
      </w:r>
    </w:p>
    <w:tbl>
      <w:tblPr>
        <w:tblW w:w="0" w:type="auto"/>
        <w:tblLayout w:type="fixed"/>
        <w:tblCellMar>
          <w:left w:w="62" w:type="dxa"/>
          <w:right w:w="62" w:type="dxa"/>
        </w:tblCellMar>
        <w:tblLook w:val="0000"/>
      </w:tblPr>
      <w:tblGrid>
        <w:gridCol w:w="3533"/>
        <w:gridCol w:w="4989"/>
      </w:tblGrid>
      <w:tr w:rsidTr="002445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RANGE STATEMENT</w:t>
            </w:r>
          </w:p>
        </w:tc>
      </w:tr>
      <w:tr w:rsidTr="002445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t xml:space="preserve">The range statement relates to the unit of competency as a whole. It allows for different work environments and situations that may affect </w:t>
            </w:r>
            <w:r w:rsidRPr="002435C6">
              <w:t>performance. Bold italicised wording, if used in the performance criteria, is detailed below. Essential operating conditions that may be present with training and assessment (depending on the work situation, needs of the candidate, accessibility of the ite</w:t>
            </w:r>
            <w:r w:rsidRPr="002435C6">
              <w:t>m, and local industry and regional contexts) may also be included.</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OHS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are to be in accordance with Commonwealth, State or Territory legislation and regulations, organisational safety policies and procedures. Requirements may include but not</w:t>
            </w:r>
            <w:r w:rsidRPr="002435C6">
              <w:t xml:space="preserve"> be limited to the use of personal protective equipment and clothing, fire fighting equipment, first aid equipment, hazard and risk control and elimination of hazardous materials and substances, manual handling including lifting and carrying</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Legislative r</w:t>
            </w:r>
            <w:r w:rsidRPr="002435C6">
              <w:rPr>
                <w:rStyle w:val="SpecialBold"/>
              </w:rPr>
              <w:t>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 xml:space="preserve">are to be in accordance with applicable legislation from all levels of government that affect organisational operation. Requirements may include but not be limited to award and enterprise agreements, industrial relations, Australian Standards, </w:t>
            </w:r>
            <w:r w:rsidRPr="002435C6">
              <w:t>confidentiality and privacy, OHS, the environment, equal opportunity, anti-discrimination, relevant industry codes of practice, duty of care and heritage</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Organisational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 xml:space="preserve">may include but not be limited to legal, organisational and site guidelines, policies and procedures relating to own role and responsibility, quality assurance, procedural manuals, quality and continuous improvement processes and standards, OHS, emergency </w:t>
            </w:r>
            <w:r w:rsidRPr="002435C6">
              <w:t>and evacuation, ethical standards, recording and reporting, access and equity principles and practices, equipment use, maintenance and storage, environmental management (waste disposal, recycling and re-use guidelines)</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Project brief</w:t>
            </w:r>
            <w:r w:rsidRPr="002435C6">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may include but not b</w:t>
            </w:r>
            <w:r w:rsidRPr="002435C6">
              <w:t>e limited to client needs and objectives, client aims and objectives and criteria for evaluation, milestones, organisational or personal profiles and aims, image requirements and function, target market, budget, timeline, consultation requirements and colo</w:t>
            </w:r>
            <w:r w:rsidRPr="002435C6">
              <w:t>ur requirements</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Parameters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may include but not be limited to scope of brief, approval to make changes (legislative and planning), effect or feel trying to be achieved, functionality (short and long term), budget restrictions and established timelines</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Str</w:t>
            </w:r>
            <w:r w:rsidRPr="002435C6">
              <w:rPr>
                <w:rStyle w:val="SpecialBold"/>
              </w:rPr>
              <w:t>uctural aspects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may include but not be limited to walls, ceilings, flooring, columns, posts, poles, windows, door, beams, cables and trusses</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Environmental considerations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may include but not be limited to design sustainability, how the use of raw materials</w:t>
            </w:r>
            <w:r w:rsidRPr="002435C6">
              <w:t xml:space="preserve"> effects the ecology and environment and how its continued use will effect the area it has been sourced from, energy consumption in achieving the material, greenhouse gases created, waste levels, resource utilisation and transport effects. Similarly what i</w:t>
            </w:r>
            <w:r w:rsidRPr="002435C6">
              <w:t>mpact will be felt by reducing or stopping material from the source</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Access implications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ListBullet"/>
              <w:rPr>
                <w:lang w:val="en-NZ"/>
              </w:rPr>
            </w:pPr>
            <w:r w:rsidRPr="002435C6">
              <w:t>may include but not be limited to implications for people with disabilities and the aged</w:t>
            </w:r>
          </w:p>
        </w:tc>
      </w:tr>
      <w:tr w:rsidTr="002445E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Specialist professionals</w:t>
            </w:r>
            <w:r w:rsidRPr="002435C6">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ListBullet"/>
            </w:pPr>
            <w:r w:rsidRPr="002435C6">
              <w:t xml:space="preserve">may include but not be limited to engineers, plumbers, electricians, communications consultants, licensed builders and architects </w:t>
            </w:r>
          </w:p>
        </w:tc>
      </w:tr>
    </w:tbl>
    <w:p w:rsidR="002445EE" w:rsidP="002435C6">
      <w:pPr>
        <w:pStyle w:val="BodyText"/>
      </w:pPr>
    </w:p>
    <w:p w:rsidR="002445EE" w:rsidP="002435C6">
      <w:pPr>
        <w:pStyle w:val="BodyText"/>
      </w:pPr>
    </w:p>
    <w:p w:rsidR="00000000" w:rsidRPr="002435C6" w:rsidP="002435C6">
      <w:pPr>
        <w:pStyle w:val="Heading1"/>
      </w:pPr>
      <w:bookmarkStart w:id="12" w:name="O_90542"/>
      <w:bookmarkEnd w:id="12"/>
      <w:r w:rsidRPr="002435C6">
        <w:t>Unit Sector(s)</w:t>
      </w:r>
    </w:p>
    <w:tbl>
      <w:tblPr>
        <w:tblW w:w="0" w:type="auto"/>
        <w:tblLayout w:type="fixed"/>
        <w:tblCellMar>
          <w:left w:w="62" w:type="dxa"/>
          <w:right w:w="62" w:type="dxa"/>
        </w:tblCellMar>
        <w:tblLook w:val="0000"/>
      </w:tblPr>
      <w:tblGrid>
        <w:gridCol w:w="2620"/>
        <w:gridCol w:w="5902"/>
      </w:tblGrid>
      <w:tr w:rsidTr="002445E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r w:rsidRPr="002435C6">
              <w:t>Interior decoration and design.</w:t>
            </w: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13" w:name="O_158312"/>
      <w:bookmarkEnd w:id="13"/>
      <w:r w:rsidRPr="002435C6">
        <w:t>Competency field</w:t>
      </w:r>
    </w:p>
    <w:tbl>
      <w:tblPr>
        <w:tblW w:w="0" w:type="auto"/>
        <w:tblLayout w:type="fixed"/>
        <w:tblCellMar>
          <w:left w:w="62" w:type="dxa"/>
          <w:right w:w="62" w:type="dxa"/>
        </w:tblCellMar>
        <w:tblLook w:val="0000"/>
      </w:tblPr>
      <w:tblGrid>
        <w:gridCol w:w="2784"/>
        <w:gridCol w:w="5738"/>
      </w:tblGrid>
      <w:tr w:rsidTr="002445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p>
        </w:tc>
      </w:tr>
    </w:tbl>
    <w:p w:rsidR="00000000" w:rsidRPr="002435C6" w:rsidP="002435C6">
      <w:pPr>
        <w:pStyle w:val="BodyText"/>
      </w:pPr>
    </w:p>
    <w:p w:rsidR="00000000" w:rsidRPr="002435C6" w:rsidP="002435C6">
      <w:pPr>
        <w:pStyle w:val="AllowPageBreak"/>
      </w:pPr>
    </w:p>
    <w:p w:rsidR="00000000" w:rsidRPr="002435C6" w:rsidP="002435C6">
      <w:pPr>
        <w:pStyle w:val="Heading1"/>
      </w:pPr>
      <w:bookmarkStart w:id="14" w:name="O_158311"/>
      <w:bookmarkEnd w:id="14"/>
      <w:r w:rsidRPr="002435C6">
        <w:t>Co-requisite units</w:t>
      </w:r>
    </w:p>
    <w:tbl>
      <w:tblPr>
        <w:tblW w:w="0" w:type="auto"/>
        <w:tblLayout w:type="fixed"/>
        <w:tblCellMar>
          <w:left w:w="62" w:type="dxa"/>
          <w:right w:w="62" w:type="dxa"/>
        </w:tblCellMar>
        <w:tblLook w:val="0000"/>
      </w:tblPr>
      <w:tblGrid>
        <w:gridCol w:w="2641"/>
        <w:gridCol w:w="1322"/>
        <w:gridCol w:w="4559"/>
      </w:tblGrid>
      <w:tr w:rsidTr="002445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r w:rsidRPr="002435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p>
        </w:tc>
      </w:tr>
      <w:tr w:rsidTr="002445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5C6">
            <w:pPr>
              <w:pStyle w:val="BodyText"/>
              <w:rPr>
                <w:lang w:val="en-NZ"/>
              </w:rPr>
            </w:pPr>
          </w:p>
        </w:tc>
      </w:tr>
      <w:tr w:rsidTr="002445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5C6" w:rsidP="002435C6">
            <w:pPr>
              <w:pStyle w:val="BodyText"/>
            </w:pPr>
          </w:p>
        </w:tc>
      </w:tr>
    </w:tbl>
    <w:p w:rsidR="00000000" w:rsidRPr="002435C6" w:rsidP="002435C6">
      <w:pPr>
        <w:pStyle w:val="BodyText"/>
      </w:pPr>
    </w:p>
    <w:p w:rsidR="00000000" w:rsidRPr="002435C6" w:rsidP="002435C6"/>
    <w:sectPr w:rsidSect="002435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5EE" w:rsidP="002445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EE" w:rsidP="002435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45EE" w:rsidP="002435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45EE" w:rsidP="002435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6" w:rsidRPr="002445EE" w:rsidP="002445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EE" w:rsidRPr="002D2AF8" w:rsidP="002435C6">
    <w:pPr>
      <w:pStyle w:val="Header"/>
      <w:framePr w:wrap="around"/>
    </w:pPr>
    <w:r>
      <w:fldChar w:fldCharType="begin"/>
    </w:r>
    <w:r>
      <w:instrText xml:space="preserve"> TITLE   \* MERGEFORMAT </w:instrText>
    </w:r>
    <w:r>
      <w:fldChar w:fldCharType="separate"/>
    </w:r>
    <w:r>
      <w:t>LMFID5004A Specify structural elements, systems and services for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445EE" w:rsidP="00243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6F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78D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04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5C6"/>
    <w:pPr>
      <w:spacing w:before="360" w:after="60"/>
      <w:outlineLvl w:val="0"/>
    </w:pPr>
    <w:rPr>
      <w:sz w:val="32"/>
    </w:rPr>
  </w:style>
  <w:style w:type="paragraph" w:styleId="Heading2">
    <w:name w:val="heading 2"/>
    <w:basedOn w:val="HeadingBase"/>
    <w:next w:val="BodyText"/>
    <w:link w:val="Heading2Char"/>
    <w:qFormat/>
    <w:rsid w:val="002435C6"/>
    <w:pPr>
      <w:keepLines/>
      <w:spacing w:before="240" w:after="120"/>
      <w:outlineLvl w:val="1"/>
    </w:pPr>
    <w:rPr>
      <w:sz w:val="28"/>
      <w:szCs w:val="40"/>
    </w:rPr>
  </w:style>
  <w:style w:type="paragraph" w:styleId="Heading3">
    <w:name w:val="heading 3"/>
    <w:basedOn w:val="HeadingBase"/>
    <w:next w:val="BodyText"/>
    <w:link w:val="Heading3Char"/>
    <w:qFormat/>
    <w:rsid w:val="002435C6"/>
    <w:pPr>
      <w:spacing w:before="180" w:after="120"/>
      <w:outlineLvl w:val="2"/>
    </w:pPr>
    <w:rPr>
      <w:spacing w:val="-10"/>
      <w:kern w:val="32"/>
    </w:rPr>
  </w:style>
  <w:style w:type="paragraph" w:styleId="Heading4">
    <w:name w:val="heading 4"/>
    <w:basedOn w:val="HeadingBase"/>
    <w:next w:val="BodyText"/>
    <w:link w:val="Heading4Char"/>
    <w:qFormat/>
    <w:rsid w:val="002435C6"/>
    <w:pPr>
      <w:spacing w:before="160" w:after="120"/>
      <w:outlineLvl w:val="3"/>
    </w:pPr>
    <w:rPr>
      <w:sz w:val="22"/>
    </w:rPr>
  </w:style>
  <w:style w:type="paragraph" w:styleId="Heading5">
    <w:name w:val="heading 5"/>
    <w:basedOn w:val="HeadingBase"/>
    <w:next w:val="Normal"/>
    <w:link w:val="Heading5Char"/>
    <w:qFormat/>
    <w:rsid w:val="002435C6"/>
    <w:pPr>
      <w:spacing w:before="80"/>
      <w:outlineLvl w:val="4"/>
    </w:pPr>
    <w:rPr>
      <w:color w:val="918585"/>
      <w:sz w:val="20"/>
    </w:rPr>
  </w:style>
  <w:style w:type="paragraph" w:styleId="Heading6">
    <w:name w:val="heading 6"/>
    <w:basedOn w:val="HeadingBase"/>
    <w:next w:val="Normal"/>
    <w:link w:val="Heading6Char"/>
    <w:qFormat/>
    <w:rsid w:val="002435C6"/>
    <w:pPr>
      <w:spacing w:before="60"/>
      <w:outlineLvl w:val="5"/>
    </w:pPr>
    <w:rPr>
      <w:color w:val="918585"/>
      <w:sz w:val="20"/>
    </w:rPr>
  </w:style>
  <w:style w:type="paragraph" w:styleId="Heading7">
    <w:name w:val="heading 7"/>
    <w:basedOn w:val="Normal"/>
    <w:next w:val="Normal"/>
    <w:link w:val="Heading7Char"/>
    <w:qFormat/>
    <w:rsid w:val="002435C6"/>
    <w:pPr>
      <w:ind w:left="720"/>
      <w:outlineLvl w:val="6"/>
    </w:pPr>
    <w:rPr>
      <w:i/>
    </w:rPr>
  </w:style>
  <w:style w:type="paragraph" w:styleId="Heading8">
    <w:name w:val="heading 8"/>
    <w:basedOn w:val="Normal"/>
    <w:next w:val="Normal"/>
    <w:link w:val="Heading8Char"/>
    <w:qFormat/>
    <w:rsid w:val="002435C6"/>
    <w:pPr>
      <w:ind w:left="720"/>
      <w:outlineLvl w:val="7"/>
    </w:pPr>
    <w:rPr>
      <w:i/>
    </w:rPr>
  </w:style>
  <w:style w:type="paragraph" w:styleId="Heading9">
    <w:name w:val="heading 9"/>
    <w:basedOn w:val="Normal"/>
    <w:next w:val="Normal"/>
    <w:link w:val="Heading9Char"/>
    <w:qFormat/>
    <w:rsid w:val="002435C6"/>
    <w:pPr>
      <w:ind w:left="720"/>
      <w:outlineLvl w:val="8"/>
    </w:pPr>
    <w:rPr>
      <w:i/>
    </w:rPr>
  </w:style>
  <w:style w:type="character" w:default="1" w:styleId="DefaultParagraphFont">
    <w:name w:val="Default Paragraph Font"/>
    <w:uiPriority w:val="1"/>
    <w:unhideWhenUsed/>
    <w:rsid w:val="00243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5C6"/>
  </w:style>
  <w:style w:type="character" w:customStyle="1" w:styleId="Heading1Char">
    <w:name w:val="Heading 1 Char"/>
    <w:basedOn w:val="DefaultParagraphFont"/>
    <w:link w:val="Heading1"/>
    <w:rsid w:val="002435C6"/>
    <w:rPr>
      <w:rFonts w:ascii="Times New Roman" w:eastAsia="Times New Roman" w:hAnsi="Times New Roman" w:cs="Times New Roman"/>
      <w:b/>
      <w:sz w:val="32"/>
      <w:szCs w:val="20"/>
      <w:lang w:eastAsia="en-US"/>
    </w:rPr>
  </w:style>
  <w:style w:type="paragraph" w:styleId="BodyText">
    <w:name w:val="Body Text"/>
    <w:basedOn w:val="Normal"/>
    <w:link w:val="BodyTextChar"/>
    <w:rsid w:val="002435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35C6"/>
    <w:rPr>
      <w:rFonts w:ascii="Times New Roman" w:eastAsia="Times New Roman" w:hAnsi="Times New Roman" w:cs="Times New Roman"/>
      <w:sz w:val="24"/>
      <w:lang w:eastAsia="en-US"/>
    </w:rPr>
  </w:style>
  <w:style w:type="paragraph" w:styleId="Footer">
    <w:name w:val="footer"/>
    <w:basedOn w:val="Normal"/>
    <w:link w:val="FooterChar"/>
    <w:rsid w:val="00243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5C6"/>
    <w:rPr>
      <w:rFonts w:ascii="Times New Roman" w:eastAsia="Times New Roman" w:hAnsi="Times New Roman" w:cs="Times New Roman"/>
      <w:sz w:val="16"/>
      <w:lang w:eastAsia="en-US"/>
    </w:rPr>
  </w:style>
  <w:style w:type="paragraph" w:styleId="List">
    <w:name w:val="List"/>
    <w:basedOn w:val="BodyText"/>
    <w:next w:val="BodyText"/>
    <w:rsid w:val="002435C6"/>
    <w:pPr>
      <w:tabs>
        <w:tab w:val="left" w:pos="340"/>
      </w:tabs>
      <w:spacing w:before="60" w:after="60"/>
      <w:ind w:left="340" w:hanging="340"/>
    </w:pPr>
  </w:style>
  <w:style w:type="paragraph" w:styleId="ListBullet">
    <w:name w:val="List Bullet"/>
    <w:basedOn w:val="List"/>
    <w:rsid w:val="002435C6"/>
    <w:pPr>
      <w:numPr>
        <w:numId w:val="13"/>
      </w:numPr>
      <w:tabs>
        <w:tab w:val="clear" w:pos="340"/>
      </w:tabs>
      <w:spacing w:before="40" w:after="40"/>
    </w:pPr>
  </w:style>
  <w:style w:type="character" w:customStyle="1" w:styleId="SpecialBold">
    <w:name w:val="Special Bold"/>
    <w:basedOn w:val="DefaultParagraphFont"/>
    <w:rsid w:val="002435C6"/>
    <w:rPr>
      <w:b/>
      <w:spacing w:val="0"/>
    </w:rPr>
  </w:style>
  <w:style w:type="paragraph" w:styleId="ListBullet2">
    <w:name w:val="List Bullet 2"/>
    <w:basedOn w:val="List2"/>
    <w:rsid w:val="002435C6"/>
    <w:pPr>
      <w:numPr>
        <w:numId w:val="14"/>
      </w:numPr>
      <w:tabs>
        <w:tab w:val="clear" w:pos="680"/>
      </w:tabs>
    </w:pPr>
  </w:style>
  <w:style w:type="character" w:styleId="Emphasis">
    <w:name w:val="Emphasis"/>
    <w:basedOn w:val="DefaultParagraphFont"/>
    <w:qFormat/>
    <w:rsid w:val="002435C6"/>
    <w:rPr>
      <w:i/>
    </w:rPr>
  </w:style>
  <w:style w:type="paragraph" w:customStyle="1" w:styleId="SuperHeading">
    <w:name w:val="SuperHeading"/>
    <w:basedOn w:val="Normal"/>
    <w:rsid w:val="002435C6"/>
    <w:pPr>
      <w:spacing w:before="240" w:after="120"/>
      <w:outlineLvl w:val="0"/>
    </w:pPr>
    <w:rPr>
      <w:rFonts w:ascii="Times New Roman" w:hAnsi="Times New Roman"/>
      <w:b/>
      <w:sz w:val="28"/>
    </w:rPr>
  </w:style>
  <w:style w:type="paragraph" w:customStyle="1" w:styleId="AllowPageBreak">
    <w:name w:val="AllowPageBreak"/>
    <w:rsid w:val="002435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35C6"/>
    <w:pPr>
      <w:tabs>
        <w:tab w:val="left" w:pos="680"/>
      </w:tabs>
      <w:spacing w:before="60" w:after="60"/>
      <w:ind w:left="680" w:hanging="340"/>
    </w:pPr>
  </w:style>
  <w:style w:type="character" w:customStyle="1" w:styleId="BoldandItalics">
    <w:name w:val="Bold and Italics"/>
    <w:qFormat/>
    <w:rsid w:val="002435C6"/>
    <w:rPr>
      <w:b/>
      <w:i/>
      <w:u w:val="none"/>
    </w:rPr>
  </w:style>
  <w:style w:type="character" w:customStyle="1" w:styleId="Heading2Char">
    <w:name w:val="Heading 2 Char"/>
    <w:basedOn w:val="DefaultParagraphFont"/>
    <w:link w:val="Heading2"/>
    <w:rsid w:val="00243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5C6"/>
    <w:rPr>
      <w:rFonts w:ascii="Courier New" w:eastAsia="Times New Roman" w:hAnsi="Courier New" w:cs="Times New Roman"/>
      <w:i/>
      <w:szCs w:val="20"/>
      <w:lang w:eastAsia="en-US"/>
    </w:rPr>
  </w:style>
  <w:style w:type="paragraph" w:customStyle="1" w:styleId="HeadingBase">
    <w:name w:val="Heading Base"/>
    <w:rsid w:val="00243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5C6"/>
    <w:pPr>
      <w:tabs>
        <w:tab w:val="right" w:leader="dot" w:pos="9072"/>
      </w:tabs>
      <w:ind w:left="567"/>
    </w:pPr>
    <w:rPr>
      <w:szCs w:val="22"/>
    </w:rPr>
  </w:style>
  <w:style w:type="paragraph" w:customStyle="1" w:styleId="TOCBase">
    <w:name w:val="TOC Base"/>
    <w:rsid w:val="00243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5C6"/>
    <w:pPr>
      <w:tabs>
        <w:tab w:val="right" w:leader="dot" w:pos="9072"/>
      </w:tabs>
      <w:spacing w:before="40" w:after="40"/>
      <w:ind w:left="284"/>
    </w:pPr>
    <w:rPr>
      <w:rFonts w:ascii="Times New Roman" w:hAnsi="Times New Roman"/>
    </w:rPr>
  </w:style>
  <w:style w:type="paragraph" w:styleId="TOC1">
    <w:name w:val="toc 1"/>
    <w:basedOn w:val="TOCBase"/>
    <w:next w:val="Normal"/>
    <w:rsid w:val="002435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35C6"/>
    <w:pPr>
      <w:spacing w:before="5040"/>
      <w:jc w:val="center"/>
    </w:pPr>
    <w:rPr>
      <w:sz w:val="48"/>
      <w:szCs w:val="72"/>
      <w:lang w:val="en-US"/>
    </w:rPr>
  </w:style>
  <w:style w:type="character" w:customStyle="1" w:styleId="TitleChar">
    <w:name w:val="Title Char"/>
    <w:basedOn w:val="DefaultParagraphFont"/>
    <w:link w:val="Title"/>
    <w:rsid w:val="00243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5C6"/>
    <w:pPr>
      <w:tabs>
        <w:tab w:val="left" w:pos="3600"/>
        <w:tab w:val="left" w:pos="3958"/>
      </w:tabs>
    </w:pPr>
  </w:style>
  <w:style w:type="paragraph" w:customStyle="1" w:styleId="Note">
    <w:name w:val="Note"/>
    <w:basedOn w:val="BodyText"/>
    <w:rsid w:val="00243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5C6"/>
    <w:pPr>
      <w:framePr w:wrap="auto" w:hAnchor="text" w:y="6049"/>
    </w:pPr>
    <w:rPr>
      <w:color w:val="000000"/>
      <w:sz w:val="40"/>
    </w:rPr>
  </w:style>
  <w:style w:type="paragraph" w:customStyle="1" w:styleId="TOCTitle">
    <w:name w:val="TOCTitle"/>
    <w:basedOn w:val="Heading1"/>
    <w:rsid w:val="002435C6"/>
    <w:pPr>
      <w:spacing w:after="240"/>
      <w:jc w:val="center"/>
      <w:outlineLvl w:val="9"/>
    </w:pPr>
    <w:rPr>
      <w:caps/>
    </w:rPr>
  </w:style>
  <w:style w:type="paragraph" w:customStyle="1" w:styleId="Version">
    <w:name w:val="Version"/>
    <w:rsid w:val="002435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5C6"/>
    <w:pPr>
      <w:keepNext w:val="0"/>
      <w:tabs>
        <w:tab w:val="right" w:pos="4176"/>
      </w:tabs>
      <w:ind w:left="198" w:hanging="198"/>
    </w:pPr>
    <w:rPr>
      <w:rFonts w:ascii="Garamond" w:hAnsi="Garamond"/>
    </w:rPr>
  </w:style>
  <w:style w:type="paragraph" w:styleId="IndexHeading">
    <w:name w:val="index heading"/>
    <w:basedOn w:val="Normal"/>
    <w:next w:val="Index1"/>
    <w:semiHidden/>
    <w:rsid w:val="002435C6"/>
    <w:pPr>
      <w:spacing w:before="120" w:after="120"/>
    </w:pPr>
    <w:rPr>
      <w:rFonts w:ascii="Arial" w:hAnsi="Arial"/>
      <w:b/>
      <w:color w:val="918585"/>
      <w:sz w:val="24"/>
    </w:rPr>
  </w:style>
  <w:style w:type="paragraph" w:styleId="Header">
    <w:name w:val="header"/>
    <w:basedOn w:val="Normal"/>
    <w:link w:val="HeaderChar"/>
    <w:rsid w:val="00243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5C6"/>
    <w:rPr>
      <w:rFonts w:ascii="Times New Roman" w:eastAsia="Times New Roman" w:hAnsi="Times New Roman" w:cs="Times New Roman"/>
      <w:sz w:val="16"/>
      <w:szCs w:val="20"/>
      <w:lang w:val="en-GB" w:eastAsia="en-US"/>
    </w:rPr>
  </w:style>
  <w:style w:type="paragraph" w:customStyle="1" w:styleId="Chapter">
    <w:name w:val="Chapter"/>
    <w:basedOn w:val="Normal"/>
    <w:rsid w:val="002435C6"/>
    <w:pPr>
      <w:spacing w:before="240"/>
    </w:pPr>
    <w:rPr>
      <w:rFonts w:ascii="Times New Roman" w:hAnsi="Times New Roman"/>
      <w:smallCaps/>
      <w:spacing w:val="80"/>
      <w:sz w:val="28"/>
    </w:rPr>
  </w:style>
  <w:style w:type="paragraph" w:customStyle="1" w:styleId="InChapter">
    <w:name w:val="InChapter"/>
    <w:basedOn w:val="Heading3"/>
    <w:rsid w:val="002435C6"/>
    <w:pPr>
      <w:spacing w:after="240"/>
      <w:outlineLvl w:val="9"/>
    </w:pPr>
    <w:rPr>
      <w:noProof/>
    </w:rPr>
  </w:style>
  <w:style w:type="paragraph" w:styleId="Index2">
    <w:name w:val="index 2"/>
    <w:basedOn w:val="Normal"/>
    <w:next w:val="Normal"/>
    <w:semiHidden/>
    <w:rsid w:val="002435C6"/>
    <w:pPr>
      <w:tabs>
        <w:tab w:val="right" w:pos="4176"/>
      </w:tabs>
      <w:ind w:left="568" w:hanging="284"/>
    </w:pPr>
    <w:rPr>
      <w:rFonts w:ascii="Garamond" w:hAnsi="Garamond"/>
    </w:rPr>
  </w:style>
  <w:style w:type="paragraph" w:customStyle="1" w:styleId="Byline">
    <w:name w:val="Byline"/>
    <w:rsid w:val="00243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5C6"/>
    <w:pPr>
      <w:tabs>
        <w:tab w:val="clear" w:pos="3600"/>
        <w:tab w:val="clear" w:pos="3958"/>
      </w:tabs>
      <w:jc w:val="right"/>
    </w:pPr>
  </w:style>
  <w:style w:type="paragraph" w:styleId="Caption">
    <w:name w:val="caption"/>
    <w:basedOn w:val="BodyText"/>
    <w:next w:val="Normal"/>
    <w:qFormat/>
    <w:rsid w:val="002435C6"/>
    <w:pPr>
      <w:framePr w:w="2268" w:hSpace="181" w:vSpace="181" w:wrap="around" w:vAnchor="text" w:hAnchor="page" w:x="1135" w:y="285" w:anchorLock="1"/>
    </w:pPr>
    <w:rPr>
      <w:i/>
    </w:rPr>
  </w:style>
  <w:style w:type="paragraph" w:customStyle="1" w:styleId="MiniTOCTitle">
    <w:name w:val="MiniTOCTitle"/>
    <w:basedOn w:val="Heading4"/>
    <w:rsid w:val="002435C6"/>
    <w:pPr>
      <w:spacing w:before="240"/>
      <w:outlineLvl w:val="9"/>
    </w:pPr>
    <w:rPr>
      <w:noProof/>
      <w:sz w:val="24"/>
    </w:rPr>
  </w:style>
  <w:style w:type="paragraph" w:customStyle="1" w:styleId="MiniTOCItem">
    <w:name w:val="MiniTOCItem"/>
    <w:basedOn w:val="ListBullet"/>
    <w:rsid w:val="002435C6"/>
    <w:pPr>
      <w:numPr>
        <w:numId w:val="0"/>
      </w:numPr>
      <w:tabs>
        <w:tab w:val="right" w:leader="dot" w:pos="6521"/>
      </w:tabs>
      <w:spacing w:before="0" w:after="0"/>
    </w:pPr>
  </w:style>
  <w:style w:type="paragraph" w:customStyle="1" w:styleId="TOFTitle">
    <w:name w:val="TOFTitle"/>
    <w:basedOn w:val="TOCTitle"/>
    <w:rsid w:val="002435C6"/>
  </w:style>
  <w:style w:type="paragraph" w:styleId="TableofFigures">
    <w:name w:val="table of figures"/>
    <w:basedOn w:val="Normal"/>
    <w:next w:val="Normal"/>
    <w:semiHidden/>
    <w:rsid w:val="002435C6"/>
    <w:pPr>
      <w:tabs>
        <w:tab w:val="right" w:leader="dot" w:pos="9072"/>
      </w:tabs>
      <w:ind w:left="970" w:hanging="403"/>
    </w:pPr>
    <w:rPr>
      <w:rFonts w:ascii="Times New Roman" w:hAnsi="Times New Roman"/>
      <w:b/>
    </w:rPr>
  </w:style>
  <w:style w:type="paragraph" w:styleId="ListNumber">
    <w:name w:val="List Number"/>
    <w:basedOn w:val="List"/>
    <w:rsid w:val="002435C6"/>
    <w:pPr>
      <w:numPr>
        <w:numId w:val="11"/>
      </w:numPr>
    </w:pPr>
  </w:style>
  <w:style w:type="character" w:customStyle="1" w:styleId="WingdingSymbols">
    <w:name w:val="Wingding Symbols"/>
    <w:rsid w:val="002435C6"/>
    <w:rPr>
      <w:rFonts w:ascii="Wingdings" w:hAnsi="Wingdings"/>
    </w:rPr>
  </w:style>
  <w:style w:type="paragraph" w:customStyle="1" w:styleId="TableHeading">
    <w:name w:val="Table Heading"/>
    <w:basedOn w:val="HeadingBase"/>
    <w:rsid w:val="002435C6"/>
    <w:pPr>
      <w:keepLines/>
      <w:pBdr>
        <w:bottom w:val="single" w:sz="6" w:space="1" w:color="918585"/>
      </w:pBdr>
      <w:spacing w:before="240"/>
    </w:pPr>
  </w:style>
  <w:style w:type="character" w:customStyle="1" w:styleId="HotSpot">
    <w:name w:val="HotSpot"/>
    <w:rsid w:val="002435C6"/>
    <w:rPr>
      <w:color w:val="0033CC"/>
      <w:u w:val="none"/>
    </w:rPr>
  </w:style>
  <w:style w:type="paragraph" w:customStyle="1" w:styleId="BodyTextRight">
    <w:name w:val="Body Text Right"/>
    <w:basedOn w:val="BodyText"/>
    <w:rsid w:val="002435C6"/>
    <w:pPr>
      <w:spacing w:before="0" w:after="0"/>
      <w:jc w:val="right"/>
    </w:pPr>
  </w:style>
  <w:style w:type="paragraph" w:styleId="Index3">
    <w:name w:val="index 3"/>
    <w:basedOn w:val="ListNumber2"/>
    <w:next w:val="Normal"/>
    <w:semiHidden/>
    <w:rsid w:val="002435C6"/>
    <w:pPr>
      <w:numPr>
        <w:numId w:val="0"/>
      </w:numPr>
      <w:tabs>
        <w:tab w:val="right" w:leader="dot" w:pos="4176"/>
      </w:tabs>
    </w:pPr>
  </w:style>
  <w:style w:type="paragraph" w:styleId="ListNumber2">
    <w:name w:val="List Number 2"/>
    <w:basedOn w:val="List2"/>
    <w:rsid w:val="002435C6"/>
    <w:pPr>
      <w:numPr>
        <w:numId w:val="10"/>
      </w:numPr>
      <w:tabs>
        <w:tab w:val="clear" w:pos="1060"/>
      </w:tabs>
    </w:pPr>
  </w:style>
  <w:style w:type="paragraph" w:customStyle="1" w:styleId="MarginNote">
    <w:name w:val="Margin Note"/>
    <w:basedOn w:val="BodyText"/>
    <w:rsid w:val="00243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5C6"/>
    <w:rPr>
      <w:sz w:val="32"/>
    </w:rPr>
  </w:style>
  <w:style w:type="paragraph" w:customStyle="1" w:styleId="HeadingProcedure">
    <w:name w:val="Heading Procedure"/>
    <w:basedOn w:val="HeadingBase"/>
    <w:next w:val="Normal"/>
    <w:rsid w:val="002435C6"/>
    <w:pPr>
      <w:tabs>
        <w:tab w:val="left" w:pos="0"/>
      </w:tabs>
      <w:spacing w:before="120" w:after="60"/>
    </w:pPr>
    <w:rPr>
      <w:i/>
      <w:color w:val="918585"/>
      <w:sz w:val="22"/>
    </w:rPr>
  </w:style>
  <w:style w:type="paragraph" w:customStyle="1" w:styleId="TableBodyText">
    <w:name w:val="Table Body Text"/>
    <w:basedOn w:val="BodyText"/>
    <w:rsid w:val="002435C6"/>
    <w:pPr>
      <w:spacing w:before="60" w:after="60"/>
    </w:pPr>
  </w:style>
  <w:style w:type="paragraph" w:styleId="ListContinue">
    <w:name w:val="List Continue"/>
    <w:basedOn w:val="List"/>
    <w:rsid w:val="002435C6"/>
    <w:pPr>
      <w:ind w:firstLine="0"/>
    </w:pPr>
  </w:style>
  <w:style w:type="paragraph" w:customStyle="1" w:styleId="ListNote">
    <w:name w:val="List Note"/>
    <w:basedOn w:val="List"/>
    <w:rsid w:val="002435C6"/>
    <w:pPr>
      <w:pBdr>
        <w:top w:val="single" w:sz="6" w:space="2" w:color="918585"/>
        <w:bottom w:val="single" w:sz="6" w:space="2" w:color="918585"/>
      </w:pBdr>
      <w:tabs>
        <w:tab w:val="left" w:pos="1021"/>
      </w:tabs>
      <w:ind w:firstLine="0"/>
    </w:pPr>
  </w:style>
  <w:style w:type="paragraph" w:customStyle="1" w:styleId="Warning">
    <w:name w:val="Warning"/>
    <w:basedOn w:val="BodyText"/>
    <w:rsid w:val="002435C6"/>
    <w:pPr>
      <w:shd w:val="clear" w:color="auto" w:fill="D9D9D9"/>
      <w:tabs>
        <w:tab w:val="left" w:pos="992"/>
      </w:tabs>
      <w:ind w:left="119" w:right="119"/>
    </w:pPr>
    <w:rPr>
      <w:sz w:val="20"/>
    </w:rPr>
  </w:style>
  <w:style w:type="paragraph" w:customStyle="1" w:styleId="MarginIcons">
    <w:name w:val="Margin Icons"/>
    <w:basedOn w:val="BodyText"/>
    <w:rsid w:val="00243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5C6"/>
    <w:rPr>
      <w:rFonts w:ascii="Courier New" w:hAnsi="Courier New"/>
    </w:rPr>
  </w:style>
  <w:style w:type="paragraph" w:customStyle="1" w:styleId="NoteBullet">
    <w:name w:val="Note Bullet"/>
    <w:basedOn w:val="Note"/>
    <w:rsid w:val="002435C6"/>
    <w:pPr>
      <w:tabs>
        <w:tab w:val="clear" w:pos="680"/>
      </w:tabs>
      <w:spacing w:before="60" w:after="60"/>
    </w:pPr>
  </w:style>
  <w:style w:type="paragraph" w:customStyle="1" w:styleId="SubHeading2">
    <w:name w:val="SubHeading2"/>
    <w:basedOn w:val="HeadingBase"/>
    <w:rsid w:val="002435C6"/>
    <w:pPr>
      <w:spacing w:before="240" w:after="60"/>
    </w:pPr>
    <w:rPr>
      <w:sz w:val="20"/>
    </w:rPr>
  </w:style>
  <w:style w:type="paragraph" w:customStyle="1" w:styleId="SubHeading1">
    <w:name w:val="SubHeading1"/>
    <w:basedOn w:val="HeadingBase"/>
    <w:rsid w:val="002435C6"/>
    <w:pPr>
      <w:spacing w:before="240" w:after="60"/>
    </w:pPr>
    <w:rPr>
      <w:color w:val="918585"/>
      <w:sz w:val="22"/>
    </w:rPr>
  </w:style>
  <w:style w:type="paragraph" w:customStyle="1" w:styleId="SideHeading">
    <w:name w:val="Side Heading"/>
    <w:basedOn w:val="HeadingBase"/>
    <w:rsid w:val="00243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5C6"/>
    <w:pPr>
      <w:numPr>
        <w:numId w:val="12"/>
      </w:numPr>
    </w:pPr>
  </w:style>
  <w:style w:type="paragraph" w:styleId="PlainText">
    <w:name w:val="Plain Text"/>
    <w:basedOn w:val="Normal"/>
    <w:link w:val="PlainTextChar"/>
    <w:rsid w:val="002435C6"/>
    <w:rPr>
      <w:sz w:val="20"/>
    </w:rPr>
  </w:style>
  <w:style w:type="character" w:customStyle="1" w:styleId="PlainTextChar">
    <w:name w:val="Plain Text Char"/>
    <w:basedOn w:val="DefaultParagraphFont"/>
    <w:link w:val="PlainText"/>
    <w:rsid w:val="002435C6"/>
    <w:rPr>
      <w:rFonts w:ascii="Courier New" w:eastAsia="Times New Roman" w:hAnsi="Courier New" w:cs="Times New Roman"/>
      <w:sz w:val="20"/>
      <w:szCs w:val="20"/>
      <w:lang w:eastAsia="en-US"/>
    </w:rPr>
  </w:style>
  <w:style w:type="character" w:customStyle="1" w:styleId="MenuOption">
    <w:name w:val="Menu Option"/>
    <w:basedOn w:val="DefaultParagraphFont"/>
    <w:rsid w:val="002435C6"/>
    <w:rPr>
      <w:b/>
      <w:smallCaps/>
    </w:rPr>
  </w:style>
  <w:style w:type="paragraph" w:customStyle="1" w:styleId="TableListNumber">
    <w:name w:val="Table List Number"/>
    <w:basedOn w:val="ListNumber"/>
    <w:rsid w:val="002435C6"/>
    <w:pPr>
      <w:numPr>
        <w:numId w:val="0"/>
      </w:numPr>
    </w:pPr>
  </w:style>
  <w:style w:type="paragraph" w:styleId="TOC4">
    <w:name w:val="toc 4"/>
    <w:basedOn w:val="TOCBase"/>
    <w:next w:val="Normal"/>
    <w:semiHidden/>
    <w:rsid w:val="002435C6"/>
    <w:pPr>
      <w:tabs>
        <w:tab w:val="right" w:leader="dot" w:pos="9071"/>
      </w:tabs>
      <w:ind w:left="1701"/>
    </w:pPr>
  </w:style>
  <w:style w:type="paragraph" w:customStyle="1" w:styleId="ListAlpha">
    <w:name w:val="List Alpha"/>
    <w:basedOn w:val="List"/>
    <w:rsid w:val="002435C6"/>
    <w:pPr>
      <w:numPr>
        <w:numId w:val="9"/>
      </w:numPr>
    </w:pPr>
  </w:style>
  <w:style w:type="paragraph" w:customStyle="1" w:styleId="ListAlpha2">
    <w:name w:val="List Alpha 2"/>
    <w:basedOn w:val="List2"/>
    <w:rsid w:val="002435C6"/>
    <w:pPr>
      <w:numPr>
        <w:numId w:val="8"/>
      </w:numPr>
    </w:pPr>
  </w:style>
  <w:style w:type="paragraph" w:styleId="List3">
    <w:name w:val="List 3"/>
    <w:basedOn w:val="BodyText"/>
    <w:rsid w:val="002435C6"/>
    <w:pPr>
      <w:tabs>
        <w:tab w:val="left" w:pos="1021"/>
      </w:tabs>
      <w:spacing w:before="60" w:after="60"/>
      <w:ind w:left="1020" w:hanging="340"/>
    </w:pPr>
  </w:style>
  <w:style w:type="paragraph" w:styleId="List4">
    <w:name w:val="List 4"/>
    <w:basedOn w:val="BodyText"/>
    <w:rsid w:val="002435C6"/>
    <w:pPr>
      <w:tabs>
        <w:tab w:val="left" w:pos="1361"/>
      </w:tabs>
      <w:spacing w:before="60" w:after="60"/>
      <w:ind w:left="1361" w:hanging="340"/>
    </w:pPr>
  </w:style>
  <w:style w:type="paragraph" w:styleId="List5">
    <w:name w:val="List 5"/>
    <w:basedOn w:val="BodyText"/>
    <w:rsid w:val="002435C6"/>
    <w:pPr>
      <w:tabs>
        <w:tab w:val="left" w:pos="1701"/>
      </w:tabs>
      <w:spacing w:before="60" w:after="60"/>
      <w:ind w:left="1701" w:hanging="340"/>
    </w:pPr>
  </w:style>
  <w:style w:type="paragraph" w:styleId="ListBullet3">
    <w:name w:val="List Bullet 3"/>
    <w:basedOn w:val="List3"/>
    <w:rsid w:val="002435C6"/>
    <w:pPr>
      <w:numPr>
        <w:numId w:val="15"/>
      </w:numPr>
      <w:tabs>
        <w:tab w:val="clear" w:pos="1021"/>
      </w:tabs>
      <w:ind w:left="1037" w:hanging="357"/>
    </w:pPr>
  </w:style>
  <w:style w:type="paragraph" w:styleId="ListBullet4">
    <w:name w:val="List Bullet 4"/>
    <w:basedOn w:val="List4"/>
    <w:rsid w:val="002435C6"/>
    <w:pPr>
      <w:numPr>
        <w:numId w:val="3"/>
      </w:numPr>
    </w:pPr>
  </w:style>
  <w:style w:type="paragraph" w:styleId="ListBullet5">
    <w:name w:val="List Bullet 5"/>
    <w:basedOn w:val="List5"/>
    <w:rsid w:val="002435C6"/>
    <w:pPr>
      <w:numPr>
        <w:numId w:val="4"/>
      </w:numPr>
    </w:pPr>
  </w:style>
  <w:style w:type="paragraph" w:styleId="ListContinue2">
    <w:name w:val="List Continue 2"/>
    <w:basedOn w:val="List2"/>
    <w:rsid w:val="002435C6"/>
    <w:pPr>
      <w:ind w:firstLine="0"/>
    </w:pPr>
  </w:style>
  <w:style w:type="paragraph" w:styleId="ListContinue3">
    <w:name w:val="List Continue 3"/>
    <w:basedOn w:val="List3"/>
    <w:rsid w:val="002435C6"/>
    <w:pPr>
      <w:ind w:left="1021" w:firstLine="0"/>
    </w:pPr>
  </w:style>
  <w:style w:type="paragraph" w:styleId="ListContinue4">
    <w:name w:val="List Continue 4"/>
    <w:basedOn w:val="List4"/>
    <w:rsid w:val="002435C6"/>
    <w:pPr>
      <w:ind w:firstLine="0"/>
    </w:pPr>
  </w:style>
  <w:style w:type="paragraph" w:styleId="ListContinue5">
    <w:name w:val="List Continue 5"/>
    <w:basedOn w:val="List5"/>
    <w:rsid w:val="002435C6"/>
    <w:pPr>
      <w:ind w:firstLine="0"/>
    </w:pPr>
  </w:style>
  <w:style w:type="paragraph" w:styleId="ListNumber3">
    <w:name w:val="List Number 3"/>
    <w:basedOn w:val="List3"/>
    <w:rsid w:val="002435C6"/>
    <w:pPr>
      <w:numPr>
        <w:numId w:val="5"/>
      </w:numPr>
    </w:pPr>
  </w:style>
  <w:style w:type="paragraph" w:styleId="ListNumber4">
    <w:name w:val="List Number 4"/>
    <w:basedOn w:val="List4"/>
    <w:rsid w:val="002435C6"/>
    <w:pPr>
      <w:numPr>
        <w:numId w:val="6"/>
      </w:numPr>
    </w:pPr>
  </w:style>
  <w:style w:type="paragraph" w:styleId="ListNumber5">
    <w:name w:val="List Number 5"/>
    <w:basedOn w:val="List5"/>
    <w:rsid w:val="002435C6"/>
    <w:pPr>
      <w:numPr>
        <w:numId w:val="7"/>
      </w:numPr>
    </w:pPr>
  </w:style>
  <w:style w:type="paragraph" w:styleId="BlockText">
    <w:name w:val="Block Text"/>
    <w:basedOn w:val="Normal"/>
    <w:rsid w:val="002435C6"/>
    <w:pPr>
      <w:spacing w:after="120"/>
      <w:ind w:left="1440" w:right="1440"/>
    </w:pPr>
  </w:style>
  <w:style w:type="character" w:customStyle="1" w:styleId="Subscript">
    <w:name w:val="Subscript"/>
    <w:basedOn w:val="DefaultParagraphFont"/>
    <w:rsid w:val="002435C6"/>
    <w:rPr>
      <w:sz w:val="16"/>
      <w:vertAlign w:val="subscript"/>
    </w:rPr>
  </w:style>
  <w:style w:type="character" w:customStyle="1" w:styleId="Superscript">
    <w:name w:val="Superscript"/>
    <w:basedOn w:val="DefaultParagraphFont"/>
    <w:rsid w:val="002435C6"/>
    <w:rPr>
      <w:sz w:val="16"/>
      <w:vertAlign w:val="superscript"/>
    </w:rPr>
  </w:style>
  <w:style w:type="character" w:customStyle="1" w:styleId="Symbols">
    <w:name w:val="Symbols"/>
    <w:basedOn w:val="DefaultParagraphFont"/>
    <w:rsid w:val="002435C6"/>
    <w:rPr>
      <w:rFonts w:ascii="Symbol" w:hAnsi="Symbol"/>
    </w:rPr>
  </w:style>
  <w:style w:type="character" w:customStyle="1" w:styleId="MenuOptions">
    <w:name w:val="Menu Options"/>
    <w:basedOn w:val="DefaultParagraphFont"/>
    <w:rsid w:val="002435C6"/>
    <w:rPr>
      <w:rFonts w:ascii="Arial Narrow" w:hAnsi="Arial Narrow"/>
      <w:smallCaps/>
    </w:rPr>
  </w:style>
  <w:style w:type="character" w:customStyle="1" w:styleId="Buttons">
    <w:name w:val="Buttons"/>
    <w:basedOn w:val="DefaultParagraphFont"/>
    <w:rsid w:val="002435C6"/>
    <w:rPr>
      <w:b/>
    </w:rPr>
  </w:style>
  <w:style w:type="character" w:customStyle="1" w:styleId="Underlined">
    <w:name w:val="Underlined"/>
    <w:basedOn w:val="DefaultParagraphFont"/>
    <w:rsid w:val="002435C6"/>
    <w:rPr>
      <w:u w:val="single"/>
    </w:rPr>
  </w:style>
  <w:style w:type="paragraph" w:customStyle="1" w:styleId="TableBodyTextRight">
    <w:name w:val="Table Body Text Right"/>
    <w:basedOn w:val="TableBodyText"/>
    <w:rsid w:val="002435C6"/>
    <w:pPr>
      <w:widowControl w:val="0"/>
      <w:autoSpaceDE w:val="0"/>
      <w:autoSpaceDN w:val="0"/>
      <w:adjustRightInd w:val="0"/>
      <w:jc w:val="right"/>
    </w:pPr>
    <w:rPr>
      <w:rFonts w:cs="Arial"/>
      <w:szCs w:val="18"/>
    </w:rPr>
  </w:style>
  <w:style w:type="paragraph" w:customStyle="1" w:styleId="CopyrightText">
    <w:name w:val="Copyright Text"/>
    <w:basedOn w:val="BodyText"/>
    <w:rsid w:val="002435C6"/>
    <w:rPr>
      <w:sz w:val="18"/>
    </w:rPr>
  </w:style>
  <w:style w:type="paragraph" w:customStyle="1" w:styleId="BodySmallRight">
    <w:name w:val="Body Small Right"/>
    <w:basedOn w:val="BodyTextRight"/>
    <w:rsid w:val="002435C6"/>
    <w:rPr>
      <w:sz w:val="18"/>
      <w:szCs w:val="18"/>
    </w:rPr>
  </w:style>
  <w:style w:type="paragraph" w:customStyle="1" w:styleId="MarginEdition">
    <w:name w:val="Margin Edition"/>
    <w:basedOn w:val="MarginNote"/>
    <w:rsid w:val="002435C6"/>
    <w:pPr>
      <w:spacing w:before="0" w:after="0"/>
    </w:pPr>
    <w:rPr>
      <w:rFonts w:ascii="Times New Roman" w:hAnsi="Times New Roman"/>
      <w:color w:val="999999"/>
    </w:rPr>
  </w:style>
  <w:style w:type="paragraph" w:customStyle="1" w:styleId="Spacer">
    <w:name w:val="Spacer"/>
    <w:basedOn w:val="Normal"/>
    <w:rsid w:val="002435C6"/>
    <w:rPr>
      <w:sz w:val="2"/>
      <w:szCs w:val="2"/>
    </w:rPr>
  </w:style>
  <w:style w:type="character" w:customStyle="1" w:styleId="Small">
    <w:name w:val="Small"/>
    <w:basedOn w:val="DefaultParagraphFont"/>
    <w:rsid w:val="002435C6"/>
    <w:rPr>
      <w:sz w:val="16"/>
    </w:rPr>
  </w:style>
  <w:style w:type="paragraph" w:customStyle="1" w:styleId="WideTable">
    <w:name w:val="Wide Table"/>
    <w:basedOn w:val="Normal"/>
    <w:rsid w:val="002435C6"/>
    <w:pPr>
      <w:ind w:left="-1418"/>
    </w:pPr>
    <w:rPr>
      <w:sz w:val="2"/>
      <w:szCs w:val="2"/>
    </w:rPr>
  </w:style>
  <w:style w:type="character" w:styleId="PageNumber">
    <w:name w:val="page number"/>
    <w:basedOn w:val="DefaultParagraphFont"/>
    <w:rsid w:val="002435C6"/>
  </w:style>
  <w:style w:type="paragraph" w:styleId="Quote">
    <w:name w:val="Quote"/>
    <w:basedOn w:val="Heading1"/>
    <w:link w:val="QuoteChar"/>
    <w:qFormat/>
    <w:rsid w:val="002435C6"/>
    <w:rPr>
      <w:b w:val="0"/>
      <w:sz w:val="72"/>
      <w:szCs w:val="72"/>
      <w:lang w:val="en-NZ"/>
    </w:rPr>
  </w:style>
  <w:style w:type="character" w:customStyle="1" w:styleId="QuoteChar">
    <w:name w:val="Quote Char"/>
    <w:basedOn w:val="DefaultParagraphFont"/>
    <w:link w:val="Quote"/>
    <w:rsid w:val="00243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5C6"/>
    <w:pPr>
      <w:pageBreakBefore/>
    </w:pPr>
  </w:style>
  <w:style w:type="paragraph" w:customStyle="1" w:styleId="Border">
    <w:name w:val="Border"/>
    <w:basedOn w:val="Normal"/>
    <w:qFormat/>
    <w:rsid w:val="00243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5C6"/>
    <w:rPr>
      <w:b/>
      <w:bCs/>
      <w:i/>
      <w:iCs/>
      <w:color w:val="auto"/>
    </w:rPr>
  </w:style>
  <w:style w:type="paragraph" w:styleId="IntenseQuote">
    <w:name w:val="Intense Quote"/>
    <w:basedOn w:val="Normal"/>
    <w:next w:val="Normal"/>
    <w:link w:val="IntenseQuoteChar"/>
    <w:uiPriority w:val="30"/>
    <w:qFormat/>
    <w:rsid w:val="00243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5C6"/>
    <w:rPr>
      <w:smallCaps/>
      <w:color w:val="auto"/>
      <w:u w:val="single"/>
    </w:rPr>
  </w:style>
  <w:style w:type="character" w:styleId="IntenseReference">
    <w:name w:val="Intense Reference"/>
    <w:basedOn w:val="DefaultParagraphFont"/>
    <w:uiPriority w:val="32"/>
    <w:qFormat/>
    <w:rsid w:val="002435C6"/>
    <w:rPr>
      <w:b/>
      <w:bCs/>
      <w:smallCaps/>
      <w:color w:val="auto"/>
      <w:spacing w:val="5"/>
      <w:u w:val="single"/>
    </w:rPr>
  </w:style>
  <w:style w:type="paragraph" w:customStyle="1" w:styleId="2ColumnHeading">
    <w:name w:val="2Column Heading"/>
    <w:basedOn w:val="BodyText"/>
    <w:qFormat/>
    <w:rsid w:val="002435C6"/>
    <w:pPr>
      <w:spacing w:after="60"/>
      <w:ind w:left="-2268"/>
    </w:pPr>
    <w:rPr>
      <w:b/>
    </w:rPr>
  </w:style>
  <w:style w:type="paragraph" w:customStyle="1" w:styleId="Heading1TOC">
    <w:name w:val="Heading1 TOC"/>
    <w:basedOn w:val="Normal"/>
    <w:qFormat/>
    <w:rsid w:val="002435C6"/>
    <w:pPr>
      <w:spacing w:before="240" w:after="120"/>
    </w:pPr>
    <w:rPr>
      <w:rFonts w:ascii="Times New Roman" w:hAnsi="Times New Roman"/>
      <w:b/>
      <w:sz w:val="32"/>
    </w:rPr>
  </w:style>
  <w:style w:type="paragraph" w:customStyle="1" w:styleId="Heading2TOC">
    <w:name w:val="Heading2 TOC"/>
    <w:basedOn w:val="Normal"/>
    <w:qFormat/>
    <w:rsid w:val="002435C6"/>
    <w:pPr>
      <w:spacing w:before="240" w:after="60"/>
    </w:pPr>
    <w:rPr>
      <w:rFonts w:ascii="Times New Roman" w:hAnsi="Times New Roman"/>
      <w:b/>
      <w:sz w:val="28"/>
    </w:rPr>
  </w:style>
  <w:style w:type="character" w:customStyle="1" w:styleId="Underline">
    <w:name w:val="Underline"/>
    <w:basedOn w:val="DefaultParagraphFont"/>
    <w:qFormat/>
    <w:rsid w:val="002435C6"/>
    <w:rPr>
      <w:u w:val="single"/>
    </w:rPr>
  </w:style>
  <w:style w:type="paragraph" w:styleId="BalloonText">
    <w:name w:val="Balloon Text"/>
    <w:basedOn w:val="Normal"/>
    <w:link w:val="BalloonTextChar"/>
    <w:rsid w:val="002435C6"/>
    <w:rPr>
      <w:rFonts w:ascii="Tahoma" w:hAnsi="Tahoma" w:cs="Tahoma"/>
      <w:sz w:val="16"/>
      <w:szCs w:val="16"/>
    </w:rPr>
  </w:style>
  <w:style w:type="character" w:customStyle="1" w:styleId="BalloonTextChar">
    <w:name w:val="Balloon Text Char"/>
    <w:basedOn w:val="DefaultParagraphFont"/>
    <w:link w:val="BalloonText"/>
    <w:rsid w:val="00243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5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3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5C6"/>
    <w:rPr>
      <w:b/>
      <w:color w:val="660033"/>
      <w:spacing w:val="0"/>
    </w:rPr>
  </w:style>
  <w:style w:type="paragraph" w:customStyle="1" w:styleId="Nameditemlist">
    <w:name w:val="Named item list"/>
    <w:basedOn w:val="BodyText"/>
    <w:qFormat/>
    <w:rsid w:val="002435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1595</Words>
  <Characters>10309</Characters>
  <Application>Microsoft Office Word</Application>
  <DocSecurity>0</DocSecurity>
  <Lines>344</Lines>
  <Paragraphs>147</Paragraphs>
  <ScaleCrop>false</ScaleCrop>
  <Company>Author-it Software Corporation Ltd.</Company>
  <LinksUpToDate>false</LinksUpToDate>
  <CharactersWithSpaces>11834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LMFID5004A Specify structural elements, systems and services for interior spaces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2012-10-05T15:09:00Z</dcterms:created>
  <dcterms:modified xsi:type="dcterms:W3CDTF">2012-10-05T15:10:00Z</dcterms:modified>
</cp:coreProperties>
</file>