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934" w:rsidP="00797934">
      <w:pPr>
        <w:pStyle w:val="Title"/>
      </w:pPr>
      <w:bookmarkStart w:id="0" w:name="_GoBack"/>
      <w:bookmarkEnd w:id="0"/>
      <w:r>
        <w:fldChar w:fldCharType="begin"/>
      </w:r>
      <w:r>
        <w:instrText xml:space="preserve"> TITLE   \* MERGEFORMAT </w:instrText>
      </w:r>
      <w:r>
        <w:fldChar w:fldCharType="separate"/>
      </w:r>
      <w:r>
        <w:t>LMFID4007A Identify materials, construction techniques and methods used in building interiors</w:t>
      </w:r>
      <w:r>
        <w:fldChar w:fldCharType="end"/>
      </w:r>
    </w:p>
    <w:p w:rsidR="00797934" w:rsidP="00797934">
      <w:pPr>
        <w:pStyle w:val="Version"/>
        <w:sectPr w:rsidSect="008202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24D" w:rsidP="0082024D">
      <w:pPr>
        <w:pStyle w:val="SuperHeading"/>
      </w:pPr>
      <w:r w:rsidRPr="0082024D">
        <w:t>LMFID4007A Identify materials, construction techniques and methods used in building interiors</w:t>
      </w:r>
    </w:p>
    <w:p w:rsidR="00000000" w:rsidRPr="0082024D" w:rsidP="0082024D">
      <w:pPr>
        <w:pStyle w:val="Heading1"/>
      </w:pPr>
      <w:bookmarkStart w:id="1" w:name="O_90435"/>
      <w:bookmarkEnd w:id="1"/>
      <w:r w:rsidRPr="0082024D">
        <w:t>Modification History</w:t>
      </w:r>
    </w:p>
    <w:p w:rsidR="00000000" w:rsidRPr="0082024D" w:rsidP="0082024D">
      <w:pPr>
        <w:pStyle w:val="BodyText"/>
      </w:pPr>
      <w:r w:rsidRPr="0082024D">
        <w:t>Not applicable.</w:t>
      </w:r>
    </w:p>
    <w:p w:rsidR="00000000" w:rsidRPr="0082024D" w:rsidP="0082024D">
      <w:pPr>
        <w:pStyle w:val="AllowPageBreak"/>
      </w:pPr>
    </w:p>
    <w:p w:rsidR="00000000" w:rsidRPr="0082024D" w:rsidP="0082024D">
      <w:pPr>
        <w:pStyle w:val="Heading1"/>
      </w:pPr>
      <w:bookmarkStart w:id="2" w:name="O_90436"/>
      <w:bookmarkEnd w:id="2"/>
      <w:r w:rsidRPr="0082024D">
        <w:t>Unit D</w:t>
      </w:r>
      <w:r w:rsidRPr="0082024D">
        <w:t>escriptor</w:t>
      </w:r>
    </w:p>
    <w:tbl>
      <w:tblPr>
        <w:tblW w:w="0" w:type="auto"/>
        <w:tblLayout w:type="fixed"/>
        <w:tblCellMar>
          <w:left w:w="62" w:type="dxa"/>
          <w:right w:w="62" w:type="dxa"/>
        </w:tblCellMar>
        <w:tblLook w:val="0000"/>
      </w:tblPr>
      <w:tblGrid>
        <w:gridCol w:w="2671"/>
        <w:gridCol w:w="5851"/>
      </w:tblGrid>
      <w:tr w:rsidTr="0079793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BodyText"/>
            </w:pPr>
            <w:r w:rsidRPr="0082024D">
              <w:t>This unit deals with the skills and knowledge required to research and document the materials, construction techniques and methods associated with the construction of residential buildings.</w:t>
            </w:r>
          </w:p>
        </w:tc>
      </w:tr>
    </w:tbl>
    <w:p w:rsidR="00000000" w:rsidRPr="0082024D" w:rsidP="0082024D">
      <w:pPr>
        <w:pStyle w:val="BodyText"/>
      </w:pPr>
    </w:p>
    <w:p w:rsidR="00000000" w:rsidRPr="0082024D" w:rsidP="0082024D">
      <w:pPr>
        <w:pStyle w:val="AllowPageBreak"/>
      </w:pPr>
    </w:p>
    <w:p w:rsidR="00000000" w:rsidRPr="0082024D" w:rsidP="0082024D">
      <w:pPr>
        <w:pStyle w:val="Heading1"/>
      </w:pPr>
      <w:bookmarkStart w:id="3" w:name="O_90437"/>
      <w:bookmarkEnd w:id="3"/>
      <w:r w:rsidRPr="0082024D">
        <w:t>Application of the Unit</w:t>
      </w:r>
    </w:p>
    <w:tbl>
      <w:tblPr>
        <w:tblW w:w="0" w:type="auto"/>
        <w:tblLayout w:type="fixed"/>
        <w:tblCellMar>
          <w:left w:w="62" w:type="dxa"/>
          <w:right w:w="62" w:type="dxa"/>
        </w:tblCellMar>
        <w:tblLook w:val="0000"/>
      </w:tblPr>
      <w:tblGrid>
        <w:gridCol w:w="2752"/>
        <w:gridCol w:w="5770"/>
      </w:tblGrid>
      <w:tr w:rsidTr="0079793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BodyText"/>
            </w:pPr>
            <w:r w:rsidRPr="0082024D">
              <w:t>This unit supports the attainment of skills and knowledge required for competent workplace performance in interior decoration businesses of all sizes. The ability to demonstrate knowledge of the materials and methods associated wit</w:t>
            </w:r>
            <w:r w:rsidRPr="0082024D">
              <w:t>h the construction of residential buildings must be shown.</w:t>
            </w:r>
          </w:p>
          <w:p w:rsidR="00000000" w:rsidRPr="0082024D" w:rsidP="0082024D">
            <w:pPr>
              <w:pStyle w:val="BodyText"/>
            </w:pPr>
            <w:r w:rsidRPr="0082024D">
              <w:t>This unit requires employability skills in communication and planning and organising to access and interpret information using a range of information sources. Self management and learning skills ar</w:t>
            </w:r>
            <w:r w:rsidRPr="0082024D">
              <w:t>e applied in the review of information to ensure building processes are correctly identified.</w:t>
            </w:r>
          </w:p>
        </w:tc>
      </w:tr>
    </w:tbl>
    <w:p w:rsidR="00000000" w:rsidRPr="0082024D" w:rsidP="0082024D">
      <w:pPr>
        <w:pStyle w:val="BodyText"/>
      </w:pPr>
    </w:p>
    <w:p w:rsidR="00000000" w:rsidRPr="0082024D" w:rsidP="0082024D">
      <w:pPr>
        <w:pStyle w:val="AllowPageBreak"/>
      </w:pPr>
    </w:p>
    <w:p w:rsidR="00000000" w:rsidRPr="0082024D" w:rsidP="0082024D">
      <w:pPr>
        <w:pStyle w:val="Heading1"/>
      </w:pPr>
      <w:bookmarkStart w:id="4" w:name="O_90438"/>
      <w:bookmarkEnd w:id="4"/>
      <w:r w:rsidRPr="0082024D">
        <w:t>Licensing/Regulatory Information</w:t>
      </w:r>
    </w:p>
    <w:p w:rsidR="00000000" w:rsidRPr="0082024D" w:rsidP="0082024D">
      <w:pPr>
        <w:pStyle w:val="BodyText"/>
      </w:pPr>
      <w:r w:rsidRPr="0082024D">
        <w:t>Not applicable.</w:t>
      </w:r>
    </w:p>
    <w:p w:rsidR="00000000" w:rsidRPr="0082024D" w:rsidP="0082024D">
      <w:pPr>
        <w:pStyle w:val="AllowPageBreak"/>
      </w:pPr>
    </w:p>
    <w:p w:rsidR="00000000" w:rsidRPr="0082024D" w:rsidP="0082024D">
      <w:pPr>
        <w:pStyle w:val="Heading1"/>
      </w:pPr>
      <w:bookmarkStart w:id="5" w:name="O_90439"/>
      <w:bookmarkEnd w:id="5"/>
      <w:r w:rsidRPr="0082024D">
        <w:t>Pre-Requisites</w:t>
      </w:r>
    </w:p>
    <w:tbl>
      <w:tblPr>
        <w:tblW w:w="0" w:type="auto"/>
        <w:tblLayout w:type="fixed"/>
        <w:tblCellMar>
          <w:left w:w="62" w:type="dxa"/>
          <w:right w:w="62" w:type="dxa"/>
        </w:tblCellMar>
        <w:tblLook w:val="0000"/>
      </w:tblPr>
      <w:tblGrid>
        <w:gridCol w:w="2775"/>
        <w:gridCol w:w="1295"/>
        <w:gridCol w:w="4452"/>
      </w:tblGrid>
      <w:tr w:rsidTr="0079793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p>
        </w:tc>
      </w:tr>
      <w:tr w:rsidTr="007979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p>
        </w:tc>
      </w:tr>
      <w:tr w:rsidTr="007979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BodyText"/>
            </w:pPr>
          </w:p>
        </w:tc>
      </w:tr>
    </w:tbl>
    <w:p w:rsidR="00000000" w:rsidRPr="0082024D" w:rsidP="0082024D">
      <w:pPr>
        <w:pStyle w:val="BodyText"/>
      </w:pPr>
    </w:p>
    <w:p w:rsidR="00000000" w:rsidRPr="0082024D" w:rsidP="0082024D">
      <w:pPr>
        <w:pStyle w:val="AllowPageBreak"/>
      </w:pPr>
    </w:p>
    <w:p w:rsidR="00000000" w:rsidRPr="0082024D" w:rsidP="0082024D">
      <w:pPr>
        <w:pStyle w:val="Heading1"/>
      </w:pPr>
      <w:bookmarkStart w:id="6" w:name="O_90440"/>
      <w:bookmarkEnd w:id="6"/>
      <w:r w:rsidRPr="0082024D">
        <w:t>Employability Skills Information</w:t>
      </w:r>
    </w:p>
    <w:tbl>
      <w:tblPr>
        <w:tblW w:w="0" w:type="auto"/>
        <w:tblLayout w:type="fixed"/>
        <w:tblCellMar>
          <w:left w:w="62" w:type="dxa"/>
          <w:right w:w="62" w:type="dxa"/>
        </w:tblCellMar>
        <w:tblLook w:val="0000"/>
      </w:tblPr>
      <w:tblGrid>
        <w:gridCol w:w="2802"/>
        <w:gridCol w:w="5720"/>
      </w:tblGrid>
      <w:tr w:rsidTr="007979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BodyText"/>
            </w:pPr>
            <w:r w:rsidRPr="0082024D">
              <w:t>This unit contains employability skills.</w:t>
            </w:r>
          </w:p>
        </w:tc>
      </w:tr>
    </w:tbl>
    <w:p w:rsidR="00000000" w:rsidRPr="0082024D" w:rsidP="0082024D">
      <w:pPr>
        <w:pStyle w:val="BodyText"/>
      </w:pPr>
    </w:p>
    <w:p w:rsidR="00000000" w:rsidRPr="0082024D" w:rsidP="0082024D">
      <w:pPr>
        <w:pStyle w:val="AllowPageBreak"/>
      </w:pPr>
    </w:p>
    <w:p w:rsidR="00000000" w:rsidRPr="0082024D" w:rsidP="0082024D">
      <w:pPr>
        <w:pStyle w:val="Heading1"/>
      </w:pPr>
      <w:bookmarkStart w:id="7" w:name="O_90441"/>
      <w:bookmarkEnd w:id="7"/>
      <w:r w:rsidRPr="0082024D">
        <w:t>Elements and Performance Criteria Pre-Content</w:t>
      </w:r>
    </w:p>
    <w:tbl>
      <w:tblPr>
        <w:tblW w:w="0" w:type="auto"/>
        <w:tblLayout w:type="fixed"/>
        <w:tblCellMar>
          <w:left w:w="62" w:type="dxa"/>
          <w:right w:w="62" w:type="dxa"/>
        </w:tblCellMar>
        <w:tblLook w:val="0000"/>
      </w:tblPr>
      <w:tblGrid>
        <w:gridCol w:w="2609"/>
        <w:gridCol w:w="5913"/>
      </w:tblGrid>
      <w:tr w:rsidTr="00797934">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BodyText"/>
            </w:pPr>
            <w:r w:rsidRPr="0082024D">
              <w:t>Performance criteria describe the performance needed to demonstrate achievement of the element. Where bold italicised text is used, further information is detailed in the required skills and knowledge section and the range statement. Assessment of performa</w:t>
            </w:r>
            <w:r w:rsidRPr="0082024D">
              <w:t>nce is to be consistent with the evidence guide.</w:t>
            </w:r>
          </w:p>
        </w:tc>
      </w:tr>
    </w:tbl>
    <w:p w:rsidR="00000000" w:rsidRPr="0082024D" w:rsidP="0082024D">
      <w:pPr>
        <w:pStyle w:val="BodyText"/>
      </w:pPr>
    </w:p>
    <w:p w:rsidR="00000000" w:rsidRPr="0082024D" w:rsidP="0082024D">
      <w:pPr>
        <w:pStyle w:val="AllowPageBreak"/>
      </w:pPr>
    </w:p>
    <w:p w:rsidR="00000000" w:rsidRPr="0082024D" w:rsidP="0082024D">
      <w:pPr>
        <w:pStyle w:val="Heading1"/>
      </w:pPr>
      <w:bookmarkStart w:id="8" w:name="O_90442"/>
      <w:bookmarkEnd w:id="8"/>
      <w:r w:rsidRPr="0082024D">
        <w:t>Elements and Performance Criteria</w:t>
      </w:r>
    </w:p>
    <w:tbl>
      <w:tblPr>
        <w:tblW w:w="0" w:type="auto"/>
        <w:tblLayout w:type="fixed"/>
        <w:tblCellMar>
          <w:left w:w="62" w:type="dxa"/>
          <w:right w:w="62" w:type="dxa"/>
        </w:tblCellMar>
        <w:tblLook w:val="0000"/>
      </w:tblPr>
      <w:tblGrid>
        <w:gridCol w:w="2609"/>
        <w:gridCol w:w="5913"/>
      </w:tblGrid>
      <w:tr w:rsidTr="00797934">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BodyText"/>
            </w:pPr>
            <w:r w:rsidRPr="0082024D">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PERFORMANCE CRITERIA</w:t>
            </w:r>
          </w:p>
        </w:tc>
      </w:tr>
      <w:tr w:rsidTr="00797934">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List"/>
              <w:rPr>
                <w:lang w:val="en-NZ"/>
              </w:rPr>
            </w:pPr>
            <w:r w:rsidRPr="0082024D">
              <w:t>1.</w:t>
            </w:r>
            <w:r w:rsidRPr="0082024D">
              <w:tab/>
              <w:t>Demonstrate knowledge of structural components and materials used</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List2"/>
            </w:pPr>
            <w:r w:rsidRPr="0082024D">
              <w:t>1.1.</w:t>
            </w:r>
            <w:r w:rsidRPr="0082024D">
              <w:tab/>
            </w:r>
            <w:r w:rsidRPr="0082024D">
              <w:t>Residential building process is delineated into separate construction stages and expressed chronologically</w:t>
            </w:r>
          </w:p>
          <w:p w:rsidR="00000000" w:rsidRPr="0082024D" w:rsidP="0082024D">
            <w:pPr>
              <w:pStyle w:val="List2"/>
            </w:pPr>
            <w:r w:rsidRPr="0082024D">
              <w:t>1.2.</w:t>
            </w:r>
            <w:r w:rsidRPr="0082024D">
              <w:tab/>
              <w:t>Trades, construction techniques and materials associated with each stage are summarised</w:t>
            </w:r>
          </w:p>
          <w:p w:rsidR="00000000" w:rsidRPr="0082024D" w:rsidP="0082024D">
            <w:pPr>
              <w:pStyle w:val="List2"/>
            </w:pPr>
            <w:r w:rsidRPr="0082024D">
              <w:t>1.3.</w:t>
            </w:r>
            <w:r w:rsidRPr="0082024D">
              <w:tab/>
              <w:t>Individual component members are identified and sor</w:t>
            </w:r>
            <w:r w:rsidRPr="0082024D">
              <w:t>ted into structural or non-structural categories</w:t>
            </w:r>
          </w:p>
          <w:p w:rsidR="00000000" w:rsidP="0082024D">
            <w:pPr>
              <w:pStyle w:val="List2"/>
              <w:rPr>
                <w:lang w:val="en-NZ"/>
              </w:rPr>
            </w:pPr>
            <w:r w:rsidRPr="0082024D">
              <w:t>1.4.</w:t>
            </w:r>
            <w:r w:rsidRPr="0082024D">
              <w:tab/>
              <w:t>Demolition methods for the removal of existing work can be identified</w:t>
            </w:r>
          </w:p>
        </w:tc>
      </w:tr>
      <w:tr w:rsidTr="00797934">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List"/>
              <w:rPr>
                <w:lang w:val="en-NZ"/>
              </w:rPr>
            </w:pPr>
            <w:r w:rsidRPr="0082024D">
              <w:t>2.</w:t>
            </w:r>
            <w:r w:rsidRPr="0082024D">
              <w:tab/>
              <w:t>Interpret plans and specifications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List2"/>
            </w:pPr>
            <w:r w:rsidRPr="0082024D">
              <w:t>2.1.</w:t>
            </w:r>
            <w:r w:rsidRPr="0082024D">
              <w:tab/>
              <w:t>Specific components and materials on given building plans are located</w:t>
            </w:r>
          </w:p>
          <w:p w:rsidR="00000000" w:rsidRPr="0082024D" w:rsidP="0082024D">
            <w:pPr>
              <w:pStyle w:val="List2"/>
            </w:pPr>
            <w:r w:rsidRPr="0082024D">
              <w:t>2.2.</w:t>
            </w:r>
            <w:r w:rsidRPr="0082024D">
              <w:tab/>
              <w:t xml:space="preserve">Construction </w:t>
            </w:r>
            <w:r w:rsidRPr="0082024D">
              <w:t>methods are explained from a given plan</w:t>
            </w:r>
          </w:p>
          <w:p w:rsidR="00000000" w:rsidRPr="0082024D" w:rsidP="0082024D">
            <w:pPr>
              <w:pStyle w:val="List2"/>
            </w:pPr>
            <w:r w:rsidRPr="0082024D">
              <w:t>2.3.</w:t>
            </w:r>
            <w:r w:rsidRPr="0082024D">
              <w:tab/>
              <w:t>Specific component details in a given building specification are located and identified</w:t>
            </w:r>
          </w:p>
          <w:p w:rsidR="00000000" w:rsidRPr="0082024D" w:rsidP="0082024D">
            <w:pPr>
              <w:pStyle w:val="List2"/>
            </w:pPr>
            <w:r w:rsidRPr="0082024D">
              <w:t>2.4.</w:t>
            </w:r>
            <w:r w:rsidRPr="0082024D">
              <w:tab/>
              <w:t>Bill of quantities and other relevant specification documents are interpreted</w:t>
            </w:r>
          </w:p>
          <w:p w:rsidR="00000000" w:rsidP="0082024D">
            <w:pPr>
              <w:pStyle w:val="List2"/>
              <w:rPr>
                <w:lang w:val="en-NZ"/>
              </w:rPr>
            </w:pPr>
            <w:r w:rsidRPr="0082024D">
              <w:t>2.5.</w:t>
            </w:r>
            <w:r w:rsidRPr="0082024D">
              <w:tab/>
              <w:t>Prime cost items are located and ex</w:t>
            </w:r>
            <w:r w:rsidRPr="0082024D">
              <w:t xml:space="preserve">tracted from a given </w:t>
            </w:r>
            <w:r w:rsidRPr="0082024D">
              <w:rPr>
                <w:rStyle w:val="BoldandItalics"/>
              </w:rPr>
              <w:t>set of documents</w:t>
            </w:r>
          </w:p>
        </w:tc>
      </w:tr>
      <w:tr w:rsidTr="00797934">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List"/>
              <w:rPr>
                <w:lang w:val="en-NZ"/>
              </w:rPr>
            </w:pPr>
            <w:r w:rsidRPr="0082024D">
              <w:t>3.</w:t>
            </w:r>
            <w:r w:rsidRPr="0082024D">
              <w:tab/>
              <w:t>Specify the materials and methods involved in the refurbishment of wet areas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List2"/>
            </w:pPr>
            <w:r w:rsidRPr="0082024D">
              <w:t>3.1.</w:t>
            </w:r>
            <w:r w:rsidRPr="0082024D">
              <w:tab/>
              <w:t>Properties of materials used in wet area construction are evaluated</w:t>
            </w:r>
          </w:p>
          <w:p w:rsidR="00000000" w:rsidP="0082024D">
            <w:pPr>
              <w:pStyle w:val="List2"/>
              <w:rPr>
                <w:lang w:val="en-NZ"/>
              </w:rPr>
            </w:pPr>
            <w:r w:rsidRPr="0082024D">
              <w:t>3.2.</w:t>
            </w:r>
            <w:r w:rsidRPr="0082024D">
              <w:tab/>
              <w:t>Installations of wet area cabinetry are specified</w:t>
            </w:r>
          </w:p>
        </w:tc>
      </w:tr>
      <w:tr w:rsidTr="00797934">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List"/>
              <w:rPr>
                <w:lang w:val="en-NZ"/>
              </w:rPr>
            </w:pPr>
            <w:r w:rsidRPr="0082024D">
              <w:t>4.</w:t>
            </w:r>
            <w:r w:rsidRPr="0082024D">
              <w:tab/>
            </w:r>
            <w:r w:rsidRPr="0082024D">
              <w:t>Develop and maintain relevant and current reference material</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List2"/>
            </w:pPr>
            <w:r w:rsidRPr="0082024D">
              <w:t>4.1.</w:t>
            </w:r>
            <w:r w:rsidRPr="0082024D">
              <w:tab/>
              <w:t>Relevant Building Services Authority building licensing requirements applicable to interior decoration projects are complied with</w:t>
            </w:r>
          </w:p>
          <w:p w:rsidR="00000000" w:rsidRPr="0082024D" w:rsidP="0082024D">
            <w:pPr>
              <w:pStyle w:val="List2"/>
            </w:pPr>
            <w:r w:rsidRPr="0082024D">
              <w:t>4.2.</w:t>
            </w:r>
            <w:r w:rsidRPr="0082024D">
              <w:tab/>
              <w:t>Evidence of contact with industry suppliers to obtain i</w:t>
            </w:r>
            <w:r w:rsidRPr="0082024D">
              <w:t>nformation relevant to building components and equipment used in residential interiors is presented</w:t>
            </w:r>
          </w:p>
          <w:p w:rsidR="00000000" w:rsidRPr="0082024D" w:rsidP="0082024D">
            <w:pPr>
              <w:pStyle w:val="List2"/>
            </w:pPr>
            <w:r w:rsidRPr="0082024D">
              <w:t>4.3.</w:t>
            </w:r>
            <w:r w:rsidRPr="0082024D">
              <w:tab/>
              <w:t>An index to the portfolio to reflect industry topics and to allow easy access to the information is provided</w:t>
            </w:r>
          </w:p>
          <w:p w:rsidR="00000000" w:rsidRPr="0082024D" w:rsidP="0082024D">
            <w:pPr>
              <w:pStyle w:val="List2"/>
            </w:pPr>
            <w:r w:rsidRPr="0082024D">
              <w:t>4.4.</w:t>
            </w:r>
            <w:r w:rsidRPr="0082024D">
              <w:tab/>
              <w:t>Future additions of reference materia</w:t>
            </w:r>
            <w:r w:rsidRPr="0082024D">
              <w:t>l are allowed for and details of the information such as date, source, author and reference to any related information are included</w:t>
            </w:r>
          </w:p>
          <w:p w:rsidR="00000000" w:rsidRPr="0082024D" w:rsidP="0082024D">
            <w:pPr>
              <w:pStyle w:val="List2"/>
            </w:pPr>
            <w:r w:rsidRPr="0082024D">
              <w:t>4.5.</w:t>
            </w:r>
            <w:r w:rsidRPr="0082024D">
              <w:tab/>
              <w:t>A strategy to ensure that the portfolio remains current and accurate is prepared</w:t>
            </w:r>
          </w:p>
        </w:tc>
      </w:tr>
    </w:tbl>
    <w:p w:rsidR="00000000" w:rsidRPr="0082024D" w:rsidP="0082024D">
      <w:pPr>
        <w:pStyle w:val="BodyText"/>
      </w:pPr>
    </w:p>
    <w:p w:rsidR="00000000" w:rsidRPr="0082024D" w:rsidP="0082024D">
      <w:pPr>
        <w:pStyle w:val="AllowPageBreak"/>
      </w:pPr>
    </w:p>
    <w:p w:rsidR="00000000" w:rsidRPr="0082024D" w:rsidP="0082024D">
      <w:pPr>
        <w:pStyle w:val="Heading1"/>
      </w:pPr>
      <w:bookmarkStart w:id="9" w:name="O_90443"/>
      <w:bookmarkEnd w:id="9"/>
      <w:r w:rsidRPr="0082024D">
        <w:t>Required Skills and K</w:t>
      </w:r>
      <w:r w:rsidRPr="0082024D">
        <w:t>nowledge</w:t>
      </w:r>
    </w:p>
    <w:tbl>
      <w:tblPr>
        <w:tblW w:w="0" w:type="auto"/>
        <w:tblLayout w:type="fixed"/>
        <w:tblCellMar>
          <w:left w:w="62" w:type="dxa"/>
          <w:right w:w="62" w:type="dxa"/>
        </w:tblCellMar>
        <w:tblLook w:val="0000"/>
      </w:tblPr>
      <w:tblGrid>
        <w:gridCol w:w="8522"/>
      </w:tblGrid>
      <w:tr w:rsidTr="007979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REQUIRED SKILLS AND KNOWLEDGE</w:t>
            </w:r>
          </w:p>
        </w:tc>
      </w:tr>
      <w:tr w:rsidTr="007979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t>This section describes the skills and knowledge required for this unit.</w:t>
            </w:r>
          </w:p>
        </w:tc>
      </w:tr>
      <w:tr w:rsidTr="007979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Required skills</w:t>
            </w:r>
          </w:p>
        </w:tc>
      </w:tr>
      <w:tr w:rsidTr="007979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ListBullet"/>
            </w:pPr>
            <w:r w:rsidRPr="0082024D">
              <w:t>the ability to analyse given situations, and determine materials used and construction methods and techniques</w:t>
            </w:r>
          </w:p>
          <w:p w:rsidR="00000000" w:rsidRPr="0082024D" w:rsidP="0082024D">
            <w:pPr>
              <w:pStyle w:val="ListBullet"/>
            </w:pPr>
            <w:r w:rsidRPr="0082024D">
              <w:t>presenting findings in a creative and convincing format</w:t>
            </w:r>
          </w:p>
          <w:p w:rsidR="00000000" w:rsidRPr="0082024D" w:rsidP="0082024D">
            <w:pPr>
              <w:pStyle w:val="ListBullet"/>
            </w:pPr>
            <w:r w:rsidRPr="0082024D">
              <w:t>reading, interpreting and following information on work specifications, standard operating procedures and work instructions, and other reference material</w:t>
            </w:r>
          </w:p>
          <w:p w:rsidR="00000000" w:rsidP="0082024D">
            <w:pPr>
              <w:pStyle w:val="ListBullet"/>
              <w:rPr>
                <w:lang w:val="en-NZ"/>
              </w:rPr>
            </w:pPr>
            <w:r w:rsidRPr="0082024D">
              <w:t>carrying out work according to OHS practices</w:t>
            </w:r>
          </w:p>
        </w:tc>
      </w:tr>
      <w:tr w:rsidTr="007979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Required knowledge</w:t>
            </w:r>
          </w:p>
        </w:tc>
      </w:tr>
      <w:tr w:rsidTr="007979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ListBullet"/>
            </w:pPr>
            <w:r w:rsidRPr="0082024D">
              <w:t>State or Territory OHS legislation, regulations, standards and codes of practice relevant to the full range of processes for identifying building materials and methods</w:t>
            </w:r>
          </w:p>
          <w:p w:rsidR="00000000" w:rsidRPr="0082024D" w:rsidP="0082024D">
            <w:pPr>
              <w:pStyle w:val="ListBullet"/>
            </w:pPr>
            <w:r w:rsidRPr="0082024D">
              <w:t>organisational and site standards, requirements, policies and proced</w:t>
            </w:r>
            <w:r w:rsidRPr="0082024D">
              <w:t>ures for identifying building materials and methods</w:t>
            </w:r>
          </w:p>
          <w:p w:rsidR="00000000" w:rsidRPr="0082024D" w:rsidP="0082024D">
            <w:pPr>
              <w:pStyle w:val="ListBullet"/>
            </w:pPr>
            <w:r w:rsidRPr="0082024D">
              <w:t>relevant Australian Standards and the Building Code of Australia</w:t>
            </w:r>
          </w:p>
          <w:p w:rsidR="00000000" w:rsidRPr="0082024D" w:rsidP="0082024D">
            <w:pPr>
              <w:pStyle w:val="ListBullet"/>
            </w:pPr>
            <w:r w:rsidRPr="0082024D">
              <w:t>awareness of different forms of construction</w:t>
            </w:r>
          </w:p>
          <w:p w:rsidR="00000000" w:rsidRPr="0082024D" w:rsidP="0082024D">
            <w:pPr>
              <w:pStyle w:val="ListBullet"/>
            </w:pPr>
            <w:r w:rsidRPr="0082024D">
              <w:t>local environmental plans and relevant building authorities</w:t>
            </w:r>
          </w:p>
          <w:p w:rsidR="00000000" w:rsidRPr="0082024D" w:rsidP="0082024D">
            <w:pPr>
              <w:pStyle w:val="ListBullet"/>
            </w:pPr>
            <w:r w:rsidRPr="0082024D">
              <w:t>basic building and architectural t</w:t>
            </w:r>
            <w:r w:rsidRPr="0082024D">
              <w:t>erminology</w:t>
            </w:r>
          </w:p>
          <w:p w:rsidR="00000000" w:rsidRPr="0082024D" w:rsidP="0082024D">
            <w:pPr>
              <w:pStyle w:val="ListBullet"/>
            </w:pPr>
            <w:r w:rsidRPr="0082024D">
              <w:t>common structural and non-structural components of a residential building</w:t>
            </w:r>
          </w:p>
          <w:p w:rsidR="00000000" w:rsidRPr="0082024D" w:rsidP="0082024D">
            <w:pPr>
              <w:pStyle w:val="ListBullet"/>
            </w:pPr>
            <w:r w:rsidRPr="0082024D">
              <w:t>geographical implications of a building site/location</w:t>
            </w:r>
          </w:p>
          <w:p w:rsidR="00000000" w:rsidRPr="0082024D" w:rsidP="0082024D">
            <w:pPr>
              <w:pStyle w:val="ListBullet"/>
            </w:pPr>
            <w:r w:rsidRPr="0082024D">
              <w:t>materials and methods involved in the refurbishment of a wet area</w:t>
            </w:r>
          </w:p>
          <w:p w:rsidR="00000000" w:rsidRPr="0082024D" w:rsidP="0082024D">
            <w:pPr>
              <w:pStyle w:val="ListBullet"/>
            </w:pPr>
            <w:r w:rsidRPr="0082024D">
              <w:t xml:space="preserve">materials and methods involved in the construction </w:t>
            </w:r>
            <w:r w:rsidRPr="0082024D">
              <w:t>and installation of contemporary built-in cabinetry</w:t>
            </w:r>
          </w:p>
          <w:p w:rsidR="00000000" w:rsidRPr="0082024D" w:rsidP="0082024D">
            <w:pPr>
              <w:pStyle w:val="ListBullet"/>
            </w:pPr>
            <w:r w:rsidRPr="0082024D">
              <w:t>equipment involved in the installation of home theatre systems</w:t>
            </w:r>
          </w:p>
          <w:p w:rsidR="00000000" w:rsidRPr="0082024D" w:rsidP="0082024D">
            <w:pPr>
              <w:pStyle w:val="ListBullet"/>
            </w:pPr>
            <w:r w:rsidRPr="0082024D">
              <w:t>climate control devices including fans, heaters and air conditioners</w:t>
            </w:r>
          </w:p>
          <w:p w:rsidR="00000000" w:rsidRPr="0082024D" w:rsidP="0082024D">
            <w:pPr>
              <w:pStyle w:val="ListBullet"/>
            </w:pPr>
            <w:r w:rsidRPr="0082024D">
              <w:t>research techniques</w:t>
            </w:r>
          </w:p>
          <w:p w:rsidR="00000000" w:rsidRPr="0082024D" w:rsidP="0082024D">
            <w:pPr>
              <w:pStyle w:val="ListBullet"/>
            </w:pPr>
            <w:r w:rsidRPr="0082024D">
              <w:t>demolition methods</w:t>
            </w:r>
          </w:p>
          <w:p w:rsidR="00000000" w:rsidRPr="0082024D" w:rsidP="0082024D">
            <w:pPr>
              <w:pStyle w:val="ListBullet"/>
            </w:pPr>
            <w:r w:rsidRPr="0082024D">
              <w:t>trades, construction techniques a</w:t>
            </w:r>
            <w:r w:rsidRPr="0082024D">
              <w:t>nd materials associated with each stage</w:t>
            </w:r>
          </w:p>
          <w:p w:rsidR="00000000" w:rsidRPr="0082024D" w:rsidP="0082024D">
            <w:pPr>
              <w:pStyle w:val="ListBullet"/>
            </w:pPr>
            <w:r w:rsidRPr="0082024D">
              <w:t>residential building process</w:t>
            </w:r>
          </w:p>
        </w:tc>
      </w:tr>
    </w:tbl>
    <w:p w:rsidR="00000000" w:rsidRPr="0082024D" w:rsidP="0082024D">
      <w:pPr>
        <w:pStyle w:val="BodyText"/>
      </w:pPr>
    </w:p>
    <w:p w:rsidR="00000000" w:rsidRPr="0082024D" w:rsidP="0082024D">
      <w:pPr>
        <w:pStyle w:val="AllowPageBreak"/>
      </w:pPr>
    </w:p>
    <w:p w:rsidR="00000000" w:rsidRPr="0082024D" w:rsidP="0082024D">
      <w:pPr>
        <w:pStyle w:val="Heading1"/>
      </w:pPr>
      <w:bookmarkStart w:id="10" w:name="O_90444"/>
      <w:bookmarkEnd w:id="10"/>
      <w:r w:rsidRPr="0082024D">
        <w:t>Evidence Guide</w:t>
      </w:r>
    </w:p>
    <w:tbl>
      <w:tblPr>
        <w:tblW w:w="9570" w:type="dxa"/>
        <w:tblLayout w:type="fixed"/>
        <w:tblCellMar>
          <w:left w:w="62" w:type="dxa"/>
          <w:right w:w="62" w:type="dxa"/>
        </w:tblCellMar>
        <w:tblLook w:val="0000"/>
      </w:tblPr>
      <w:tblGrid>
        <w:gridCol w:w="3908"/>
        <w:gridCol w:w="5662"/>
      </w:tblGrid>
      <w:tr w:rsidTr="007979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EVIDENCE GUIDE</w:t>
            </w:r>
          </w:p>
        </w:tc>
      </w:tr>
      <w:tr w:rsidTr="007979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t>The Evidence Guide provides advice on assessment and must be read in conjunction with the performance criteria, required skills and knowledge, range statement and the Assessment Guidelines for the Training Package.</w:t>
            </w:r>
          </w:p>
        </w:tc>
      </w:tr>
      <w:tr w:rsidTr="007979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p>
        </w:tc>
      </w:tr>
      <w:tr w:rsidTr="007979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ListBullet"/>
            </w:pPr>
            <w:r w:rsidRPr="0082024D">
              <w:t>Access and interpret information about building materials and processes</w:t>
            </w:r>
          </w:p>
          <w:p w:rsidR="00000000" w:rsidRPr="0082024D" w:rsidP="0082024D">
            <w:pPr>
              <w:pStyle w:val="ListBullet"/>
            </w:pPr>
            <w:r w:rsidRPr="0082024D">
              <w:t>Identify key elements and participants in the building process</w:t>
            </w:r>
          </w:p>
          <w:p w:rsidR="00000000" w:rsidP="0082024D">
            <w:pPr>
              <w:pStyle w:val="ListBullet"/>
              <w:rPr>
                <w:lang w:val="en-NZ"/>
              </w:rPr>
            </w:pPr>
            <w:r w:rsidRPr="0082024D">
              <w:t xml:space="preserve">Communicate effectively and </w:t>
            </w:r>
            <w:r w:rsidRPr="0082024D">
              <w:t>work safely with others in the work area</w:t>
            </w:r>
          </w:p>
        </w:tc>
      </w:tr>
      <w:tr w:rsidTr="007979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ListBullet"/>
            </w:pPr>
            <w:r w:rsidRPr="0082024D">
              <w:t>The application of competency is to be assessed in the workplace or realistically simulated workplace</w:t>
            </w:r>
          </w:p>
          <w:p w:rsidR="00000000" w:rsidRPr="0082024D" w:rsidP="0082024D">
            <w:pPr>
              <w:pStyle w:val="ListBullet"/>
            </w:pPr>
            <w:r w:rsidRPr="0082024D">
              <w:t>Assessment is to occur under standard and authorised work pract</w:t>
            </w:r>
            <w:r w:rsidRPr="0082024D">
              <w:t>ices, safety requirements and environmental constraints</w:t>
            </w:r>
          </w:p>
          <w:p w:rsidR="00000000" w:rsidRPr="0082024D" w:rsidP="0082024D">
            <w:pPr>
              <w:pStyle w:val="ListBullet"/>
            </w:pPr>
            <w:r w:rsidRPr="0082024D">
              <w:t>Assessment of essential underpinning knowledge, other than confirmatory questions, will usually be conducted in an off-site context</w:t>
            </w:r>
          </w:p>
          <w:p w:rsidR="00000000" w:rsidRPr="0082024D" w:rsidP="0082024D">
            <w:pPr>
              <w:pStyle w:val="ListBullet"/>
            </w:pPr>
            <w:r w:rsidRPr="0082024D">
              <w:t>Assessment is to comply with relevant regulatory or Australian Stand</w:t>
            </w:r>
            <w:r w:rsidRPr="0082024D">
              <w:t>ards requirements</w:t>
            </w:r>
          </w:p>
          <w:p w:rsidR="00000000" w:rsidRPr="0082024D" w:rsidP="0082024D">
            <w:pPr>
              <w:pStyle w:val="ListBullet"/>
            </w:pPr>
            <w:r w:rsidRPr="0082024D">
              <w:t>The following resources should be made available:</w:t>
            </w:r>
          </w:p>
          <w:p w:rsidR="00000000" w:rsidRPr="0082024D" w:rsidP="0082024D">
            <w:pPr>
              <w:pStyle w:val="ListBullet2"/>
            </w:pPr>
            <w:r w:rsidRPr="0082024D">
              <w:t>workplace location or simulated workplace</w:t>
            </w:r>
          </w:p>
          <w:p w:rsidR="00000000" w:rsidRPr="0082024D" w:rsidP="0082024D">
            <w:pPr>
              <w:pStyle w:val="ListBullet2"/>
            </w:pPr>
            <w:r w:rsidRPr="0082024D">
              <w:t>materials and equipment relevant to identifying materials, techniques and methods used in building interiors</w:t>
            </w:r>
          </w:p>
          <w:p w:rsidR="00000000" w:rsidP="0082024D">
            <w:pPr>
              <w:pStyle w:val="ListBullet2"/>
              <w:rPr>
                <w:lang w:val="en-NZ"/>
              </w:rPr>
            </w:pPr>
            <w:r w:rsidRPr="0082024D">
              <w:t>specifications and work instructions</w:t>
            </w:r>
          </w:p>
        </w:tc>
      </w:tr>
      <w:tr w:rsidTr="007979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ListBullet"/>
            </w:pPr>
            <w:r w:rsidRPr="0082024D">
              <w:t>Assessment must satisfy the endorsed assessment guidelines of the Furnishing Industry Training Package</w:t>
            </w:r>
          </w:p>
          <w:p w:rsidR="00000000" w:rsidRPr="0082024D" w:rsidP="0082024D">
            <w:pPr>
              <w:pStyle w:val="ListBullet"/>
            </w:pPr>
            <w:r w:rsidRPr="0082024D">
              <w:t xml:space="preserve">Assessment methods must confirm consistency and accuracy of performance (over time and in a range of workplace relevant contexts) </w:t>
            </w:r>
            <w:r w:rsidRPr="0082024D">
              <w:t>together with application of underpinning knowledge</w:t>
            </w:r>
          </w:p>
          <w:p w:rsidR="00000000" w:rsidRPr="0082024D" w:rsidP="0082024D">
            <w:pPr>
              <w:pStyle w:val="ListBullet"/>
            </w:pPr>
            <w:r w:rsidRPr="0082024D">
              <w:t>Assessment methods must be by direct observation of tasks and include questioning on underpinning knowledge to ensure its correct interpretation and application</w:t>
            </w:r>
          </w:p>
          <w:p w:rsidR="00000000" w:rsidRPr="0082024D" w:rsidP="0082024D">
            <w:pPr>
              <w:pStyle w:val="ListBullet"/>
            </w:pPr>
            <w:r w:rsidRPr="0082024D">
              <w:t>Assessment may be applied under project rel</w:t>
            </w:r>
            <w:r w:rsidRPr="0082024D">
              <w:t>ated conditions (real or simulated) and require evidence of process</w:t>
            </w:r>
          </w:p>
          <w:p w:rsidR="00000000" w:rsidRPr="0082024D" w:rsidP="0082024D">
            <w:pPr>
              <w:pStyle w:val="ListBullet"/>
            </w:pPr>
            <w:r w:rsidRPr="0082024D">
              <w:t>Assessment must confirm a reasonable inference that competency is able not only to be satisfied under the particular circumstance, but is able to be transferred to other circumstances</w:t>
            </w:r>
          </w:p>
          <w:p w:rsidR="00000000" w:rsidP="0082024D">
            <w:pPr>
              <w:pStyle w:val="ListBullet"/>
              <w:rPr>
                <w:lang w:val="en-NZ"/>
              </w:rPr>
            </w:pPr>
            <w:r w:rsidRPr="0082024D">
              <w:t>Asse</w:t>
            </w:r>
            <w:r w:rsidRPr="0082024D">
              <w:t>ssment may be in conjunction with assessment of other units of competency</w:t>
            </w:r>
          </w:p>
        </w:tc>
      </w:tr>
      <w:tr w:rsidTr="007979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BodyText"/>
            </w:pPr>
          </w:p>
        </w:tc>
      </w:tr>
    </w:tbl>
    <w:p w:rsidR="00000000" w:rsidRPr="0082024D" w:rsidP="0082024D">
      <w:pPr>
        <w:pStyle w:val="BodyText"/>
      </w:pPr>
    </w:p>
    <w:p w:rsidR="00000000" w:rsidRPr="0082024D" w:rsidP="0082024D">
      <w:pPr>
        <w:pStyle w:val="AllowPageBreak"/>
      </w:pPr>
    </w:p>
    <w:p w:rsidR="00000000" w:rsidRPr="0082024D" w:rsidP="0082024D">
      <w:pPr>
        <w:pStyle w:val="Heading1"/>
      </w:pPr>
      <w:bookmarkStart w:id="11" w:name="O_90445"/>
      <w:bookmarkEnd w:id="11"/>
      <w:r w:rsidRPr="0082024D">
        <w:t>Range Statement</w:t>
      </w:r>
    </w:p>
    <w:tbl>
      <w:tblPr>
        <w:tblW w:w="0" w:type="auto"/>
        <w:tblLayout w:type="fixed"/>
        <w:tblCellMar>
          <w:left w:w="62" w:type="dxa"/>
          <w:right w:w="62" w:type="dxa"/>
        </w:tblCellMar>
        <w:tblLook w:val="0000"/>
      </w:tblPr>
      <w:tblGrid>
        <w:gridCol w:w="3511"/>
        <w:gridCol w:w="5011"/>
      </w:tblGrid>
      <w:tr w:rsidTr="007979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RANGE STATEMENT</w:t>
            </w:r>
          </w:p>
        </w:tc>
      </w:tr>
      <w:tr w:rsidTr="007979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t>The range statement relates to the unit of competency as a whole. It allows for different work environments and situations that may affect performance. Bold italicised wording, if used in the performance criteria, is detailed below. Essential operating con</w:t>
            </w:r>
            <w:r w:rsidRPr="0082024D">
              <w:t>ditions that may be present with training and assessment (depending on the work situation, needs of the candidate, accessibility of the item, and local industry and regional contexts) may also be included.</w:t>
            </w:r>
          </w:p>
        </w:tc>
      </w:tr>
      <w:tr w:rsidTr="0079793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Set of documents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ListBullet"/>
            </w:pPr>
            <w:r w:rsidRPr="0082024D">
              <w:t>may include but not be limited to drawings, plans, schedules, specifications and bill of quantities</w:t>
            </w:r>
          </w:p>
        </w:tc>
      </w:tr>
    </w:tbl>
    <w:p w:rsidR="00797934" w:rsidP="0082024D">
      <w:pPr>
        <w:pStyle w:val="BodyText"/>
      </w:pPr>
    </w:p>
    <w:p w:rsidR="00797934" w:rsidP="0082024D">
      <w:pPr>
        <w:pStyle w:val="BodyText"/>
      </w:pPr>
    </w:p>
    <w:p w:rsidR="00000000" w:rsidRPr="0082024D" w:rsidP="0082024D">
      <w:pPr>
        <w:pStyle w:val="Heading1"/>
      </w:pPr>
      <w:bookmarkStart w:id="12" w:name="O_90446"/>
      <w:bookmarkEnd w:id="12"/>
      <w:r w:rsidRPr="0082024D">
        <w:t>Unit Sector(s)</w:t>
      </w:r>
    </w:p>
    <w:tbl>
      <w:tblPr>
        <w:tblW w:w="0" w:type="auto"/>
        <w:tblLayout w:type="fixed"/>
        <w:tblCellMar>
          <w:left w:w="62" w:type="dxa"/>
          <w:right w:w="62" w:type="dxa"/>
        </w:tblCellMar>
        <w:tblLook w:val="0000"/>
      </w:tblPr>
      <w:tblGrid>
        <w:gridCol w:w="2620"/>
        <w:gridCol w:w="5902"/>
      </w:tblGrid>
      <w:tr w:rsidTr="00797934">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BodyText"/>
            </w:pPr>
            <w:r w:rsidRPr="0082024D">
              <w:t>Interior decoration and design.</w:t>
            </w:r>
          </w:p>
        </w:tc>
      </w:tr>
    </w:tbl>
    <w:p w:rsidR="00000000" w:rsidRPr="0082024D" w:rsidP="0082024D">
      <w:pPr>
        <w:pStyle w:val="BodyText"/>
      </w:pPr>
    </w:p>
    <w:p w:rsidR="00000000" w:rsidRPr="0082024D" w:rsidP="0082024D">
      <w:pPr>
        <w:pStyle w:val="AllowPageBreak"/>
      </w:pPr>
    </w:p>
    <w:p w:rsidR="00000000" w:rsidRPr="0082024D" w:rsidP="0082024D">
      <w:pPr>
        <w:pStyle w:val="Heading1"/>
      </w:pPr>
      <w:bookmarkStart w:id="13" w:name="O_158296"/>
      <w:bookmarkEnd w:id="13"/>
      <w:r w:rsidRPr="0082024D">
        <w:t>Competency field</w:t>
      </w:r>
    </w:p>
    <w:tbl>
      <w:tblPr>
        <w:tblW w:w="0" w:type="auto"/>
        <w:tblLayout w:type="fixed"/>
        <w:tblCellMar>
          <w:left w:w="62" w:type="dxa"/>
          <w:right w:w="62" w:type="dxa"/>
        </w:tblCellMar>
        <w:tblLook w:val="0000"/>
      </w:tblPr>
      <w:tblGrid>
        <w:gridCol w:w="2784"/>
        <w:gridCol w:w="5738"/>
      </w:tblGrid>
      <w:tr w:rsidTr="0079793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BodyText"/>
            </w:pPr>
          </w:p>
        </w:tc>
      </w:tr>
    </w:tbl>
    <w:p w:rsidR="00000000" w:rsidRPr="0082024D" w:rsidP="0082024D">
      <w:pPr>
        <w:pStyle w:val="BodyText"/>
      </w:pPr>
    </w:p>
    <w:p w:rsidR="00000000" w:rsidRPr="0082024D" w:rsidP="0082024D">
      <w:pPr>
        <w:pStyle w:val="AllowPageBreak"/>
      </w:pPr>
    </w:p>
    <w:p w:rsidR="00000000" w:rsidRPr="0082024D" w:rsidP="0082024D">
      <w:pPr>
        <w:pStyle w:val="Heading1"/>
      </w:pPr>
      <w:bookmarkStart w:id="14" w:name="O_158295"/>
      <w:bookmarkEnd w:id="14"/>
      <w:r w:rsidRPr="0082024D">
        <w:t>Co-requisite units</w:t>
      </w:r>
    </w:p>
    <w:tbl>
      <w:tblPr>
        <w:tblW w:w="0" w:type="auto"/>
        <w:tblLayout w:type="fixed"/>
        <w:tblCellMar>
          <w:left w:w="62" w:type="dxa"/>
          <w:right w:w="62" w:type="dxa"/>
        </w:tblCellMar>
        <w:tblLook w:val="0000"/>
      </w:tblPr>
      <w:tblGrid>
        <w:gridCol w:w="2641"/>
        <w:gridCol w:w="1322"/>
        <w:gridCol w:w="4559"/>
      </w:tblGrid>
      <w:tr w:rsidTr="007979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r w:rsidRPr="008202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p>
        </w:tc>
      </w:tr>
      <w:tr w:rsidTr="007979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24D">
            <w:pPr>
              <w:pStyle w:val="BodyText"/>
              <w:rPr>
                <w:lang w:val="en-NZ"/>
              </w:rPr>
            </w:pPr>
          </w:p>
        </w:tc>
      </w:tr>
      <w:tr w:rsidTr="007979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24D" w:rsidP="0082024D">
            <w:pPr>
              <w:pStyle w:val="BodyText"/>
            </w:pPr>
          </w:p>
        </w:tc>
      </w:tr>
    </w:tbl>
    <w:p w:rsidR="00000000" w:rsidRPr="0082024D" w:rsidP="0082024D">
      <w:pPr>
        <w:pStyle w:val="BodyText"/>
      </w:pPr>
    </w:p>
    <w:p w:rsidR="00000000" w:rsidRPr="0082024D" w:rsidP="0082024D"/>
    <w:sectPr w:rsidSect="008202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934" w:rsidP="0079793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34" w:rsidP="0082024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97934" w:rsidP="008202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7934" w:rsidP="008202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4D" w:rsidRPr="00797934" w:rsidP="007979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34" w:rsidRPr="002D2AF8" w:rsidP="0082024D">
    <w:pPr>
      <w:pStyle w:val="Header"/>
      <w:framePr w:wrap="around"/>
    </w:pPr>
    <w:r>
      <w:fldChar w:fldCharType="begin"/>
    </w:r>
    <w:r>
      <w:instrText xml:space="preserve"> TITLE   \* MERGEFORMAT </w:instrText>
    </w:r>
    <w:r>
      <w:fldChar w:fldCharType="separate"/>
    </w:r>
    <w:r>
      <w:t>LMFID4007A Identify materials, construction techniques and methods used in building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97934" w:rsidP="008202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C21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B4F3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DE17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2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24D"/>
    <w:pPr>
      <w:spacing w:before="360" w:after="60"/>
      <w:outlineLvl w:val="0"/>
    </w:pPr>
    <w:rPr>
      <w:sz w:val="32"/>
    </w:rPr>
  </w:style>
  <w:style w:type="paragraph" w:styleId="Heading2">
    <w:name w:val="heading 2"/>
    <w:basedOn w:val="HeadingBase"/>
    <w:next w:val="BodyText"/>
    <w:link w:val="Heading2Char"/>
    <w:qFormat/>
    <w:rsid w:val="0082024D"/>
    <w:pPr>
      <w:keepLines/>
      <w:spacing w:before="240" w:after="120"/>
      <w:outlineLvl w:val="1"/>
    </w:pPr>
    <w:rPr>
      <w:sz w:val="28"/>
      <w:szCs w:val="40"/>
    </w:rPr>
  </w:style>
  <w:style w:type="paragraph" w:styleId="Heading3">
    <w:name w:val="heading 3"/>
    <w:basedOn w:val="HeadingBase"/>
    <w:next w:val="BodyText"/>
    <w:link w:val="Heading3Char"/>
    <w:qFormat/>
    <w:rsid w:val="0082024D"/>
    <w:pPr>
      <w:spacing w:before="180" w:after="120"/>
      <w:outlineLvl w:val="2"/>
    </w:pPr>
    <w:rPr>
      <w:spacing w:val="-10"/>
      <w:kern w:val="32"/>
    </w:rPr>
  </w:style>
  <w:style w:type="paragraph" w:styleId="Heading4">
    <w:name w:val="heading 4"/>
    <w:basedOn w:val="HeadingBase"/>
    <w:next w:val="BodyText"/>
    <w:link w:val="Heading4Char"/>
    <w:qFormat/>
    <w:rsid w:val="0082024D"/>
    <w:pPr>
      <w:spacing w:before="160" w:after="120"/>
      <w:outlineLvl w:val="3"/>
    </w:pPr>
    <w:rPr>
      <w:sz w:val="22"/>
    </w:rPr>
  </w:style>
  <w:style w:type="paragraph" w:styleId="Heading5">
    <w:name w:val="heading 5"/>
    <w:basedOn w:val="HeadingBase"/>
    <w:next w:val="Normal"/>
    <w:link w:val="Heading5Char"/>
    <w:qFormat/>
    <w:rsid w:val="0082024D"/>
    <w:pPr>
      <w:spacing w:before="80"/>
      <w:outlineLvl w:val="4"/>
    </w:pPr>
    <w:rPr>
      <w:color w:val="918585"/>
      <w:sz w:val="20"/>
    </w:rPr>
  </w:style>
  <w:style w:type="paragraph" w:styleId="Heading6">
    <w:name w:val="heading 6"/>
    <w:basedOn w:val="HeadingBase"/>
    <w:next w:val="Normal"/>
    <w:link w:val="Heading6Char"/>
    <w:qFormat/>
    <w:rsid w:val="0082024D"/>
    <w:pPr>
      <w:spacing w:before="60"/>
      <w:outlineLvl w:val="5"/>
    </w:pPr>
    <w:rPr>
      <w:color w:val="918585"/>
      <w:sz w:val="20"/>
    </w:rPr>
  </w:style>
  <w:style w:type="paragraph" w:styleId="Heading7">
    <w:name w:val="heading 7"/>
    <w:basedOn w:val="Normal"/>
    <w:next w:val="Normal"/>
    <w:link w:val="Heading7Char"/>
    <w:qFormat/>
    <w:rsid w:val="0082024D"/>
    <w:pPr>
      <w:ind w:left="720"/>
      <w:outlineLvl w:val="6"/>
    </w:pPr>
    <w:rPr>
      <w:i/>
    </w:rPr>
  </w:style>
  <w:style w:type="paragraph" w:styleId="Heading8">
    <w:name w:val="heading 8"/>
    <w:basedOn w:val="Normal"/>
    <w:next w:val="Normal"/>
    <w:link w:val="Heading8Char"/>
    <w:qFormat/>
    <w:rsid w:val="0082024D"/>
    <w:pPr>
      <w:ind w:left="720"/>
      <w:outlineLvl w:val="7"/>
    </w:pPr>
    <w:rPr>
      <w:i/>
    </w:rPr>
  </w:style>
  <w:style w:type="paragraph" w:styleId="Heading9">
    <w:name w:val="heading 9"/>
    <w:basedOn w:val="Normal"/>
    <w:next w:val="Normal"/>
    <w:link w:val="Heading9Char"/>
    <w:qFormat/>
    <w:rsid w:val="0082024D"/>
    <w:pPr>
      <w:ind w:left="720"/>
      <w:outlineLvl w:val="8"/>
    </w:pPr>
    <w:rPr>
      <w:i/>
    </w:rPr>
  </w:style>
  <w:style w:type="character" w:default="1" w:styleId="DefaultParagraphFont">
    <w:name w:val="Default Paragraph Font"/>
    <w:uiPriority w:val="1"/>
    <w:unhideWhenUsed/>
    <w:rsid w:val="00820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24D"/>
  </w:style>
  <w:style w:type="character" w:customStyle="1" w:styleId="Heading1Char">
    <w:name w:val="Heading 1 Char"/>
    <w:basedOn w:val="DefaultParagraphFont"/>
    <w:link w:val="Heading1"/>
    <w:rsid w:val="0082024D"/>
    <w:rPr>
      <w:rFonts w:ascii="Times New Roman" w:eastAsia="Times New Roman" w:hAnsi="Times New Roman" w:cs="Times New Roman"/>
      <w:b/>
      <w:sz w:val="32"/>
      <w:szCs w:val="20"/>
      <w:lang w:eastAsia="en-US"/>
    </w:rPr>
  </w:style>
  <w:style w:type="paragraph" w:styleId="BodyText">
    <w:name w:val="Body Text"/>
    <w:basedOn w:val="Normal"/>
    <w:link w:val="BodyTextChar"/>
    <w:rsid w:val="008202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24D"/>
    <w:rPr>
      <w:rFonts w:ascii="Times New Roman" w:eastAsia="Times New Roman" w:hAnsi="Times New Roman" w:cs="Times New Roman"/>
      <w:sz w:val="24"/>
      <w:lang w:eastAsia="en-US"/>
    </w:rPr>
  </w:style>
  <w:style w:type="paragraph" w:styleId="Footer">
    <w:name w:val="footer"/>
    <w:basedOn w:val="Normal"/>
    <w:link w:val="FooterChar"/>
    <w:rsid w:val="00820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24D"/>
    <w:rPr>
      <w:rFonts w:ascii="Times New Roman" w:eastAsia="Times New Roman" w:hAnsi="Times New Roman" w:cs="Times New Roman"/>
      <w:sz w:val="16"/>
      <w:lang w:eastAsia="en-US"/>
    </w:rPr>
  </w:style>
  <w:style w:type="paragraph" w:styleId="List">
    <w:name w:val="List"/>
    <w:basedOn w:val="BodyText"/>
    <w:next w:val="BodyText"/>
    <w:rsid w:val="0082024D"/>
    <w:pPr>
      <w:tabs>
        <w:tab w:val="left" w:pos="340"/>
      </w:tabs>
      <w:spacing w:before="60" w:after="60"/>
      <w:ind w:left="340" w:hanging="340"/>
    </w:pPr>
  </w:style>
  <w:style w:type="paragraph" w:styleId="ListBullet">
    <w:name w:val="List Bullet"/>
    <w:basedOn w:val="List"/>
    <w:rsid w:val="0082024D"/>
    <w:pPr>
      <w:numPr>
        <w:numId w:val="13"/>
      </w:numPr>
      <w:tabs>
        <w:tab w:val="clear" w:pos="340"/>
      </w:tabs>
      <w:spacing w:before="40" w:after="40"/>
    </w:pPr>
  </w:style>
  <w:style w:type="character" w:customStyle="1" w:styleId="SpecialBold">
    <w:name w:val="Special Bold"/>
    <w:basedOn w:val="DefaultParagraphFont"/>
    <w:rsid w:val="0082024D"/>
    <w:rPr>
      <w:b/>
      <w:spacing w:val="0"/>
    </w:rPr>
  </w:style>
  <w:style w:type="paragraph" w:styleId="ListBullet2">
    <w:name w:val="List Bullet 2"/>
    <w:basedOn w:val="List2"/>
    <w:rsid w:val="0082024D"/>
    <w:pPr>
      <w:numPr>
        <w:numId w:val="14"/>
      </w:numPr>
      <w:tabs>
        <w:tab w:val="clear" w:pos="680"/>
      </w:tabs>
    </w:pPr>
  </w:style>
  <w:style w:type="paragraph" w:customStyle="1" w:styleId="SuperHeading">
    <w:name w:val="SuperHeading"/>
    <w:basedOn w:val="Normal"/>
    <w:rsid w:val="0082024D"/>
    <w:pPr>
      <w:spacing w:before="240" w:after="120"/>
      <w:outlineLvl w:val="0"/>
    </w:pPr>
    <w:rPr>
      <w:rFonts w:ascii="Times New Roman" w:hAnsi="Times New Roman"/>
      <w:b/>
      <w:sz w:val="28"/>
    </w:rPr>
  </w:style>
  <w:style w:type="paragraph" w:customStyle="1" w:styleId="AllowPageBreak">
    <w:name w:val="AllowPageBreak"/>
    <w:rsid w:val="008202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024D"/>
    <w:pPr>
      <w:tabs>
        <w:tab w:val="left" w:pos="680"/>
      </w:tabs>
      <w:spacing w:before="60" w:after="60"/>
      <w:ind w:left="680" w:hanging="340"/>
    </w:pPr>
  </w:style>
  <w:style w:type="character" w:customStyle="1" w:styleId="BoldandItalics">
    <w:name w:val="Bold and Italics"/>
    <w:qFormat/>
    <w:rsid w:val="0082024D"/>
    <w:rPr>
      <w:b/>
      <w:i/>
      <w:u w:val="none"/>
    </w:rPr>
  </w:style>
  <w:style w:type="character" w:customStyle="1" w:styleId="Heading2Char">
    <w:name w:val="Heading 2 Char"/>
    <w:basedOn w:val="DefaultParagraphFont"/>
    <w:link w:val="Heading2"/>
    <w:rsid w:val="00820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2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2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24D"/>
    <w:rPr>
      <w:rFonts w:ascii="Courier New" w:eastAsia="Times New Roman" w:hAnsi="Courier New" w:cs="Times New Roman"/>
      <w:i/>
      <w:szCs w:val="20"/>
      <w:lang w:eastAsia="en-US"/>
    </w:rPr>
  </w:style>
  <w:style w:type="paragraph" w:customStyle="1" w:styleId="HeadingBase">
    <w:name w:val="Heading Base"/>
    <w:rsid w:val="00820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24D"/>
    <w:pPr>
      <w:tabs>
        <w:tab w:val="right" w:leader="dot" w:pos="9072"/>
      </w:tabs>
      <w:ind w:left="567"/>
    </w:pPr>
    <w:rPr>
      <w:szCs w:val="22"/>
    </w:rPr>
  </w:style>
  <w:style w:type="paragraph" w:customStyle="1" w:styleId="TOCBase">
    <w:name w:val="TOC Base"/>
    <w:rsid w:val="00820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24D"/>
    <w:pPr>
      <w:tabs>
        <w:tab w:val="right" w:leader="dot" w:pos="9072"/>
      </w:tabs>
      <w:spacing w:before="40" w:after="40"/>
      <w:ind w:left="284"/>
    </w:pPr>
    <w:rPr>
      <w:rFonts w:ascii="Times New Roman" w:hAnsi="Times New Roman"/>
    </w:rPr>
  </w:style>
  <w:style w:type="paragraph" w:styleId="TOC1">
    <w:name w:val="toc 1"/>
    <w:basedOn w:val="TOCBase"/>
    <w:next w:val="Normal"/>
    <w:rsid w:val="008202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024D"/>
    <w:pPr>
      <w:spacing w:before="5040"/>
      <w:jc w:val="center"/>
    </w:pPr>
    <w:rPr>
      <w:sz w:val="48"/>
      <w:szCs w:val="72"/>
      <w:lang w:val="en-US"/>
    </w:rPr>
  </w:style>
  <w:style w:type="character" w:customStyle="1" w:styleId="TitleChar">
    <w:name w:val="Title Char"/>
    <w:basedOn w:val="DefaultParagraphFont"/>
    <w:link w:val="Title"/>
    <w:rsid w:val="00820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24D"/>
    <w:pPr>
      <w:tabs>
        <w:tab w:val="left" w:pos="3600"/>
        <w:tab w:val="left" w:pos="3958"/>
      </w:tabs>
    </w:pPr>
  </w:style>
  <w:style w:type="paragraph" w:customStyle="1" w:styleId="Note">
    <w:name w:val="Note"/>
    <w:basedOn w:val="BodyText"/>
    <w:rsid w:val="00820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24D"/>
    <w:pPr>
      <w:framePr w:wrap="auto" w:hAnchor="text" w:y="6049"/>
    </w:pPr>
    <w:rPr>
      <w:color w:val="000000"/>
      <w:sz w:val="40"/>
    </w:rPr>
  </w:style>
  <w:style w:type="paragraph" w:customStyle="1" w:styleId="TOCTitle">
    <w:name w:val="TOCTitle"/>
    <w:basedOn w:val="Heading1"/>
    <w:rsid w:val="0082024D"/>
    <w:pPr>
      <w:spacing w:after="240"/>
      <w:jc w:val="center"/>
      <w:outlineLvl w:val="9"/>
    </w:pPr>
    <w:rPr>
      <w:caps/>
    </w:rPr>
  </w:style>
  <w:style w:type="paragraph" w:customStyle="1" w:styleId="Version">
    <w:name w:val="Version"/>
    <w:rsid w:val="008202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24D"/>
    <w:pPr>
      <w:keepNext w:val="0"/>
      <w:tabs>
        <w:tab w:val="right" w:pos="4176"/>
      </w:tabs>
      <w:ind w:left="198" w:hanging="198"/>
    </w:pPr>
    <w:rPr>
      <w:rFonts w:ascii="Garamond" w:hAnsi="Garamond"/>
    </w:rPr>
  </w:style>
  <w:style w:type="paragraph" w:styleId="IndexHeading">
    <w:name w:val="index heading"/>
    <w:basedOn w:val="Normal"/>
    <w:next w:val="Index1"/>
    <w:semiHidden/>
    <w:rsid w:val="0082024D"/>
    <w:pPr>
      <w:spacing w:before="120" w:after="120"/>
    </w:pPr>
    <w:rPr>
      <w:rFonts w:ascii="Arial" w:hAnsi="Arial"/>
      <w:b/>
      <w:color w:val="918585"/>
      <w:sz w:val="24"/>
    </w:rPr>
  </w:style>
  <w:style w:type="paragraph" w:styleId="Header">
    <w:name w:val="header"/>
    <w:basedOn w:val="Normal"/>
    <w:link w:val="HeaderChar"/>
    <w:rsid w:val="00820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24D"/>
    <w:rPr>
      <w:rFonts w:ascii="Times New Roman" w:eastAsia="Times New Roman" w:hAnsi="Times New Roman" w:cs="Times New Roman"/>
      <w:sz w:val="16"/>
      <w:szCs w:val="20"/>
      <w:lang w:val="en-GB" w:eastAsia="en-US"/>
    </w:rPr>
  </w:style>
  <w:style w:type="paragraph" w:customStyle="1" w:styleId="Chapter">
    <w:name w:val="Chapter"/>
    <w:basedOn w:val="Normal"/>
    <w:rsid w:val="0082024D"/>
    <w:pPr>
      <w:spacing w:before="240"/>
    </w:pPr>
    <w:rPr>
      <w:rFonts w:ascii="Times New Roman" w:hAnsi="Times New Roman"/>
      <w:smallCaps/>
      <w:spacing w:val="80"/>
      <w:sz w:val="28"/>
    </w:rPr>
  </w:style>
  <w:style w:type="paragraph" w:customStyle="1" w:styleId="InChapter">
    <w:name w:val="InChapter"/>
    <w:basedOn w:val="Heading3"/>
    <w:rsid w:val="0082024D"/>
    <w:pPr>
      <w:spacing w:after="240"/>
      <w:outlineLvl w:val="9"/>
    </w:pPr>
    <w:rPr>
      <w:noProof/>
    </w:rPr>
  </w:style>
  <w:style w:type="paragraph" w:styleId="Index2">
    <w:name w:val="index 2"/>
    <w:basedOn w:val="Normal"/>
    <w:next w:val="Normal"/>
    <w:semiHidden/>
    <w:rsid w:val="0082024D"/>
    <w:pPr>
      <w:tabs>
        <w:tab w:val="right" w:pos="4176"/>
      </w:tabs>
      <w:ind w:left="568" w:hanging="284"/>
    </w:pPr>
    <w:rPr>
      <w:rFonts w:ascii="Garamond" w:hAnsi="Garamond"/>
    </w:rPr>
  </w:style>
  <w:style w:type="paragraph" w:customStyle="1" w:styleId="Byline">
    <w:name w:val="Byline"/>
    <w:rsid w:val="00820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24D"/>
    <w:pPr>
      <w:tabs>
        <w:tab w:val="clear" w:pos="3600"/>
        <w:tab w:val="clear" w:pos="3958"/>
      </w:tabs>
      <w:jc w:val="right"/>
    </w:pPr>
  </w:style>
  <w:style w:type="character" w:styleId="Emphasis">
    <w:name w:val="Emphasis"/>
    <w:basedOn w:val="DefaultParagraphFont"/>
    <w:qFormat/>
    <w:rsid w:val="0082024D"/>
    <w:rPr>
      <w:i/>
    </w:rPr>
  </w:style>
  <w:style w:type="paragraph" w:styleId="Caption">
    <w:name w:val="caption"/>
    <w:basedOn w:val="BodyText"/>
    <w:next w:val="Normal"/>
    <w:qFormat/>
    <w:rsid w:val="0082024D"/>
    <w:pPr>
      <w:framePr w:w="2268" w:hSpace="181" w:vSpace="181" w:wrap="around" w:vAnchor="text" w:hAnchor="page" w:x="1135" w:y="285" w:anchorLock="1"/>
    </w:pPr>
    <w:rPr>
      <w:i/>
    </w:rPr>
  </w:style>
  <w:style w:type="paragraph" w:customStyle="1" w:styleId="MiniTOCTitle">
    <w:name w:val="MiniTOCTitle"/>
    <w:basedOn w:val="Heading4"/>
    <w:rsid w:val="0082024D"/>
    <w:pPr>
      <w:spacing w:before="240"/>
      <w:outlineLvl w:val="9"/>
    </w:pPr>
    <w:rPr>
      <w:noProof/>
      <w:sz w:val="24"/>
    </w:rPr>
  </w:style>
  <w:style w:type="paragraph" w:customStyle="1" w:styleId="MiniTOCItem">
    <w:name w:val="MiniTOCItem"/>
    <w:basedOn w:val="ListBullet"/>
    <w:rsid w:val="0082024D"/>
    <w:pPr>
      <w:numPr>
        <w:numId w:val="0"/>
      </w:numPr>
      <w:tabs>
        <w:tab w:val="right" w:leader="dot" w:pos="6521"/>
      </w:tabs>
      <w:spacing w:before="0" w:after="0"/>
    </w:pPr>
  </w:style>
  <w:style w:type="paragraph" w:customStyle="1" w:styleId="TOFTitle">
    <w:name w:val="TOFTitle"/>
    <w:basedOn w:val="TOCTitle"/>
    <w:rsid w:val="0082024D"/>
  </w:style>
  <w:style w:type="paragraph" w:styleId="TableofFigures">
    <w:name w:val="table of figures"/>
    <w:basedOn w:val="Normal"/>
    <w:next w:val="Normal"/>
    <w:semiHidden/>
    <w:rsid w:val="0082024D"/>
    <w:pPr>
      <w:tabs>
        <w:tab w:val="right" w:leader="dot" w:pos="9072"/>
      </w:tabs>
      <w:ind w:left="970" w:hanging="403"/>
    </w:pPr>
    <w:rPr>
      <w:rFonts w:ascii="Times New Roman" w:hAnsi="Times New Roman"/>
      <w:b/>
    </w:rPr>
  </w:style>
  <w:style w:type="paragraph" w:styleId="ListNumber">
    <w:name w:val="List Number"/>
    <w:basedOn w:val="List"/>
    <w:rsid w:val="0082024D"/>
    <w:pPr>
      <w:numPr>
        <w:numId w:val="11"/>
      </w:numPr>
    </w:pPr>
  </w:style>
  <w:style w:type="character" w:customStyle="1" w:styleId="WingdingSymbols">
    <w:name w:val="Wingding Symbols"/>
    <w:rsid w:val="0082024D"/>
    <w:rPr>
      <w:rFonts w:ascii="Wingdings" w:hAnsi="Wingdings"/>
    </w:rPr>
  </w:style>
  <w:style w:type="paragraph" w:customStyle="1" w:styleId="TableHeading">
    <w:name w:val="Table Heading"/>
    <w:basedOn w:val="HeadingBase"/>
    <w:rsid w:val="0082024D"/>
    <w:pPr>
      <w:keepLines/>
      <w:pBdr>
        <w:bottom w:val="single" w:sz="6" w:space="1" w:color="918585"/>
      </w:pBdr>
      <w:spacing w:before="240"/>
    </w:pPr>
  </w:style>
  <w:style w:type="character" w:customStyle="1" w:styleId="HotSpot">
    <w:name w:val="HotSpot"/>
    <w:rsid w:val="0082024D"/>
    <w:rPr>
      <w:color w:val="0033CC"/>
      <w:u w:val="none"/>
    </w:rPr>
  </w:style>
  <w:style w:type="paragraph" w:customStyle="1" w:styleId="BodyTextRight">
    <w:name w:val="Body Text Right"/>
    <w:basedOn w:val="BodyText"/>
    <w:rsid w:val="0082024D"/>
    <w:pPr>
      <w:spacing w:before="0" w:after="0"/>
      <w:jc w:val="right"/>
    </w:pPr>
  </w:style>
  <w:style w:type="paragraph" w:styleId="Index3">
    <w:name w:val="index 3"/>
    <w:basedOn w:val="ListNumber2"/>
    <w:next w:val="Normal"/>
    <w:semiHidden/>
    <w:rsid w:val="0082024D"/>
    <w:pPr>
      <w:numPr>
        <w:numId w:val="0"/>
      </w:numPr>
      <w:tabs>
        <w:tab w:val="right" w:leader="dot" w:pos="4176"/>
      </w:tabs>
    </w:pPr>
  </w:style>
  <w:style w:type="paragraph" w:styleId="ListNumber2">
    <w:name w:val="List Number 2"/>
    <w:basedOn w:val="List2"/>
    <w:rsid w:val="0082024D"/>
    <w:pPr>
      <w:numPr>
        <w:numId w:val="10"/>
      </w:numPr>
      <w:tabs>
        <w:tab w:val="clear" w:pos="1060"/>
      </w:tabs>
    </w:pPr>
  </w:style>
  <w:style w:type="paragraph" w:customStyle="1" w:styleId="MarginNote">
    <w:name w:val="Margin Note"/>
    <w:basedOn w:val="BodyText"/>
    <w:rsid w:val="00820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2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24D"/>
    <w:rPr>
      <w:sz w:val="32"/>
    </w:rPr>
  </w:style>
  <w:style w:type="paragraph" w:customStyle="1" w:styleId="HeadingProcedure">
    <w:name w:val="Heading Procedure"/>
    <w:basedOn w:val="HeadingBase"/>
    <w:next w:val="Normal"/>
    <w:rsid w:val="0082024D"/>
    <w:pPr>
      <w:tabs>
        <w:tab w:val="left" w:pos="0"/>
      </w:tabs>
      <w:spacing w:before="120" w:after="60"/>
    </w:pPr>
    <w:rPr>
      <w:i/>
      <w:color w:val="918585"/>
      <w:sz w:val="22"/>
    </w:rPr>
  </w:style>
  <w:style w:type="paragraph" w:customStyle="1" w:styleId="TableBodyText">
    <w:name w:val="Table Body Text"/>
    <w:basedOn w:val="BodyText"/>
    <w:rsid w:val="0082024D"/>
    <w:pPr>
      <w:spacing w:before="60" w:after="60"/>
    </w:pPr>
  </w:style>
  <w:style w:type="paragraph" w:styleId="ListContinue">
    <w:name w:val="List Continue"/>
    <w:basedOn w:val="List"/>
    <w:rsid w:val="0082024D"/>
    <w:pPr>
      <w:ind w:firstLine="0"/>
    </w:pPr>
  </w:style>
  <w:style w:type="paragraph" w:customStyle="1" w:styleId="ListNote">
    <w:name w:val="List Note"/>
    <w:basedOn w:val="List"/>
    <w:rsid w:val="0082024D"/>
    <w:pPr>
      <w:pBdr>
        <w:top w:val="single" w:sz="6" w:space="2" w:color="918585"/>
        <w:bottom w:val="single" w:sz="6" w:space="2" w:color="918585"/>
      </w:pBdr>
      <w:tabs>
        <w:tab w:val="left" w:pos="1021"/>
      </w:tabs>
      <w:ind w:firstLine="0"/>
    </w:pPr>
  </w:style>
  <w:style w:type="paragraph" w:customStyle="1" w:styleId="Warning">
    <w:name w:val="Warning"/>
    <w:basedOn w:val="BodyText"/>
    <w:rsid w:val="0082024D"/>
    <w:pPr>
      <w:shd w:val="clear" w:color="auto" w:fill="D9D9D9"/>
      <w:tabs>
        <w:tab w:val="left" w:pos="992"/>
      </w:tabs>
      <w:ind w:left="119" w:right="119"/>
    </w:pPr>
    <w:rPr>
      <w:sz w:val="20"/>
    </w:rPr>
  </w:style>
  <w:style w:type="paragraph" w:customStyle="1" w:styleId="MarginIcons">
    <w:name w:val="Margin Icons"/>
    <w:basedOn w:val="BodyText"/>
    <w:rsid w:val="00820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24D"/>
    <w:rPr>
      <w:rFonts w:ascii="Courier New" w:hAnsi="Courier New"/>
    </w:rPr>
  </w:style>
  <w:style w:type="paragraph" w:customStyle="1" w:styleId="NoteBullet">
    <w:name w:val="Note Bullet"/>
    <w:basedOn w:val="Note"/>
    <w:rsid w:val="0082024D"/>
    <w:pPr>
      <w:tabs>
        <w:tab w:val="clear" w:pos="680"/>
      </w:tabs>
      <w:spacing w:before="60" w:after="60"/>
    </w:pPr>
  </w:style>
  <w:style w:type="paragraph" w:customStyle="1" w:styleId="SubHeading2">
    <w:name w:val="SubHeading2"/>
    <w:basedOn w:val="HeadingBase"/>
    <w:rsid w:val="0082024D"/>
    <w:pPr>
      <w:spacing w:before="240" w:after="60"/>
    </w:pPr>
    <w:rPr>
      <w:sz w:val="20"/>
    </w:rPr>
  </w:style>
  <w:style w:type="paragraph" w:customStyle="1" w:styleId="SubHeading1">
    <w:name w:val="SubHeading1"/>
    <w:basedOn w:val="HeadingBase"/>
    <w:rsid w:val="0082024D"/>
    <w:pPr>
      <w:spacing w:before="240" w:after="60"/>
    </w:pPr>
    <w:rPr>
      <w:color w:val="918585"/>
      <w:sz w:val="22"/>
    </w:rPr>
  </w:style>
  <w:style w:type="paragraph" w:customStyle="1" w:styleId="SideHeading">
    <w:name w:val="Side Heading"/>
    <w:basedOn w:val="HeadingBase"/>
    <w:rsid w:val="00820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24D"/>
    <w:pPr>
      <w:numPr>
        <w:numId w:val="12"/>
      </w:numPr>
    </w:pPr>
  </w:style>
  <w:style w:type="paragraph" w:styleId="PlainText">
    <w:name w:val="Plain Text"/>
    <w:basedOn w:val="Normal"/>
    <w:link w:val="PlainTextChar"/>
    <w:rsid w:val="0082024D"/>
    <w:rPr>
      <w:sz w:val="20"/>
    </w:rPr>
  </w:style>
  <w:style w:type="character" w:customStyle="1" w:styleId="PlainTextChar">
    <w:name w:val="Plain Text Char"/>
    <w:basedOn w:val="DefaultParagraphFont"/>
    <w:link w:val="PlainText"/>
    <w:rsid w:val="0082024D"/>
    <w:rPr>
      <w:rFonts w:ascii="Courier New" w:eastAsia="Times New Roman" w:hAnsi="Courier New" w:cs="Times New Roman"/>
      <w:sz w:val="20"/>
      <w:szCs w:val="20"/>
      <w:lang w:eastAsia="en-US"/>
    </w:rPr>
  </w:style>
  <w:style w:type="character" w:customStyle="1" w:styleId="MenuOption">
    <w:name w:val="Menu Option"/>
    <w:basedOn w:val="DefaultParagraphFont"/>
    <w:rsid w:val="0082024D"/>
    <w:rPr>
      <w:b/>
      <w:smallCaps/>
    </w:rPr>
  </w:style>
  <w:style w:type="paragraph" w:customStyle="1" w:styleId="TableListNumber">
    <w:name w:val="Table List Number"/>
    <w:basedOn w:val="ListNumber"/>
    <w:rsid w:val="0082024D"/>
    <w:pPr>
      <w:numPr>
        <w:numId w:val="0"/>
      </w:numPr>
    </w:pPr>
  </w:style>
  <w:style w:type="paragraph" w:styleId="TOC4">
    <w:name w:val="toc 4"/>
    <w:basedOn w:val="TOCBase"/>
    <w:next w:val="Normal"/>
    <w:semiHidden/>
    <w:rsid w:val="0082024D"/>
    <w:pPr>
      <w:tabs>
        <w:tab w:val="right" w:leader="dot" w:pos="9071"/>
      </w:tabs>
      <w:ind w:left="1701"/>
    </w:pPr>
  </w:style>
  <w:style w:type="paragraph" w:customStyle="1" w:styleId="ListAlpha">
    <w:name w:val="List Alpha"/>
    <w:basedOn w:val="List"/>
    <w:rsid w:val="0082024D"/>
    <w:pPr>
      <w:numPr>
        <w:numId w:val="9"/>
      </w:numPr>
    </w:pPr>
  </w:style>
  <w:style w:type="paragraph" w:customStyle="1" w:styleId="ListAlpha2">
    <w:name w:val="List Alpha 2"/>
    <w:basedOn w:val="List2"/>
    <w:rsid w:val="0082024D"/>
    <w:pPr>
      <w:numPr>
        <w:numId w:val="8"/>
      </w:numPr>
    </w:pPr>
  </w:style>
  <w:style w:type="paragraph" w:styleId="List3">
    <w:name w:val="List 3"/>
    <w:basedOn w:val="BodyText"/>
    <w:rsid w:val="0082024D"/>
    <w:pPr>
      <w:tabs>
        <w:tab w:val="left" w:pos="1021"/>
      </w:tabs>
      <w:spacing w:before="60" w:after="60"/>
      <w:ind w:left="1020" w:hanging="340"/>
    </w:pPr>
  </w:style>
  <w:style w:type="paragraph" w:styleId="List4">
    <w:name w:val="List 4"/>
    <w:basedOn w:val="BodyText"/>
    <w:rsid w:val="0082024D"/>
    <w:pPr>
      <w:tabs>
        <w:tab w:val="left" w:pos="1361"/>
      </w:tabs>
      <w:spacing w:before="60" w:after="60"/>
      <w:ind w:left="1361" w:hanging="340"/>
    </w:pPr>
  </w:style>
  <w:style w:type="paragraph" w:styleId="List5">
    <w:name w:val="List 5"/>
    <w:basedOn w:val="BodyText"/>
    <w:rsid w:val="0082024D"/>
    <w:pPr>
      <w:tabs>
        <w:tab w:val="left" w:pos="1701"/>
      </w:tabs>
      <w:spacing w:before="60" w:after="60"/>
      <w:ind w:left="1701" w:hanging="340"/>
    </w:pPr>
  </w:style>
  <w:style w:type="paragraph" w:styleId="ListBullet3">
    <w:name w:val="List Bullet 3"/>
    <w:basedOn w:val="List3"/>
    <w:rsid w:val="0082024D"/>
    <w:pPr>
      <w:numPr>
        <w:numId w:val="15"/>
      </w:numPr>
      <w:tabs>
        <w:tab w:val="clear" w:pos="1021"/>
      </w:tabs>
      <w:ind w:left="1037" w:hanging="357"/>
    </w:pPr>
  </w:style>
  <w:style w:type="paragraph" w:styleId="ListBullet4">
    <w:name w:val="List Bullet 4"/>
    <w:basedOn w:val="List4"/>
    <w:rsid w:val="0082024D"/>
    <w:pPr>
      <w:numPr>
        <w:numId w:val="3"/>
      </w:numPr>
    </w:pPr>
  </w:style>
  <w:style w:type="paragraph" w:styleId="ListBullet5">
    <w:name w:val="List Bullet 5"/>
    <w:basedOn w:val="List5"/>
    <w:rsid w:val="0082024D"/>
    <w:pPr>
      <w:numPr>
        <w:numId w:val="4"/>
      </w:numPr>
    </w:pPr>
  </w:style>
  <w:style w:type="paragraph" w:styleId="ListContinue2">
    <w:name w:val="List Continue 2"/>
    <w:basedOn w:val="List2"/>
    <w:rsid w:val="0082024D"/>
    <w:pPr>
      <w:ind w:firstLine="0"/>
    </w:pPr>
  </w:style>
  <w:style w:type="paragraph" w:styleId="ListContinue3">
    <w:name w:val="List Continue 3"/>
    <w:basedOn w:val="List3"/>
    <w:rsid w:val="0082024D"/>
    <w:pPr>
      <w:ind w:left="1021" w:firstLine="0"/>
    </w:pPr>
  </w:style>
  <w:style w:type="paragraph" w:styleId="ListContinue4">
    <w:name w:val="List Continue 4"/>
    <w:basedOn w:val="List4"/>
    <w:rsid w:val="0082024D"/>
    <w:pPr>
      <w:ind w:firstLine="0"/>
    </w:pPr>
  </w:style>
  <w:style w:type="paragraph" w:styleId="ListContinue5">
    <w:name w:val="List Continue 5"/>
    <w:basedOn w:val="List5"/>
    <w:rsid w:val="0082024D"/>
    <w:pPr>
      <w:ind w:firstLine="0"/>
    </w:pPr>
  </w:style>
  <w:style w:type="paragraph" w:styleId="ListNumber3">
    <w:name w:val="List Number 3"/>
    <w:basedOn w:val="List3"/>
    <w:rsid w:val="0082024D"/>
    <w:pPr>
      <w:numPr>
        <w:numId w:val="5"/>
      </w:numPr>
    </w:pPr>
  </w:style>
  <w:style w:type="paragraph" w:styleId="ListNumber4">
    <w:name w:val="List Number 4"/>
    <w:basedOn w:val="List4"/>
    <w:rsid w:val="0082024D"/>
    <w:pPr>
      <w:numPr>
        <w:numId w:val="6"/>
      </w:numPr>
    </w:pPr>
  </w:style>
  <w:style w:type="paragraph" w:styleId="ListNumber5">
    <w:name w:val="List Number 5"/>
    <w:basedOn w:val="List5"/>
    <w:rsid w:val="0082024D"/>
    <w:pPr>
      <w:numPr>
        <w:numId w:val="7"/>
      </w:numPr>
    </w:pPr>
  </w:style>
  <w:style w:type="paragraph" w:styleId="BlockText">
    <w:name w:val="Block Text"/>
    <w:basedOn w:val="Normal"/>
    <w:rsid w:val="0082024D"/>
    <w:pPr>
      <w:spacing w:after="120"/>
      <w:ind w:left="1440" w:right="1440"/>
    </w:pPr>
  </w:style>
  <w:style w:type="character" w:customStyle="1" w:styleId="Subscript">
    <w:name w:val="Subscript"/>
    <w:basedOn w:val="DefaultParagraphFont"/>
    <w:rsid w:val="0082024D"/>
    <w:rPr>
      <w:sz w:val="16"/>
      <w:vertAlign w:val="subscript"/>
    </w:rPr>
  </w:style>
  <w:style w:type="character" w:customStyle="1" w:styleId="Superscript">
    <w:name w:val="Superscript"/>
    <w:basedOn w:val="DefaultParagraphFont"/>
    <w:rsid w:val="0082024D"/>
    <w:rPr>
      <w:sz w:val="16"/>
      <w:vertAlign w:val="superscript"/>
    </w:rPr>
  </w:style>
  <w:style w:type="character" w:customStyle="1" w:styleId="Symbols">
    <w:name w:val="Symbols"/>
    <w:basedOn w:val="DefaultParagraphFont"/>
    <w:rsid w:val="0082024D"/>
    <w:rPr>
      <w:rFonts w:ascii="Symbol" w:hAnsi="Symbol"/>
    </w:rPr>
  </w:style>
  <w:style w:type="character" w:customStyle="1" w:styleId="MenuOptions">
    <w:name w:val="Menu Options"/>
    <w:basedOn w:val="DefaultParagraphFont"/>
    <w:rsid w:val="0082024D"/>
    <w:rPr>
      <w:rFonts w:ascii="Arial Narrow" w:hAnsi="Arial Narrow"/>
      <w:smallCaps/>
    </w:rPr>
  </w:style>
  <w:style w:type="character" w:customStyle="1" w:styleId="Buttons">
    <w:name w:val="Buttons"/>
    <w:basedOn w:val="DefaultParagraphFont"/>
    <w:rsid w:val="0082024D"/>
    <w:rPr>
      <w:b/>
    </w:rPr>
  </w:style>
  <w:style w:type="character" w:customStyle="1" w:styleId="Underlined">
    <w:name w:val="Underlined"/>
    <w:basedOn w:val="DefaultParagraphFont"/>
    <w:rsid w:val="0082024D"/>
    <w:rPr>
      <w:u w:val="single"/>
    </w:rPr>
  </w:style>
  <w:style w:type="paragraph" w:customStyle="1" w:styleId="TableBodyTextRight">
    <w:name w:val="Table Body Text Right"/>
    <w:basedOn w:val="TableBodyText"/>
    <w:rsid w:val="0082024D"/>
    <w:pPr>
      <w:widowControl w:val="0"/>
      <w:autoSpaceDE w:val="0"/>
      <w:autoSpaceDN w:val="0"/>
      <w:adjustRightInd w:val="0"/>
      <w:jc w:val="right"/>
    </w:pPr>
    <w:rPr>
      <w:rFonts w:cs="Arial"/>
      <w:szCs w:val="18"/>
    </w:rPr>
  </w:style>
  <w:style w:type="paragraph" w:customStyle="1" w:styleId="CopyrightText">
    <w:name w:val="Copyright Text"/>
    <w:basedOn w:val="BodyText"/>
    <w:rsid w:val="0082024D"/>
    <w:rPr>
      <w:sz w:val="18"/>
    </w:rPr>
  </w:style>
  <w:style w:type="paragraph" w:customStyle="1" w:styleId="BodySmallRight">
    <w:name w:val="Body Small Right"/>
    <w:basedOn w:val="BodyTextRight"/>
    <w:rsid w:val="0082024D"/>
    <w:rPr>
      <w:sz w:val="18"/>
      <w:szCs w:val="18"/>
    </w:rPr>
  </w:style>
  <w:style w:type="paragraph" w:customStyle="1" w:styleId="MarginEdition">
    <w:name w:val="Margin Edition"/>
    <w:basedOn w:val="MarginNote"/>
    <w:rsid w:val="0082024D"/>
    <w:pPr>
      <w:spacing w:before="0" w:after="0"/>
    </w:pPr>
    <w:rPr>
      <w:rFonts w:ascii="Times New Roman" w:hAnsi="Times New Roman"/>
      <w:color w:val="999999"/>
    </w:rPr>
  </w:style>
  <w:style w:type="paragraph" w:customStyle="1" w:styleId="Spacer">
    <w:name w:val="Spacer"/>
    <w:basedOn w:val="Normal"/>
    <w:rsid w:val="0082024D"/>
    <w:rPr>
      <w:sz w:val="2"/>
      <w:szCs w:val="2"/>
    </w:rPr>
  </w:style>
  <w:style w:type="character" w:customStyle="1" w:styleId="Small">
    <w:name w:val="Small"/>
    <w:basedOn w:val="DefaultParagraphFont"/>
    <w:rsid w:val="0082024D"/>
    <w:rPr>
      <w:sz w:val="16"/>
    </w:rPr>
  </w:style>
  <w:style w:type="paragraph" w:customStyle="1" w:styleId="WideTable">
    <w:name w:val="Wide Table"/>
    <w:basedOn w:val="Normal"/>
    <w:rsid w:val="0082024D"/>
    <w:pPr>
      <w:ind w:left="-1418"/>
    </w:pPr>
    <w:rPr>
      <w:sz w:val="2"/>
      <w:szCs w:val="2"/>
    </w:rPr>
  </w:style>
  <w:style w:type="character" w:styleId="PageNumber">
    <w:name w:val="page number"/>
    <w:basedOn w:val="DefaultParagraphFont"/>
    <w:rsid w:val="0082024D"/>
  </w:style>
  <w:style w:type="paragraph" w:styleId="Quote">
    <w:name w:val="Quote"/>
    <w:basedOn w:val="Heading1"/>
    <w:link w:val="QuoteChar"/>
    <w:qFormat/>
    <w:rsid w:val="0082024D"/>
    <w:rPr>
      <w:b w:val="0"/>
      <w:sz w:val="72"/>
      <w:szCs w:val="72"/>
      <w:lang w:val="en-NZ"/>
    </w:rPr>
  </w:style>
  <w:style w:type="character" w:customStyle="1" w:styleId="QuoteChar">
    <w:name w:val="Quote Char"/>
    <w:basedOn w:val="DefaultParagraphFont"/>
    <w:link w:val="Quote"/>
    <w:rsid w:val="00820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24D"/>
    <w:pPr>
      <w:pageBreakBefore/>
    </w:pPr>
  </w:style>
  <w:style w:type="paragraph" w:customStyle="1" w:styleId="Border">
    <w:name w:val="Border"/>
    <w:basedOn w:val="Normal"/>
    <w:qFormat/>
    <w:rsid w:val="00820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24D"/>
    <w:rPr>
      <w:b/>
      <w:bCs/>
      <w:i/>
      <w:iCs/>
      <w:color w:val="auto"/>
    </w:rPr>
  </w:style>
  <w:style w:type="paragraph" w:styleId="IntenseQuote">
    <w:name w:val="Intense Quote"/>
    <w:basedOn w:val="Normal"/>
    <w:next w:val="Normal"/>
    <w:link w:val="IntenseQuoteChar"/>
    <w:uiPriority w:val="30"/>
    <w:qFormat/>
    <w:rsid w:val="00820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2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24D"/>
    <w:rPr>
      <w:smallCaps/>
      <w:color w:val="auto"/>
      <w:u w:val="single"/>
    </w:rPr>
  </w:style>
  <w:style w:type="character" w:styleId="IntenseReference">
    <w:name w:val="Intense Reference"/>
    <w:basedOn w:val="DefaultParagraphFont"/>
    <w:uiPriority w:val="32"/>
    <w:qFormat/>
    <w:rsid w:val="0082024D"/>
    <w:rPr>
      <w:b/>
      <w:bCs/>
      <w:smallCaps/>
      <w:color w:val="auto"/>
      <w:spacing w:val="5"/>
      <w:u w:val="single"/>
    </w:rPr>
  </w:style>
  <w:style w:type="paragraph" w:customStyle="1" w:styleId="2ColumnHeading">
    <w:name w:val="2Column Heading"/>
    <w:basedOn w:val="BodyText"/>
    <w:qFormat/>
    <w:rsid w:val="0082024D"/>
    <w:pPr>
      <w:spacing w:after="60"/>
      <w:ind w:left="-2268"/>
    </w:pPr>
    <w:rPr>
      <w:b/>
    </w:rPr>
  </w:style>
  <w:style w:type="paragraph" w:customStyle="1" w:styleId="Heading1TOC">
    <w:name w:val="Heading1 TOC"/>
    <w:basedOn w:val="Normal"/>
    <w:qFormat/>
    <w:rsid w:val="0082024D"/>
    <w:pPr>
      <w:spacing w:before="240" w:after="120"/>
    </w:pPr>
    <w:rPr>
      <w:rFonts w:ascii="Times New Roman" w:hAnsi="Times New Roman"/>
      <w:b/>
      <w:sz w:val="32"/>
    </w:rPr>
  </w:style>
  <w:style w:type="paragraph" w:customStyle="1" w:styleId="Heading2TOC">
    <w:name w:val="Heading2 TOC"/>
    <w:basedOn w:val="Normal"/>
    <w:qFormat/>
    <w:rsid w:val="0082024D"/>
    <w:pPr>
      <w:spacing w:before="240" w:after="60"/>
    </w:pPr>
    <w:rPr>
      <w:rFonts w:ascii="Times New Roman" w:hAnsi="Times New Roman"/>
      <w:b/>
      <w:sz w:val="28"/>
    </w:rPr>
  </w:style>
  <w:style w:type="character" w:customStyle="1" w:styleId="Underline">
    <w:name w:val="Underline"/>
    <w:basedOn w:val="DefaultParagraphFont"/>
    <w:qFormat/>
    <w:rsid w:val="0082024D"/>
    <w:rPr>
      <w:u w:val="single"/>
    </w:rPr>
  </w:style>
  <w:style w:type="paragraph" w:styleId="BalloonText">
    <w:name w:val="Balloon Text"/>
    <w:basedOn w:val="Normal"/>
    <w:link w:val="BalloonTextChar"/>
    <w:rsid w:val="0082024D"/>
    <w:rPr>
      <w:rFonts w:ascii="Tahoma" w:hAnsi="Tahoma" w:cs="Tahoma"/>
      <w:sz w:val="16"/>
      <w:szCs w:val="16"/>
    </w:rPr>
  </w:style>
  <w:style w:type="character" w:customStyle="1" w:styleId="BalloonTextChar">
    <w:name w:val="Balloon Text Char"/>
    <w:basedOn w:val="DefaultParagraphFont"/>
    <w:link w:val="BalloonText"/>
    <w:rsid w:val="008202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2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2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24D"/>
    <w:rPr>
      <w:b/>
      <w:color w:val="660033"/>
      <w:spacing w:val="0"/>
    </w:rPr>
  </w:style>
  <w:style w:type="paragraph" w:customStyle="1" w:styleId="Nameditemlist">
    <w:name w:val="Named item list"/>
    <w:basedOn w:val="BodyText"/>
    <w:qFormat/>
    <w:rsid w:val="008202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7009</Characters>
  <Application>Microsoft Office Word</Application>
  <DocSecurity>0</DocSecurity>
  <Lines>248</Lines>
  <Paragraphs>107</Paragraphs>
  <ScaleCrop>false</ScaleCrop>
  <Company>Author-it Software Corporation Ltd.</Company>
  <LinksUpToDate>false</LinksUpToDate>
  <CharactersWithSpaces>8047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LMFID4007A Identify materials, construction techniques and methods used in building interiors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2012-10-05T16:44:00Z</dcterms:created>
  <dcterms:modified xsi:type="dcterms:W3CDTF">2012-10-05T16:44:00Z</dcterms:modified>
</cp:coreProperties>
</file>