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9C1" w:rsidP="000F09C1">
      <w:pPr>
        <w:pStyle w:val="Title"/>
      </w:pPr>
      <w:bookmarkStart w:id="0" w:name="_GoBack"/>
      <w:bookmarkEnd w:id="0"/>
      <w:r>
        <w:fldChar w:fldCharType="begin"/>
      </w:r>
      <w:r>
        <w:instrText xml:space="preserve"> TITLE   \* MERGEFORMAT </w:instrText>
      </w:r>
      <w:r>
        <w:fldChar w:fldCharType="separate"/>
      </w:r>
      <w:r>
        <w:t>LMFID4006A Research and recommend hard materials and finishes for interiors</w:t>
      </w:r>
      <w:r>
        <w:fldChar w:fldCharType="end"/>
      </w:r>
    </w:p>
    <w:p w:rsidR="000F09C1" w:rsidP="000F09C1">
      <w:pPr>
        <w:pStyle w:val="Version"/>
        <w:sectPr w:rsidSect="00FF17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17D8" w:rsidP="00FF17D8">
      <w:pPr>
        <w:pStyle w:val="SuperHeading"/>
      </w:pPr>
      <w:r w:rsidRPr="00FF17D8">
        <w:t>LMFID4006A Research and recommend hard materials and finishes for interiors</w:t>
      </w:r>
    </w:p>
    <w:p w:rsidR="00000000" w:rsidRPr="00FF17D8" w:rsidP="00FF17D8">
      <w:pPr>
        <w:pStyle w:val="SuperHeading"/>
      </w:pPr>
    </w:p>
    <w:p w:rsidR="00000000" w:rsidRPr="00FF17D8" w:rsidP="00FF17D8">
      <w:pPr>
        <w:pStyle w:val="Heading1"/>
      </w:pPr>
      <w:bookmarkStart w:id="1" w:name="O_90423"/>
      <w:bookmarkEnd w:id="1"/>
      <w:r w:rsidRPr="00FF17D8">
        <w:t>Modification History</w:t>
      </w:r>
    </w:p>
    <w:p w:rsidR="00000000" w:rsidRPr="00FF17D8" w:rsidP="00FF17D8">
      <w:pPr>
        <w:pStyle w:val="BodyText"/>
      </w:pPr>
      <w:r w:rsidRPr="00FF17D8">
        <w:t>Not applicable.</w:t>
      </w:r>
    </w:p>
    <w:p w:rsidR="00000000" w:rsidRPr="00FF17D8" w:rsidP="00FF17D8">
      <w:pPr>
        <w:pStyle w:val="AllowPageBreak"/>
      </w:pPr>
    </w:p>
    <w:p w:rsidR="00000000" w:rsidRPr="00FF17D8" w:rsidP="00FF17D8">
      <w:pPr>
        <w:pStyle w:val="Heading1"/>
      </w:pPr>
      <w:bookmarkStart w:id="2" w:name="O_90424"/>
      <w:bookmarkEnd w:id="2"/>
      <w:r w:rsidRPr="00FF17D8">
        <w:t>Unit Descriptor</w:t>
      </w:r>
    </w:p>
    <w:tbl>
      <w:tblPr>
        <w:tblW w:w="0" w:type="auto"/>
        <w:tblLayout w:type="fixed"/>
        <w:tblCellMar>
          <w:left w:w="62" w:type="dxa"/>
          <w:right w:w="62" w:type="dxa"/>
        </w:tblCellMar>
        <w:tblLook w:val="0000"/>
      </w:tblPr>
      <w:tblGrid>
        <w:gridCol w:w="2672"/>
        <w:gridCol w:w="5850"/>
      </w:tblGrid>
      <w:tr w:rsidTr="000F09C1">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Unit de</w:t>
            </w:r>
            <w:r w:rsidRPr="00FF17D8">
              <w:rPr>
                <w:rStyle w:val="SpecialBold"/>
              </w:rPr>
              <w:t>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BodyText"/>
            </w:pPr>
            <w:r w:rsidRPr="00FF17D8">
              <w:t>This unit specifies the outcomes required to research and recommend hard materials and finishes for various interior decoration and design solutions.</w:t>
            </w:r>
          </w:p>
        </w:tc>
      </w:tr>
    </w:tbl>
    <w:p w:rsidR="00000000" w:rsidRPr="00FF17D8" w:rsidP="00FF17D8">
      <w:pPr>
        <w:pStyle w:val="BodyText"/>
      </w:pPr>
    </w:p>
    <w:p w:rsidR="00000000" w:rsidRPr="00FF17D8" w:rsidP="00FF17D8">
      <w:pPr>
        <w:pStyle w:val="AllowPageBreak"/>
      </w:pPr>
    </w:p>
    <w:p w:rsidR="00000000" w:rsidRPr="00FF17D8" w:rsidP="00FF17D8">
      <w:pPr>
        <w:pStyle w:val="Heading1"/>
      </w:pPr>
      <w:bookmarkStart w:id="3" w:name="O_90425"/>
      <w:bookmarkEnd w:id="3"/>
      <w:r w:rsidRPr="00FF17D8">
        <w:t>Application of the Unit</w:t>
      </w:r>
    </w:p>
    <w:tbl>
      <w:tblPr>
        <w:tblW w:w="0" w:type="auto"/>
        <w:tblLayout w:type="fixed"/>
        <w:tblCellMar>
          <w:left w:w="62" w:type="dxa"/>
          <w:right w:w="62" w:type="dxa"/>
        </w:tblCellMar>
        <w:tblLook w:val="0000"/>
      </w:tblPr>
      <w:tblGrid>
        <w:gridCol w:w="2751"/>
        <w:gridCol w:w="5771"/>
      </w:tblGrid>
      <w:tr w:rsidTr="000F09C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BodyText"/>
            </w:pPr>
            <w:r w:rsidRPr="00FF17D8">
              <w:t>This unit supports the attainment of skills and knowledge required for competent research and recommendation of hard materials including a range of finishes and applies to a design and decoration retail, consulting or studio environment. These skills and k</w:t>
            </w:r>
            <w:r w:rsidRPr="00FF17D8">
              <w:t>nowledge are to be used within the scope of the person's job and authority.</w:t>
            </w:r>
          </w:p>
          <w:p w:rsidR="00000000" w:rsidRPr="00FF17D8" w:rsidP="00FF17D8">
            <w:pPr>
              <w:pStyle w:val="BodyText"/>
            </w:pPr>
            <w:r w:rsidRPr="00FF17D8">
              <w:t>This unit requires employability skills in initiative and enterprise and problem solving in order to direct the research and selection of suitable hard materials. Communication ski</w:t>
            </w:r>
            <w:r w:rsidRPr="00FF17D8">
              <w:t>lls are used to access and interpret information using information technologies and complete required documentation. Self management and learning skills are applied in the review of information and arrangements to ensure project needs are met.</w:t>
            </w:r>
          </w:p>
        </w:tc>
      </w:tr>
    </w:tbl>
    <w:p w:rsidR="00000000" w:rsidRPr="00FF17D8" w:rsidP="00FF17D8">
      <w:pPr>
        <w:pStyle w:val="BodyText"/>
      </w:pPr>
    </w:p>
    <w:p w:rsidR="00000000" w:rsidRPr="00FF17D8" w:rsidP="00FF17D8">
      <w:pPr>
        <w:pStyle w:val="AllowPageBreak"/>
      </w:pPr>
    </w:p>
    <w:p w:rsidR="00000000" w:rsidRPr="00FF17D8" w:rsidP="00FF17D8">
      <w:pPr>
        <w:pStyle w:val="Heading1"/>
      </w:pPr>
      <w:bookmarkStart w:id="4" w:name="O_90426"/>
      <w:bookmarkEnd w:id="4"/>
      <w:r w:rsidRPr="00FF17D8">
        <w:t>Licensing/Regulatory Information</w:t>
      </w:r>
    </w:p>
    <w:p w:rsidR="00000000" w:rsidRPr="00FF17D8" w:rsidP="00FF17D8">
      <w:pPr>
        <w:pStyle w:val="BodyText"/>
      </w:pPr>
      <w:r w:rsidRPr="00FF17D8">
        <w:t>Not applicable.</w:t>
      </w:r>
    </w:p>
    <w:p w:rsidR="00000000" w:rsidRPr="00FF17D8" w:rsidP="00FF17D8">
      <w:pPr>
        <w:pStyle w:val="AllowPageBreak"/>
      </w:pPr>
    </w:p>
    <w:p w:rsidR="00000000" w:rsidRPr="00FF17D8" w:rsidP="00FF17D8">
      <w:pPr>
        <w:pStyle w:val="Heading1"/>
      </w:pPr>
      <w:bookmarkStart w:id="5" w:name="O_90427"/>
      <w:bookmarkEnd w:id="5"/>
      <w:r w:rsidRPr="00FF17D8">
        <w:t>Pre-Requisites</w:t>
      </w:r>
    </w:p>
    <w:tbl>
      <w:tblPr>
        <w:tblW w:w="0" w:type="auto"/>
        <w:tblLayout w:type="fixed"/>
        <w:tblCellMar>
          <w:left w:w="62" w:type="dxa"/>
          <w:right w:w="62" w:type="dxa"/>
        </w:tblCellMar>
        <w:tblLook w:val="0000"/>
      </w:tblPr>
      <w:tblGrid>
        <w:gridCol w:w="2775"/>
        <w:gridCol w:w="1295"/>
        <w:gridCol w:w="4452"/>
      </w:tblGrid>
      <w:tr w:rsidTr="000F09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p>
        </w:tc>
      </w:tr>
      <w:tr w:rsidTr="000F09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p>
        </w:tc>
      </w:tr>
      <w:tr w:rsidTr="000F09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BodyText"/>
            </w:pPr>
          </w:p>
        </w:tc>
      </w:tr>
    </w:tbl>
    <w:p w:rsidR="00000000" w:rsidRPr="00FF17D8" w:rsidP="00FF17D8">
      <w:pPr>
        <w:pStyle w:val="BodyText"/>
      </w:pPr>
    </w:p>
    <w:p w:rsidR="00000000" w:rsidRPr="00FF17D8" w:rsidP="00FF17D8">
      <w:pPr>
        <w:pStyle w:val="AllowPageBreak"/>
      </w:pPr>
    </w:p>
    <w:p w:rsidR="00000000" w:rsidRPr="00FF17D8" w:rsidP="00FF17D8">
      <w:pPr>
        <w:pStyle w:val="Heading1"/>
      </w:pPr>
      <w:bookmarkStart w:id="6" w:name="O_90428"/>
      <w:bookmarkEnd w:id="6"/>
      <w:r w:rsidRPr="00FF17D8">
        <w:t>Employability Skills Information</w:t>
      </w:r>
    </w:p>
    <w:tbl>
      <w:tblPr>
        <w:tblW w:w="0" w:type="auto"/>
        <w:tblLayout w:type="fixed"/>
        <w:tblCellMar>
          <w:left w:w="62" w:type="dxa"/>
          <w:right w:w="62" w:type="dxa"/>
        </w:tblCellMar>
        <w:tblLook w:val="0000"/>
      </w:tblPr>
      <w:tblGrid>
        <w:gridCol w:w="2802"/>
        <w:gridCol w:w="5720"/>
      </w:tblGrid>
      <w:tr w:rsidTr="000F09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BodyText"/>
            </w:pPr>
            <w:r w:rsidRPr="00FF17D8">
              <w:t>This unit contains employability skills.</w:t>
            </w:r>
          </w:p>
        </w:tc>
      </w:tr>
    </w:tbl>
    <w:p w:rsidR="00000000" w:rsidRPr="00FF17D8" w:rsidP="00FF17D8">
      <w:pPr>
        <w:pStyle w:val="BodyText"/>
      </w:pPr>
    </w:p>
    <w:p w:rsidR="00000000" w:rsidRPr="00FF17D8" w:rsidP="00FF17D8">
      <w:pPr>
        <w:pStyle w:val="AllowPageBreak"/>
      </w:pPr>
    </w:p>
    <w:p w:rsidR="00000000" w:rsidRPr="00FF17D8" w:rsidP="00FF17D8">
      <w:pPr>
        <w:pStyle w:val="Heading1"/>
      </w:pPr>
      <w:bookmarkStart w:id="7" w:name="O_90429"/>
      <w:bookmarkEnd w:id="7"/>
      <w:r w:rsidRPr="00FF17D8">
        <w:t>Elements and Performance Criteria Pre-Content</w:t>
      </w:r>
    </w:p>
    <w:tbl>
      <w:tblPr>
        <w:tblW w:w="0" w:type="auto"/>
        <w:tblLayout w:type="fixed"/>
        <w:tblCellMar>
          <w:left w:w="62" w:type="dxa"/>
          <w:right w:w="62" w:type="dxa"/>
        </w:tblCellMar>
        <w:tblLook w:val="0000"/>
      </w:tblPr>
      <w:tblGrid>
        <w:gridCol w:w="2589"/>
        <w:gridCol w:w="5933"/>
      </w:tblGrid>
      <w:tr w:rsidTr="000F09C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BodyText"/>
            </w:pPr>
            <w:r w:rsidRPr="00FF17D8">
              <w:t>Performance criteria describe the performance needed to demonstrate achievement of the element. Where bold italicised text is used, further info</w:t>
            </w:r>
            <w:r w:rsidRPr="00FF17D8">
              <w:t>rmation is detailed in the required skills and knowledge section and the range statement. Assessment of performance is to be consistent with the evidence guide.</w:t>
            </w:r>
          </w:p>
        </w:tc>
      </w:tr>
    </w:tbl>
    <w:p w:rsidR="00000000" w:rsidRPr="00FF17D8" w:rsidP="00FF17D8">
      <w:pPr>
        <w:pStyle w:val="BodyText"/>
      </w:pPr>
    </w:p>
    <w:p w:rsidR="00000000" w:rsidRPr="00FF17D8" w:rsidP="00FF17D8">
      <w:pPr>
        <w:pStyle w:val="AllowPageBreak"/>
      </w:pPr>
    </w:p>
    <w:p w:rsidR="00000000" w:rsidRPr="00FF17D8" w:rsidP="00FF17D8">
      <w:pPr>
        <w:pStyle w:val="Heading1"/>
      </w:pPr>
      <w:bookmarkStart w:id="8" w:name="O_90430"/>
      <w:bookmarkEnd w:id="8"/>
      <w:r w:rsidRPr="00FF17D8">
        <w:t>Elements and Performance Criteria</w:t>
      </w:r>
    </w:p>
    <w:tbl>
      <w:tblPr>
        <w:tblW w:w="0" w:type="auto"/>
        <w:tblLayout w:type="fixed"/>
        <w:tblCellMar>
          <w:left w:w="62" w:type="dxa"/>
          <w:right w:w="62" w:type="dxa"/>
        </w:tblCellMar>
        <w:tblLook w:val="0000"/>
      </w:tblPr>
      <w:tblGrid>
        <w:gridCol w:w="2589"/>
        <w:gridCol w:w="5933"/>
      </w:tblGrid>
      <w:tr w:rsidTr="000F09C1">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BodyText"/>
            </w:pPr>
            <w:r w:rsidRPr="00FF17D8">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PERFORMANCE CRITERIA</w:t>
            </w:r>
          </w:p>
        </w:tc>
      </w:tr>
      <w:tr w:rsidTr="000F09C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
              <w:rPr>
                <w:lang w:val="en-NZ"/>
              </w:rPr>
            </w:pPr>
            <w:r w:rsidRPr="00FF17D8">
              <w:t>1.</w:t>
            </w:r>
            <w:r w:rsidRPr="00FF17D8">
              <w:tab/>
            </w:r>
            <w:r w:rsidRPr="00FF17D8">
              <w:t xml:space="preserve">Identify hard material requirements for project </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List2"/>
            </w:pPr>
            <w:r w:rsidRPr="00FF17D8">
              <w:t>1.1.</w:t>
            </w:r>
            <w:r w:rsidRPr="00FF17D8">
              <w:tab/>
              <w:t xml:space="preserve">Applicable </w:t>
            </w:r>
            <w:r w:rsidRPr="00FF17D8">
              <w:rPr>
                <w:rStyle w:val="BoldandItalics"/>
              </w:rPr>
              <w:t>OHS</w:t>
            </w:r>
            <w:r w:rsidRPr="00FF17D8">
              <w:t xml:space="preserve">, </w:t>
            </w:r>
            <w:r w:rsidRPr="00FF17D8">
              <w:rPr>
                <w:rStyle w:val="BoldandItalics"/>
              </w:rPr>
              <w:t>legislative</w:t>
            </w:r>
            <w:r w:rsidRPr="00FF17D8">
              <w:t xml:space="preserve"> and </w:t>
            </w:r>
            <w:r w:rsidRPr="00FF17D8">
              <w:rPr>
                <w:rStyle w:val="BoldandItalics"/>
              </w:rPr>
              <w:t>organisational</w:t>
            </w:r>
            <w:r w:rsidRPr="00FF17D8">
              <w:t xml:space="preserve"> requirements relevant to researching and recommending </w:t>
            </w:r>
            <w:r w:rsidRPr="00FF17D8">
              <w:rPr>
                <w:rStyle w:val="BoldandItalics"/>
              </w:rPr>
              <w:t>hard materials</w:t>
            </w:r>
            <w:r w:rsidRPr="00FF17D8">
              <w:t xml:space="preserve"> are verified and complied with</w:t>
            </w:r>
          </w:p>
          <w:p w:rsidR="00000000" w:rsidRPr="00FF17D8" w:rsidP="00FF17D8">
            <w:pPr>
              <w:pStyle w:val="List2"/>
            </w:pPr>
            <w:r w:rsidRPr="00FF17D8">
              <w:t>1.2.</w:t>
            </w:r>
            <w:r w:rsidRPr="00FF17D8">
              <w:tab/>
            </w:r>
            <w:r w:rsidRPr="00FF17D8">
              <w:rPr>
                <w:rStyle w:val="BoldandItalics"/>
              </w:rPr>
              <w:t>Project brief</w:t>
            </w:r>
            <w:r w:rsidRPr="00FF17D8">
              <w:t xml:space="preserve"> is reviewed to determine desired eff</w:t>
            </w:r>
            <w:r w:rsidRPr="00FF17D8">
              <w:t>ects for interior space</w:t>
            </w:r>
          </w:p>
          <w:p w:rsidR="00000000" w:rsidRPr="00FF17D8" w:rsidP="00FF17D8">
            <w:pPr>
              <w:pStyle w:val="List2"/>
            </w:pPr>
            <w:r w:rsidRPr="00FF17D8">
              <w:t>1.3.</w:t>
            </w:r>
            <w:r w:rsidRPr="00FF17D8">
              <w:tab/>
            </w:r>
            <w:r w:rsidRPr="00FF17D8">
              <w:rPr>
                <w:rStyle w:val="BoldandItalics"/>
              </w:rPr>
              <w:t>Parameters</w:t>
            </w:r>
            <w:r w:rsidRPr="00FF17D8">
              <w:t xml:space="preserve"> for the project are assessed and confirmed with </w:t>
            </w:r>
            <w:r w:rsidRPr="00FF17D8">
              <w:rPr>
                <w:rStyle w:val="BoldandItalics"/>
              </w:rPr>
              <w:t>client</w:t>
            </w:r>
          </w:p>
          <w:p w:rsidR="00000000" w:rsidRPr="00FF17D8" w:rsidP="00FF17D8">
            <w:pPr>
              <w:pStyle w:val="List2"/>
            </w:pPr>
            <w:r w:rsidRPr="00FF17D8">
              <w:t>1.4.</w:t>
            </w:r>
            <w:r w:rsidRPr="00FF17D8">
              <w:tab/>
            </w:r>
            <w:r w:rsidRPr="00FF17D8">
              <w:rPr>
                <w:rStyle w:val="BoldandItalics"/>
              </w:rPr>
              <w:t>Resources</w:t>
            </w:r>
            <w:r w:rsidRPr="00FF17D8">
              <w:t xml:space="preserve"> are selected appropriate to work requirements and checked for operational effectiveness</w:t>
            </w:r>
          </w:p>
          <w:p w:rsidR="00000000" w:rsidP="00FF17D8">
            <w:pPr>
              <w:pStyle w:val="List2"/>
              <w:rPr>
                <w:lang w:val="en-NZ"/>
              </w:rPr>
            </w:pPr>
            <w:r w:rsidRPr="00FF17D8">
              <w:t>1.5.</w:t>
            </w:r>
            <w:r w:rsidRPr="00FF17D8">
              <w:tab/>
            </w:r>
            <w:r w:rsidRPr="00FF17D8">
              <w:rPr>
                <w:rStyle w:val="BoldandItalics"/>
              </w:rPr>
              <w:t>Communication</w:t>
            </w:r>
            <w:r w:rsidRPr="00FF17D8">
              <w:t xml:space="preserve"> with </w:t>
            </w:r>
            <w:r w:rsidRPr="00FF17D8">
              <w:rPr>
                <w:rStyle w:val="BoldandItalics"/>
              </w:rPr>
              <w:t>appropriate personnel</w:t>
            </w:r>
            <w:r w:rsidRPr="00FF17D8">
              <w:t xml:space="preserve"> is establish</w:t>
            </w:r>
            <w:r w:rsidRPr="00FF17D8">
              <w:t>ed and maintained</w:t>
            </w:r>
          </w:p>
        </w:tc>
      </w:tr>
      <w:tr w:rsidTr="000F09C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
              <w:rPr>
                <w:lang w:val="en-NZ"/>
              </w:rPr>
            </w:pPr>
            <w:r w:rsidRPr="00FF17D8">
              <w:t>2.</w:t>
            </w:r>
            <w:r w:rsidRPr="00FF17D8">
              <w:tab/>
              <w:t>Identify types and features of hard materials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List2"/>
            </w:pPr>
            <w:r w:rsidRPr="00FF17D8">
              <w:t>2.1.</w:t>
            </w:r>
            <w:r w:rsidRPr="00FF17D8">
              <w:tab/>
              <w:t xml:space="preserve">Types of hard materials and their suitability to wall, floor, ceiling and stair applications is identified </w:t>
            </w:r>
          </w:p>
          <w:p w:rsidR="00000000" w:rsidRPr="00FF17D8" w:rsidP="00FF17D8">
            <w:pPr>
              <w:pStyle w:val="List2"/>
            </w:pPr>
            <w:r w:rsidRPr="00FF17D8">
              <w:t>2.2.</w:t>
            </w:r>
            <w:r w:rsidRPr="00FF17D8">
              <w:tab/>
              <w:t>Types of hard materials and their suitability to window and door appli</w:t>
            </w:r>
            <w:r w:rsidRPr="00FF17D8">
              <w:t xml:space="preserve">cations are identified </w:t>
            </w:r>
          </w:p>
          <w:p w:rsidR="00000000" w:rsidRPr="00FF17D8" w:rsidP="00FF17D8">
            <w:pPr>
              <w:pStyle w:val="List2"/>
            </w:pPr>
            <w:r w:rsidRPr="00FF17D8">
              <w:t>2.3.</w:t>
            </w:r>
            <w:r w:rsidRPr="00FF17D8">
              <w:tab/>
              <w:t xml:space="preserve">Other hard material products and their features and applications are identified </w:t>
            </w:r>
          </w:p>
          <w:p w:rsidR="00000000" w:rsidRPr="00FF17D8" w:rsidP="00FF17D8">
            <w:pPr>
              <w:pStyle w:val="List2"/>
            </w:pPr>
            <w:r w:rsidRPr="00FF17D8">
              <w:t>2.4.</w:t>
            </w:r>
            <w:r w:rsidRPr="00FF17D8">
              <w:tab/>
              <w:t>Hard material requirements for application in a residential environment are analysed</w:t>
            </w:r>
          </w:p>
          <w:p w:rsidR="00000000" w:rsidRPr="00FF17D8" w:rsidP="00FF17D8">
            <w:pPr>
              <w:pStyle w:val="List2"/>
            </w:pPr>
            <w:r w:rsidRPr="00FF17D8">
              <w:t>2.5.</w:t>
            </w:r>
            <w:r w:rsidRPr="00FF17D8">
              <w:tab/>
              <w:t>Hard material requirements for application in a com</w:t>
            </w:r>
            <w:r w:rsidRPr="00FF17D8">
              <w:t>mercial or industrial environment are analysed</w:t>
            </w:r>
          </w:p>
          <w:p w:rsidR="00000000" w:rsidP="00FF17D8">
            <w:pPr>
              <w:pStyle w:val="List2"/>
              <w:rPr>
                <w:lang w:val="en-NZ"/>
              </w:rPr>
            </w:pPr>
            <w:r w:rsidRPr="00FF17D8">
              <w:t>2.6.</w:t>
            </w:r>
            <w:r w:rsidRPr="00FF17D8">
              <w:tab/>
              <w:t>Environmental and sustainability considerations for hard materials are examined</w:t>
            </w:r>
          </w:p>
        </w:tc>
      </w:tr>
      <w:tr w:rsidTr="000F09C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
              <w:rPr>
                <w:lang w:val="en-NZ"/>
              </w:rPr>
            </w:pPr>
            <w:r w:rsidRPr="00FF17D8">
              <w:t>3.</w:t>
            </w:r>
            <w:r w:rsidRPr="00FF17D8">
              <w:tab/>
              <w:t xml:space="preserve">Research hard materials </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List2"/>
            </w:pPr>
            <w:r w:rsidRPr="00FF17D8">
              <w:t>3.1.</w:t>
            </w:r>
            <w:r w:rsidRPr="00FF17D8">
              <w:tab/>
            </w:r>
            <w:r w:rsidRPr="00FF17D8">
              <w:rPr>
                <w:rStyle w:val="BoldandItalics"/>
              </w:rPr>
              <w:t>Aesthetic</w:t>
            </w:r>
            <w:r w:rsidRPr="00FF17D8">
              <w:t xml:space="preserve"> requirements of the space are assessed</w:t>
            </w:r>
          </w:p>
          <w:p w:rsidR="00000000" w:rsidRPr="00FF17D8" w:rsidP="00FF17D8">
            <w:pPr>
              <w:pStyle w:val="List2"/>
            </w:pPr>
            <w:r w:rsidRPr="00FF17D8">
              <w:t>3.2.</w:t>
            </w:r>
            <w:r w:rsidRPr="00FF17D8">
              <w:tab/>
            </w:r>
            <w:r w:rsidRPr="00FF17D8">
              <w:t>New hard material technologies are researched and reported</w:t>
            </w:r>
          </w:p>
          <w:p w:rsidR="00000000" w:rsidRPr="00FF17D8" w:rsidP="00FF17D8">
            <w:pPr>
              <w:pStyle w:val="List2"/>
            </w:pPr>
            <w:r w:rsidRPr="00FF17D8">
              <w:t>3.3.</w:t>
            </w:r>
            <w:r w:rsidRPr="00FF17D8">
              <w:tab/>
            </w:r>
            <w:r w:rsidRPr="00FF17D8">
              <w:rPr>
                <w:rStyle w:val="BoldandItalics"/>
              </w:rPr>
              <w:t>Tactile</w:t>
            </w:r>
            <w:r w:rsidRPr="00FF17D8">
              <w:t xml:space="preserve"> requirements of the hard materials in relation to the design are researched</w:t>
            </w:r>
          </w:p>
          <w:p w:rsidR="00000000" w:rsidRPr="00FF17D8" w:rsidP="00FF17D8">
            <w:pPr>
              <w:pStyle w:val="List2"/>
            </w:pPr>
            <w:r w:rsidRPr="00FF17D8">
              <w:t>3.4.</w:t>
            </w:r>
            <w:r w:rsidRPr="00FF17D8">
              <w:tab/>
            </w:r>
            <w:r w:rsidRPr="00FF17D8">
              <w:rPr>
                <w:rStyle w:val="BoldandItalics"/>
              </w:rPr>
              <w:t>Application methods</w:t>
            </w:r>
            <w:r w:rsidRPr="00FF17D8">
              <w:t xml:space="preserve"> and available expertise for the desired effect are assessed</w:t>
            </w:r>
          </w:p>
          <w:p w:rsidR="00000000" w:rsidRPr="00FF17D8" w:rsidP="00FF17D8">
            <w:pPr>
              <w:pStyle w:val="List2"/>
            </w:pPr>
            <w:r w:rsidRPr="00FF17D8">
              <w:t>3.5.</w:t>
            </w:r>
            <w:r w:rsidRPr="00FF17D8">
              <w:tab/>
            </w:r>
            <w:r w:rsidRPr="00FF17D8">
              <w:rPr>
                <w:rStyle w:val="BoldandItalics"/>
              </w:rPr>
              <w:t>Manufacturing proc</w:t>
            </w:r>
            <w:r w:rsidRPr="00FF17D8">
              <w:rPr>
                <w:rStyle w:val="BoldandItalics"/>
              </w:rPr>
              <w:t>esses</w:t>
            </w:r>
            <w:r w:rsidRPr="00FF17D8">
              <w:t xml:space="preserve"> and available expertise for the desired material are assessed</w:t>
            </w:r>
          </w:p>
          <w:p w:rsidR="00000000" w:rsidRPr="00FF17D8" w:rsidP="00FF17D8">
            <w:pPr>
              <w:pStyle w:val="List2"/>
            </w:pPr>
            <w:r w:rsidRPr="00FF17D8">
              <w:t>3.6.</w:t>
            </w:r>
            <w:r w:rsidRPr="00FF17D8">
              <w:tab/>
              <w:t>Costs of hard materials are assessed and compared</w:t>
            </w:r>
          </w:p>
          <w:p w:rsidR="00000000" w:rsidRPr="00FF17D8" w:rsidP="00FF17D8">
            <w:pPr>
              <w:pStyle w:val="List2"/>
            </w:pPr>
            <w:r w:rsidRPr="00FF17D8">
              <w:t>3.7.</w:t>
            </w:r>
            <w:r w:rsidRPr="00FF17D8">
              <w:tab/>
            </w:r>
            <w:r w:rsidRPr="00FF17D8">
              <w:rPr>
                <w:rStyle w:val="BoldandItalics"/>
              </w:rPr>
              <w:t>Environmental impact</w:t>
            </w:r>
            <w:r w:rsidRPr="00FF17D8">
              <w:t xml:space="preserve"> of hard materials are assessed</w:t>
            </w:r>
          </w:p>
          <w:p w:rsidR="00000000" w:rsidRPr="00FF17D8" w:rsidP="00FF17D8">
            <w:pPr>
              <w:pStyle w:val="List2"/>
            </w:pPr>
            <w:r w:rsidRPr="00FF17D8">
              <w:t>3.8.</w:t>
            </w:r>
            <w:r w:rsidRPr="00FF17D8">
              <w:tab/>
            </w:r>
            <w:r w:rsidRPr="00FF17D8">
              <w:rPr>
                <w:rStyle w:val="BoldandItalics"/>
              </w:rPr>
              <w:t>Longevity and restorability</w:t>
            </w:r>
            <w:r w:rsidRPr="00FF17D8">
              <w:t xml:space="preserve"> of hard materials are researched</w:t>
            </w:r>
          </w:p>
          <w:p w:rsidR="00000000" w:rsidRPr="00FF17D8" w:rsidP="00FF17D8">
            <w:pPr>
              <w:pStyle w:val="List2"/>
            </w:pPr>
            <w:r w:rsidRPr="00FF17D8">
              <w:t>3.9.</w:t>
            </w:r>
            <w:r w:rsidRPr="00FF17D8">
              <w:tab/>
            </w:r>
            <w:r w:rsidRPr="00FF17D8">
              <w:rPr>
                <w:rStyle w:val="BoldandItalics"/>
              </w:rPr>
              <w:t>Hazar</w:t>
            </w:r>
            <w:r w:rsidRPr="00FF17D8">
              <w:rPr>
                <w:rStyle w:val="BoldandItalics"/>
              </w:rPr>
              <w:t>ds</w:t>
            </w:r>
            <w:r w:rsidRPr="00FF17D8">
              <w:t xml:space="preserve"> associated with the use and application of </w:t>
            </w:r>
            <w:r w:rsidRPr="00FF17D8">
              <w:t>hard materials are researched</w:t>
            </w:r>
          </w:p>
          <w:p w:rsidR="00000000" w:rsidP="00FF17D8">
            <w:pPr>
              <w:pStyle w:val="List2"/>
              <w:rPr>
                <w:lang w:val="en-NZ"/>
              </w:rPr>
            </w:pPr>
            <w:r w:rsidRPr="00FF17D8">
              <w:t>3.10.</w:t>
            </w:r>
            <w:r w:rsidRPr="00FF17D8">
              <w:tab/>
              <w:t xml:space="preserve">Quality of hard materials are assessed </w:t>
            </w:r>
          </w:p>
        </w:tc>
      </w:tr>
      <w:tr w:rsidTr="000F09C1">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
              <w:rPr>
                <w:lang w:val="en-NZ"/>
              </w:rPr>
            </w:pPr>
            <w:r w:rsidRPr="00FF17D8">
              <w:t>4.</w:t>
            </w:r>
            <w:r w:rsidRPr="00FF17D8">
              <w:tab/>
              <w:t>Recommend hard materials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List2"/>
            </w:pPr>
            <w:r w:rsidRPr="00FF17D8">
              <w:t>4.1.</w:t>
            </w:r>
            <w:r w:rsidRPr="00FF17D8">
              <w:tab/>
            </w:r>
            <w:r w:rsidRPr="00FF17D8">
              <w:rPr>
                <w:rStyle w:val="BoldandItalics"/>
              </w:rPr>
              <w:t>Elements and principles of design</w:t>
            </w:r>
            <w:r w:rsidRPr="00FF17D8">
              <w:t xml:space="preserve"> are used to examine the appropriateness of hard materials for clie</w:t>
            </w:r>
            <w:r w:rsidRPr="00FF17D8">
              <w:t>nt brief requirements</w:t>
            </w:r>
          </w:p>
          <w:p w:rsidR="00000000" w:rsidRPr="00FF17D8" w:rsidP="00FF17D8">
            <w:pPr>
              <w:pStyle w:val="List2"/>
            </w:pPr>
            <w:r w:rsidRPr="00FF17D8">
              <w:t>4.2.</w:t>
            </w:r>
            <w:r w:rsidRPr="00FF17D8">
              <w:tab/>
              <w:t>Hard materials are selected to meet client brief requirements</w:t>
            </w:r>
          </w:p>
          <w:p w:rsidR="00000000" w:rsidRPr="00FF17D8" w:rsidP="00FF17D8">
            <w:pPr>
              <w:pStyle w:val="List2"/>
            </w:pPr>
            <w:r w:rsidRPr="00FF17D8">
              <w:t>4.3.</w:t>
            </w:r>
            <w:r w:rsidRPr="00FF17D8">
              <w:tab/>
              <w:t>Presentation of research information is made, highlighting the findings and rationale for the hard materials chosen</w:t>
            </w:r>
          </w:p>
          <w:p w:rsidR="00000000" w:rsidRPr="00FF17D8" w:rsidP="00FF17D8">
            <w:pPr>
              <w:pStyle w:val="List2"/>
            </w:pPr>
            <w:r w:rsidRPr="00FF17D8">
              <w:t>4.4.</w:t>
            </w:r>
            <w:r w:rsidRPr="00FF17D8">
              <w:tab/>
              <w:t>Presentation includes a range of presenta</w:t>
            </w:r>
            <w:r w:rsidRPr="00FF17D8">
              <w:t xml:space="preserve">tion strategies including one or more materials boards </w:t>
            </w:r>
          </w:p>
        </w:tc>
      </w:tr>
    </w:tbl>
    <w:p w:rsidR="00000000" w:rsidRPr="00FF17D8" w:rsidP="00FF17D8">
      <w:pPr>
        <w:pStyle w:val="BodyText"/>
      </w:pPr>
    </w:p>
    <w:p w:rsidR="00000000" w:rsidRPr="00FF17D8" w:rsidP="00FF17D8">
      <w:pPr>
        <w:pStyle w:val="AllowPageBreak"/>
      </w:pPr>
    </w:p>
    <w:p w:rsidR="00000000" w:rsidRPr="00FF17D8" w:rsidP="00FF17D8">
      <w:pPr>
        <w:pStyle w:val="Heading1"/>
      </w:pPr>
      <w:bookmarkStart w:id="9" w:name="O_90431"/>
      <w:bookmarkEnd w:id="9"/>
      <w:r w:rsidRPr="00FF17D8">
        <w:t>Required Skills and Knowledge</w:t>
      </w:r>
    </w:p>
    <w:tbl>
      <w:tblPr>
        <w:tblW w:w="0" w:type="auto"/>
        <w:tblLayout w:type="fixed"/>
        <w:tblCellMar>
          <w:left w:w="62" w:type="dxa"/>
          <w:right w:w="62" w:type="dxa"/>
        </w:tblCellMar>
        <w:tblLook w:val="0000"/>
      </w:tblPr>
      <w:tblGrid>
        <w:gridCol w:w="8522"/>
      </w:tblGrid>
      <w:tr w:rsidTr="000F09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REQUIRED SKILLS AND KNOWLEDGE</w:t>
            </w:r>
          </w:p>
        </w:tc>
      </w:tr>
      <w:tr w:rsidTr="000F09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t>This section describes the skills and knowledge required for this unit.</w:t>
            </w:r>
          </w:p>
        </w:tc>
      </w:tr>
      <w:tr w:rsidTr="000F09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Required skills</w:t>
            </w:r>
          </w:p>
        </w:tc>
      </w:tr>
      <w:tr w:rsidTr="000F09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ListBullet"/>
            </w:pPr>
            <w:r w:rsidRPr="00FF17D8">
              <w:t>collecting, organising and understanding information related to work briefs, basic plans and safety procedures</w:t>
            </w:r>
          </w:p>
          <w:p w:rsidR="00000000" w:rsidRPr="00FF17D8" w:rsidP="00FF17D8">
            <w:pPr>
              <w:pStyle w:val="ListBullet"/>
            </w:pPr>
            <w:r w:rsidRPr="00FF17D8">
              <w:t xml:space="preserve">communicating ideas and information </w:t>
            </w:r>
          </w:p>
          <w:p w:rsidR="00000000" w:rsidRPr="00FF17D8" w:rsidP="00FF17D8">
            <w:pPr>
              <w:pStyle w:val="ListBullet"/>
            </w:pPr>
            <w:r w:rsidRPr="00FF17D8">
              <w:t>accurately recording and maintaining information</w:t>
            </w:r>
          </w:p>
          <w:p w:rsidR="00000000" w:rsidRPr="00FF17D8" w:rsidP="00FF17D8">
            <w:pPr>
              <w:pStyle w:val="ListBullet"/>
            </w:pPr>
            <w:r w:rsidRPr="00FF17D8">
              <w:t>using computer operations for internet access and searches</w:t>
            </w:r>
          </w:p>
          <w:p w:rsidR="00000000" w:rsidRPr="00FF17D8" w:rsidP="00FF17D8">
            <w:pPr>
              <w:pStyle w:val="ListBullet"/>
            </w:pPr>
            <w:r w:rsidRPr="00FF17D8">
              <w:t>analysing performance characteristics</w:t>
            </w:r>
          </w:p>
          <w:p w:rsidR="00000000" w:rsidRPr="00FF17D8" w:rsidP="00FF17D8">
            <w:pPr>
              <w:pStyle w:val="ListBullet"/>
            </w:pPr>
            <w:r w:rsidRPr="00FF17D8">
              <w:t>comparing findings</w:t>
            </w:r>
          </w:p>
          <w:p w:rsidR="00000000" w:rsidRPr="00FF17D8" w:rsidP="00FF17D8">
            <w:pPr>
              <w:pStyle w:val="ListBullet"/>
            </w:pPr>
            <w:r w:rsidRPr="00FF17D8">
              <w:t>communicating with suppliers</w:t>
            </w:r>
          </w:p>
          <w:p w:rsidR="00000000" w:rsidRPr="00FF17D8" w:rsidP="00FF17D8">
            <w:pPr>
              <w:pStyle w:val="ListBullet"/>
            </w:pPr>
            <w:r w:rsidRPr="00FF17D8">
              <w:t>maintaining accurate records</w:t>
            </w:r>
          </w:p>
          <w:p w:rsidR="00000000" w:rsidRPr="00FF17D8" w:rsidP="00FF17D8">
            <w:pPr>
              <w:pStyle w:val="ListBullet"/>
            </w:pPr>
            <w:r w:rsidRPr="00FF17D8">
              <w:t>clarifying and checking taskrelated information</w:t>
            </w:r>
          </w:p>
          <w:p w:rsidR="00000000" w:rsidRPr="00FF17D8" w:rsidP="00FF17D8">
            <w:pPr>
              <w:pStyle w:val="ListBullet"/>
            </w:pPr>
            <w:r w:rsidRPr="00FF17D8">
              <w:t>carrying out work according to OHS practices</w:t>
            </w:r>
          </w:p>
          <w:p w:rsidR="00000000" w:rsidRPr="00FF17D8" w:rsidP="00FF17D8">
            <w:pPr>
              <w:pStyle w:val="ListBullet"/>
            </w:pPr>
            <w:r w:rsidRPr="00FF17D8">
              <w:t>recognising and responding to circumstances outs</w:t>
            </w:r>
            <w:r w:rsidRPr="00FF17D8">
              <w:t>ide instructions or personal competence</w:t>
            </w:r>
          </w:p>
          <w:p w:rsidR="00000000" w:rsidRPr="00FF17D8" w:rsidP="00FF17D8">
            <w:pPr>
              <w:pStyle w:val="ListBullet"/>
            </w:pPr>
            <w:r w:rsidRPr="00FF17D8">
              <w:t>efficiently and safely contributing to innovative interior decoration and design processes</w:t>
            </w:r>
          </w:p>
          <w:p w:rsidR="00000000" w:rsidRPr="00FF17D8" w:rsidP="00FF17D8">
            <w:pPr>
              <w:pStyle w:val="ListBullet"/>
            </w:pPr>
            <w:r w:rsidRPr="00FF17D8">
              <w:t>using mathematical ideas and techniques to correctly complete measurements, calculate area and volume, and estimate other mat</w:t>
            </w:r>
            <w:r w:rsidRPr="00FF17D8">
              <w:t>erial requirements</w:t>
            </w:r>
          </w:p>
          <w:p w:rsidR="00000000" w:rsidRPr="00FF17D8" w:rsidP="00FF17D8">
            <w:pPr>
              <w:pStyle w:val="ListBullet"/>
            </w:pPr>
            <w:r w:rsidRPr="00FF17D8">
              <w:t>maintaining current knowledge of interior decoration and design techniques</w:t>
            </w:r>
          </w:p>
          <w:p w:rsidR="00000000" w:rsidP="00FF17D8">
            <w:pPr>
              <w:pStyle w:val="ListBullet"/>
              <w:rPr>
                <w:lang w:val="en-NZ"/>
              </w:rPr>
            </w:pPr>
            <w:r w:rsidRPr="00FF17D8">
              <w:t>using the workplace technology related to the use of tools including calculators, measuring and recording devices</w:t>
            </w:r>
          </w:p>
        </w:tc>
      </w:tr>
      <w:tr w:rsidTr="000F09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Required knowledge</w:t>
            </w:r>
          </w:p>
        </w:tc>
      </w:tr>
      <w:tr w:rsidTr="000F09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ListBullet"/>
            </w:pPr>
            <w:r w:rsidRPr="00FF17D8">
              <w:t>State or Territory OHS legi</w:t>
            </w:r>
            <w:r w:rsidRPr="00FF17D8">
              <w:t>slation, regulations, standards and codes of practice relevant to researching and recommending hard materials</w:t>
            </w:r>
          </w:p>
          <w:p w:rsidR="00000000" w:rsidRPr="00FF17D8" w:rsidP="00FF17D8">
            <w:pPr>
              <w:pStyle w:val="ListBullet"/>
            </w:pPr>
            <w:r w:rsidRPr="00FF17D8">
              <w:t>organisational and site standards, requirements, policies and procedures for researching and recommending hard materials</w:t>
            </w:r>
          </w:p>
          <w:p w:rsidR="00000000" w:rsidRPr="00FF17D8" w:rsidP="00FF17D8">
            <w:pPr>
              <w:pStyle w:val="ListBullet"/>
            </w:pPr>
            <w:r w:rsidRPr="00FF17D8">
              <w:t>elements and principles of design</w:t>
            </w:r>
          </w:p>
          <w:p w:rsidR="00000000" w:rsidRPr="00FF17D8" w:rsidP="00FF17D8">
            <w:pPr>
              <w:pStyle w:val="ListBullet"/>
            </w:pPr>
            <w:r w:rsidRPr="00FF17D8">
              <w:t>aesthetic values</w:t>
            </w:r>
          </w:p>
          <w:p w:rsidR="00000000" w:rsidRPr="00FF17D8" w:rsidP="00FF17D8">
            <w:pPr>
              <w:pStyle w:val="ListBullet"/>
            </w:pPr>
            <w:r w:rsidRPr="00FF17D8">
              <w:t>types of tools and equipment and procedures for their safe use, operation and maintenance</w:t>
            </w:r>
          </w:p>
          <w:p w:rsidR="00000000" w:rsidRPr="00FF17D8" w:rsidP="00FF17D8">
            <w:pPr>
              <w:pStyle w:val="ListBullet"/>
            </w:pPr>
            <w:r w:rsidRPr="00FF17D8">
              <w:t>characteristics of materials, products and defects</w:t>
            </w:r>
          </w:p>
          <w:p w:rsidR="00000000" w:rsidRPr="00FF17D8" w:rsidP="00FF17D8">
            <w:pPr>
              <w:pStyle w:val="ListBullet"/>
            </w:pPr>
            <w:r w:rsidRPr="00FF17D8">
              <w:t>computer programs</w:t>
            </w:r>
          </w:p>
          <w:p w:rsidR="00000000" w:rsidRPr="00FF17D8" w:rsidP="00FF17D8">
            <w:pPr>
              <w:pStyle w:val="ListBullet"/>
            </w:pPr>
            <w:r w:rsidRPr="00FF17D8">
              <w:t>research techniques</w:t>
            </w:r>
          </w:p>
          <w:p w:rsidR="00000000" w:rsidRPr="00FF17D8" w:rsidP="00FF17D8">
            <w:pPr>
              <w:pStyle w:val="ListBullet"/>
            </w:pPr>
            <w:r w:rsidRPr="00FF17D8">
              <w:t>effects of finishes and fi</w:t>
            </w:r>
            <w:r w:rsidRPr="00FF17D8">
              <w:t>nishing techniques</w:t>
            </w:r>
          </w:p>
          <w:p w:rsidR="00000000" w:rsidRPr="00FF17D8" w:rsidP="00FF17D8">
            <w:pPr>
              <w:pStyle w:val="ListBullet"/>
            </w:pPr>
            <w:r w:rsidRPr="00FF17D8">
              <w:t>storage systems and labelling</w:t>
            </w:r>
          </w:p>
          <w:p w:rsidR="00000000" w:rsidRPr="00FF17D8" w:rsidP="00FF17D8">
            <w:pPr>
              <w:pStyle w:val="ListBullet"/>
            </w:pPr>
            <w:r w:rsidRPr="00FF17D8">
              <w:t>procedures for the recording, reporting and maintenance of workplace records and information</w:t>
            </w:r>
          </w:p>
          <w:p w:rsidR="00000000" w:rsidRPr="00FF17D8" w:rsidP="00FF17D8">
            <w:pPr>
              <w:pStyle w:val="ListBullet"/>
            </w:pPr>
            <w:r w:rsidRPr="00FF17D8">
              <w:t>appropriate mathematical procedures for estimation and measurement</w:t>
            </w:r>
          </w:p>
          <w:p w:rsidR="00000000" w:rsidRPr="00FF17D8" w:rsidP="00FF17D8">
            <w:pPr>
              <w:pStyle w:val="ListBullet"/>
            </w:pPr>
            <w:r w:rsidRPr="00FF17D8">
              <w:t>environmental protection requirements</w:t>
            </w:r>
          </w:p>
          <w:p w:rsidR="00000000" w:rsidRPr="00FF17D8" w:rsidP="00FF17D8">
            <w:pPr>
              <w:pStyle w:val="ListBullet"/>
            </w:pPr>
            <w:r w:rsidRPr="00FF17D8">
              <w:t>establish</w:t>
            </w:r>
            <w:r w:rsidRPr="00FF17D8">
              <w:t>ed communication channels and protocols</w:t>
            </w:r>
          </w:p>
          <w:p w:rsidR="00000000" w:rsidRPr="00FF17D8" w:rsidP="00FF17D8">
            <w:pPr>
              <w:pStyle w:val="ListBullet"/>
            </w:pPr>
            <w:r w:rsidRPr="00FF17D8">
              <w:t>problem identification and resolution</w:t>
            </w:r>
          </w:p>
        </w:tc>
      </w:tr>
    </w:tbl>
    <w:p w:rsidR="00000000" w:rsidRPr="00FF17D8" w:rsidP="00FF17D8">
      <w:pPr>
        <w:pStyle w:val="BodyText"/>
      </w:pPr>
    </w:p>
    <w:p w:rsidR="00000000" w:rsidRPr="00FF17D8" w:rsidP="00FF17D8">
      <w:pPr>
        <w:pStyle w:val="AllowPageBreak"/>
      </w:pPr>
    </w:p>
    <w:p w:rsidR="00000000" w:rsidRPr="00FF17D8" w:rsidP="00FF17D8">
      <w:pPr>
        <w:pStyle w:val="Heading1"/>
      </w:pPr>
      <w:bookmarkStart w:id="10" w:name="O_90432"/>
      <w:bookmarkEnd w:id="10"/>
      <w:r w:rsidRPr="00FF17D8">
        <w:t>Evidence Guide</w:t>
      </w:r>
    </w:p>
    <w:tbl>
      <w:tblPr>
        <w:tblW w:w="9570" w:type="dxa"/>
        <w:tblLayout w:type="fixed"/>
        <w:tblCellMar>
          <w:left w:w="62" w:type="dxa"/>
          <w:right w:w="62" w:type="dxa"/>
        </w:tblCellMar>
        <w:tblLook w:val="0000"/>
      </w:tblPr>
      <w:tblGrid>
        <w:gridCol w:w="3908"/>
        <w:gridCol w:w="5662"/>
      </w:tblGrid>
      <w:tr w:rsidTr="000F09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EVIDENCE GUIDE</w:t>
            </w:r>
          </w:p>
        </w:tc>
      </w:tr>
      <w:tr w:rsidTr="000F09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t>The Evidence Guide provides advice on assessment and must be read in conjunction with the performance criteria, required ski</w:t>
            </w:r>
            <w:r w:rsidRPr="00FF17D8">
              <w:t>lls and knowledge, range statement and the Assessment Guidelines for the Training Package.</w:t>
            </w:r>
          </w:p>
        </w:tc>
      </w:tr>
      <w:tr w:rsidTr="000F09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p>
        </w:tc>
      </w:tr>
      <w:tr w:rsidTr="000F09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ListBullet"/>
            </w:pPr>
            <w:r w:rsidRPr="00FF17D8">
              <w:t>Effectively research and select hard material</w:t>
            </w:r>
            <w:r w:rsidRPr="00FF17D8">
              <w:t>s to assist with informing the design process and arrive at a solution which meets client requirements</w:t>
            </w:r>
          </w:p>
          <w:p w:rsidR="00000000" w:rsidRPr="00FF17D8" w:rsidP="00FF17D8">
            <w:pPr>
              <w:pStyle w:val="ListBullet"/>
            </w:pPr>
            <w:r w:rsidRPr="00FF17D8">
              <w:t>Effectively apply design elements and principles to the research and selection of hard materials</w:t>
            </w:r>
          </w:p>
          <w:p w:rsidR="00000000" w:rsidRPr="00FF17D8" w:rsidP="00FF17D8">
            <w:pPr>
              <w:pStyle w:val="ListBullet"/>
            </w:pPr>
            <w:r w:rsidRPr="00FF17D8">
              <w:t>Effectively research and select hard materials in accordance with the concepts and design brief</w:t>
            </w:r>
          </w:p>
          <w:p w:rsidR="00000000" w:rsidRPr="00FF17D8" w:rsidP="00FF17D8">
            <w:pPr>
              <w:pStyle w:val="ListBullet"/>
            </w:pPr>
            <w:r w:rsidRPr="00FF17D8">
              <w:t>Comply with legislation, regulations, standards, codes of practice and established safe practices and procedures for researching and recommending hard materials</w:t>
            </w:r>
          </w:p>
          <w:p w:rsidR="00000000" w:rsidP="00FF17D8">
            <w:pPr>
              <w:pStyle w:val="ListBullet"/>
              <w:rPr>
                <w:lang w:val="en-NZ"/>
              </w:rPr>
            </w:pPr>
            <w:r w:rsidRPr="00FF17D8">
              <w:t>Communicate effectively and work safely with others in the work area</w:t>
            </w:r>
          </w:p>
        </w:tc>
      </w:tr>
      <w:tr w:rsidTr="000F09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ListBullet"/>
            </w:pPr>
            <w:r w:rsidRPr="00FF17D8">
              <w:t>The application of competency is to be assessed in the workplace or realistically simulated workplace</w:t>
            </w:r>
          </w:p>
          <w:p w:rsidR="00000000" w:rsidRPr="00FF17D8" w:rsidP="00FF17D8">
            <w:pPr>
              <w:pStyle w:val="ListBullet"/>
            </w:pPr>
            <w:r w:rsidRPr="00FF17D8">
              <w:t>Assessment is to occur under stand</w:t>
            </w:r>
            <w:r w:rsidRPr="00FF17D8">
              <w:t>ard and authorised work practices, safety requirements and environmental constraints</w:t>
            </w:r>
          </w:p>
          <w:p w:rsidR="00000000" w:rsidRPr="00FF17D8" w:rsidP="00FF17D8">
            <w:pPr>
              <w:pStyle w:val="ListBullet"/>
            </w:pPr>
            <w:r w:rsidRPr="00FF17D8">
              <w:t>Assessment of essential underpinning knowledge, other than confirmatory questions, will usually be conducted in an off-site context</w:t>
            </w:r>
          </w:p>
          <w:p w:rsidR="00000000" w:rsidRPr="00FF17D8" w:rsidP="00FF17D8">
            <w:pPr>
              <w:pStyle w:val="ListBullet"/>
            </w:pPr>
            <w:r w:rsidRPr="00FF17D8">
              <w:t>Assessment is to comply with relevant r</w:t>
            </w:r>
            <w:r w:rsidRPr="00FF17D8">
              <w:t>egulatory or Australian Standards requirements</w:t>
            </w:r>
          </w:p>
          <w:p w:rsidR="00000000" w:rsidRPr="00FF17D8" w:rsidP="00FF17D8">
            <w:pPr>
              <w:pStyle w:val="ListBullet"/>
            </w:pPr>
            <w:r w:rsidRPr="00FF17D8">
              <w:t>The following resources should be made available:</w:t>
            </w:r>
          </w:p>
          <w:p w:rsidR="00000000" w:rsidRPr="00FF17D8" w:rsidP="00FF17D8">
            <w:pPr>
              <w:pStyle w:val="ListBullet2"/>
            </w:pPr>
            <w:r w:rsidRPr="00FF17D8">
              <w:t>workplace location or simulated workplace</w:t>
            </w:r>
          </w:p>
          <w:p w:rsidR="00000000" w:rsidRPr="00FF17D8" w:rsidP="00FF17D8">
            <w:pPr>
              <w:pStyle w:val="ListBullet2"/>
            </w:pPr>
            <w:r w:rsidRPr="00FF17D8">
              <w:t>materials and equipment relevant to researching and recommending finishes</w:t>
            </w:r>
          </w:p>
          <w:p w:rsidR="00000000" w:rsidP="00FF17D8">
            <w:pPr>
              <w:pStyle w:val="ListBullet2"/>
              <w:rPr>
                <w:lang w:val="en-NZ"/>
              </w:rPr>
            </w:pPr>
            <w:r w:rsidRPr="00FF17D8">
              <w:t>specifications and work instructions</w:t>
            </w:r>
          </w:p>
        </w:tc>
      </w:tr>
      <w:tr w:rsidTr="000F09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ListBullet"/>
            </w:pPr>
            <w:r w:rsidRPr="00FF17D8">
              <w:t>Assessment must satisfy the endorsed assessment guidelines of the Furnishing Industry Training Package</w:t>
            </w:r>
          </w:p>
          <w:p w:rsidR="00000000" w:rsidRPr="00FF17D8" w:rsidP="00FF17D8">
            <w:pPr>
              <w:pStyle w:val="ListBullet"/>
            </w:pPr>
            <w:r w:rsidRPr="00FF17D8">
              <w:t>Assessment methods must confirm consistency and accuracy of performance (over time and in a range of workplace relevant contexts) to</w:t>
            </w:r>
            <w:r w:rsidRPr="00FF17D8">
              <w:t>gether with application of underpinning knowledge</w:t>
            </w:r>
          </w:p>
          <w:p w:rsidR="00000000" w:rsidRPr="00FF17D8" w:rsidP="00FF17D8">
            <w:pPr>
              <w:pStyle w:val="ListBullet"/>
            </w:pPr>
            <w:r w:rsidRPr="00FF17D8">
              <w:t>Assessment methods must be by direct observation of tasks and include questioning on underpinning knowledge to ensure its correct interpretation and application</w:t>
            </w:r>
          </w:p>
          <w:p w:rsidR="00000000" w:rsidRPr="00FF17D8" w:rsidP="00FF17D8">
            <w:pPr>
              <w:pStyle w:val="ListBullet"/>
            </w:pPr>
            <w:r w:rsidRPr="00FF17D8">
              <w:t>Assessment may be applied under project relat</w:t>
            </w:r>
            <w:r w:rsidRPr="00FF17D8">
              <w:t>ed conditions (real or simulated) and require evidence of process</w:t>
            </w:r>
          </w:p>
          <w:p w:rsidR="00000000" w:rsidRPr="00FF17D8" w:rsidP="00FF17D8">
            <w:pPr>
              <w:pStyle w:val="ListBullet"/>
            </w:pPr>
            <w:r w:rsidRPr="00FF17D8">
              <w:t>Assessment must confirm a reasonable inference that competency is able not only to be satisfied under the particular circumstance, but is able to be transferred to other circumstances</w:t>
            </w:r>
          </w:p>
          <w:p w:rsidR="00000000" w:rsidP="00FF17D8">
            <w:pPr>
              <w:pStyle w:val="ListBullet"/>
              <w:rPr>
                <w:lang w:val="en-NZ"/>
              </w:rPr>
            </w:pPr>
            <w:r w:rsidRPr="00FF17D8">
              <w:t>Assess</w:t>
            </w:r>
            <w:r w:rsidRPr="00FF17D8">
              <w:t>ment may be in conjunction with assessment of other units of competency</w:t>
            </w:r>
          </w:p>
        </w:tc>
      </w:tr>
      <w:tr w:rsidTr="000F09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BodyText"/>
            </w:pPr>
          </w:p>
        </w:tc>
      </w:tr>
    </w:tbl>
    <w:p w:rsidR="00000000" w:rsidRPr="00FF17D8" w:rsidP="00FF17D8">
      <w:pPr>
        <w:pStyle w:val="BodyText"/>
      </w:pPr>
    </w:p>
    <w:p w:rsidR="00000000" w:rsidRPr="00FF17D8" w:rsidP="00FF17D8">
      <w:pPr>
        <w:pStyle w:val="AllowPageBreak"/>
      </w:pPr>
    </w:p>
    <w:p w:rsidR="00000000" w:rsidRPr="00FF17D8" w:rsidP="00FF17D8">
      <w:pPr>
        <w:pStyle w:val="Heading1"/>
      </w:pPr>
      <w:bookmarkStart w:id="11" w:name="O_90433"/>
      <w:bookmarkEnd w:id="11"/>
      <w:r w:rsidRPr="00FF17D8">
        <w:t>Range Statement</w:t>
      </w:r>
    </w:p>
    <w:tbl>
      <w:tblPr>
        <w:tblW w:w="0" w:type="auto"/>
        <w:tblLayout w:type="fixed"/>
        <w:tblCellMar>
          <w:left w:w="62" w:type="dxa"/>
          <w:right w:w="62" w:type="dxa"/>
        </w:tblCellMar>
        <w:tblLook w:val="0000"/>
      </w:tblPr>
      <w:tblGrid>
        <w:gridCol w:w="3546"/>
        <w:gridCol w:w="4976"/>
      </w:tblGrid>
      <w:tr w:rsidTr="000F09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RANGE STATEMENT</w:t>
            </w:r>
          </w:p>
        </w:tc>
      </w:tr>
      <w:tr w:rsidTr="000F09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t>The r</w:t>
            </w:r>
            <w:r w:rsidRPr="00FF17D8">
              <w:t>ange statement relates to the unit of competency as a whole. It allows for different work environments and situations that may affect performance. Bold italicised wording, if used in the performance criteria, is detailed below. Essential operating conditio</w:t>
            </w:r>
            <w:r w:rsidRPr="00FF17D8">
              <w:t>ns that may be present with training and assessment (depending on the work situation, needs of the candidate, accessibility of the item, and local industry and regional contexts) may also be included.</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are to be in accordance with Commonwealth, State or Territory legislation and regulations, organisational safety policies and procedures. Requirements may include but not be limited to the use of personal protective equipment and clothing, fire fighting eq</w:t>
            </w:r>
            <w:r w:rsidRPr="00FF17D8">
              <w:t>uipment, first aid equipment, hazard and risk control and elimination of hazardous materials and substances, manual handling including lifting and carrying</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are to be in accordance with applicable legislation from all levels of gov</w:t>
            </w:r>
            <w:r w:rsidRPr="00FF17D8">
              <w:t>ernment that affect organisational operation. Requirements may include but not be limited to award and enterprise agreements, industrial relations, Australian Standards, confidentiality and privacy, OHS, the environment, equal opportunity, anti-discriminat</w:t>
            </w:r>
            <w:r w:rsidRPr="00FF17D8">
              <w:t>ion, relevant industry codes of practice, duty of care and heritage</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may include but not be limited to legal, organisational and site guidelines, policies and procedures relating to own role and responsibility, quality assurance</w:t>
            </w:r>
            <w:r w:rsidRPr="00FF17D8">
              <w:t>, procedural manuals, quality and continuous improvement processes and standards, OHS, emergency and evacuation, ethical standards, recording and reporting, access and equity principles and practices, equipment use, maintenance and storage, environmental m</w:t>
            </w:r>
            <w:r w:rsidRPr="00FF17D8">
              <w:t>anagement (waste disposal, recycling and re-use guidelines)</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Hard materials</w:t>
            </w:r>
            <w:r w:rsidRPr="00FF17D8">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ListBullet"/>
            </w:pPr>
            <w:r w:rsidRPr="00FF17D8">
              <w:t>may include but not be limited to paints, waxes, lacquers, stains, pigments, oils, traditional finishes, plastic coatings, UV protected coatings, liquid coatings, synthetic coatin</w:t>
            </w:r>
            <w:r w:rsidRPr="00FF17D8">
              <w:t>gs, synthetics, paper, glass, vinyls, textiles, laminates, plastics, stainless steel, metals, veneers, ceramics and stone based products</w:t>
            </w:r>
          </w:p>
          <w:p w:rsidR="00000000" w:rsidP="00FF17D8">
            <w:pPr>
              <w:pStyle w:val="ListBullet"/>
              <w:rPr>
                <w:lang w:val="en-NZ"/>
              </w:rPr>
            </w:pPr>
            <w:r w:rsidRPr="00FF17D8">
              <w:t xml:space="preserve">may also include but not be limited to solid timber (native and imported), manufactured timber products, reconstituted </w:t>
            </w:r>
            <w:r w:rsidRPr="00FF17D8">
              <w:t>products, composite materials, plastic, metal, alloys, stone based products, glass, fibreglass, foam, synthetics, cardboard, paper products or any other manipulable substance</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Project brief</w:t>
            </w:r>
            <w:r w:rsidRPr="00FF17D8">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 xml:space="preserve">may include but not be limited to client needs and objectives, client aims and objectives and criteria for evaluation, milestones, organisational or personal profiles and aims, image requirements and function, target market, budget, timeline, consultation </w:t>
            </w:r>
            <w:r w:rsidRPr="00FF17D8">
              <w:t>requirements, colour requirements</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Parameters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may include but not be limited to scope of brief, approval to make changes, effect or feel trying to be achieved, functionality (short and long term), budget restrictions and established timelines</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Client</w:t>
            </w:r>
            <w:r w:rsidRPr="00FF17D8">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 xml:space="preserve">may </w:t>
            </w:r>
            <w:r w:rsidRPr="00FF17D8">
              <w:t>include but not be limited to suppliers, manufacturers, private clients, colleagues, retailers or the public</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Resources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 xml:space="preserve">may include but not be limited to computers, computer software, design software, computer aided drafting (CAD) software, colour boards, </w:t>
            </w:r>
            <w:r w:rsidRPr="00FF17D8">
              <w:t>storyboards, swatches, Pantone Matching System (PMS), journals (directions magazines), artistic equipment and products and model making equipment</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may include but not be limited to verbal and non-verbal language, constructive feedback, active</w:t>
            </w:r>
            <w:r w:rsidRPr="00FF17D8">
              <w:t xml:space="preserve"> listening, questioning to clarify and confirm understanding, use of positive, confident and cooperative language, use of language and concepts appropriate to individual social and cultural differences, control of tone of voice and body language</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Appropria</w:t>
            </w:r>
            <w:r w:rsidRPr="00FF17D8">
              <w:rPr>
                <w:rStyle w:val="SpecialBold"/>
              </w:rPr>
              <w:t>te personnel</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may include but not be limited to trainers, supervisors, suppliers, clients, colleagues and managers</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Aesthetics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may include but not be limited to the consideration of appeal to a large number of people; products are pleasing to the eye of man</w:t>
            </w:r>
            <w:r w:rsidRPr="00FF17D8">
              <w:t>y who view it</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Tactile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may include but not be limited to that perceived by the sense of touch and producing the effect of three-dimensional depth</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Application methods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may include but not be limited to spraying, painting,</w:t>
            </w:r>
            <w:r w:rsidRPr="00FF17D8">
              <w:t xml:space="preserve"> applicators, gluing, vacuum wrapping, rubbing and bonding</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Manufacturing processes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 xml:space="preserve">may include but not be limited to the methods by which the product will be produced, these steps usually entail working from working drawings and specifications, producing </w:t>
            </w:r>
            <w:r w:rsidRPr="00FF17D8">
              <w:t>components utilising machine operations, assembly of the components and finishing techniques</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Environmental impact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may include but not be limited to how the making and use of finishes and materials effects the environment and how its continued use will eff</w:t>
            </w:r>
            <w:r w:rsidRPr="00FF17D8">
              <w:t>ect those around you, energy consumption in applying the material, greenhouse gases created, waste levels and resource utilisation. Similarly what impact will be felt by reducing or stopping use of the finish or materials</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Longevity and restorability</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may i</w:t>
            </w:r>
            <w:r w:rsidRPr="00FF17D8">
              <w:t>nclude but not be limited to an analysis of how long the finish or material is expected to last, while maintaining quality of aesthetic value and how readily the finish or material can be upgraded, repaired or replaced</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Hazards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may include but not be limit</w:t>
            </w:r>
            <w:r w:rsidRPr="00FF17D8">
              <w:t>ed to toxins and gases released by some finishes, glues and materials which may be harmful to people if not used correctly</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Elements of design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ListBullet"/>
              <w:rPr>
                <w:lang w:val="en-NZ"/>
              </w:rPr>
            </w:pPr>
            <w:r w:rsidRPr="00FF17D8">
              <w:t xml:space="preserve">may include but not be limited to line, shape, form (geometric or organic), texture and colour </w:t>
            </w:r>
          </w:p>
        </w:tc>
      </w:tr>
      <w:tr w:rsidTr="000F09C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Principles of design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ListBullet"/>
            </w:pPr>
            <w:r w:rsidRPr="00FF17D8">
              <w:t xml:space="preserve">may include but not be limited to balance, proportion (symmetry, asymmetry), harmony, contrast, pattern, movement, rhythm, unity, style, focus, scale, dominant, sub-dominant or subordinate relationship, emphasis, proximity, alignment, </w:t>
            </w:r>
            <w:r w:rsidRPr="00FF17D8">
              <w:t>space, anthropometry, ergonomics, arrangement, aesthetic relations, tension and development methods</w:t>
            </w:r>
          </w:p>
        </w:tc>
      </w:tr>
    </w:tbl>
    <w:p w:rsidR="000F09C1" w:rsidP="00FF17D8">
      <w:pPr>
        <w:pStyle w:val="BodyText"/>
      </w:pPr>
    </w:p>
    <w:p w:rsidR="000F09C1" w:rsidP="00FF17D8">
      <w:pPr>
        <w:pStyle w:val="BodyText"/>
      </w:pPr>
    </w:p>
    <w:p w:rsidR="00000000" w:rsidRPr="00FF17D8" w:rsidP="00FF17D8">
      <w:pPr>
        <w:pStyle w:val="Heading1"/>
      </w:pPr>
      <w:bookmarkStart w:id="12" w:name="O_90434"/>
      <w:bookmarkEnd w:id="12"/>
      <w:r w:rsidRPr="00FF17D8">
        <w:t>Unit Sector(s)</w:t>
      </w:r>
    </w:p>
    <w:tbl>
      <w:tblPr>
        <w:tblW w:w="0" w:type="auto"/>
        <w:tblLayout w:type="fixed"/>
        <w:tblCellMar>
          <w:left w:w="62" w:type="dxa"/>
          <w:right w:w="62" w:type="dxa"/>
        </w:tblCellMar>
        <w:tblLook w:val="0000"/>
      </w:tblPr>
      <w:tblGrid>
        <w:gridCol w:w="2620"/>
        <w:gridCol w:w="5902"/>
      </w:tblGrid>
      <w:tr w:rsidTr="000F09C1">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BodyText"/>
            </w:pPr>
            <w:r w:rsidRPr="00FF17D8">
              <w:t>Interior decoration and design.</w:t>
            </w:r>
          </w:p>
        </w:tc>
      </w:tr>
    </w:tbl>
    <w:p w:rsidR="00000000" w:rsidRPr="00FF17D8" w:rsidP="00FF17D8">
      <w:pPr>
        <w:pStyle w:val="BodyText"/>
      </w:pPr>
    </w:p>
    <w:p w:rsidR="00000000" w:rsidRPr="00FF17D8" w:rsidP="00FF17D8">
      <w:pPr>
        <w:pStyle w:val="AllowPageBreak"/>
      </w:pPr>
    </w:p>
    <w:p w:rsidR="00000000" w:rsidRPr="00FF17D8" w:rsidP="00FF17D8">
      <w:pPr>
        <w:pStyle w:val="Heading1"/>
      </w:pPr>
      <w:bookmarkStart w:id="13" w:name="O_158294"/>
      <w:bookmarkEnd w:id="13"/>
      <w:r w:rsidRPr="00FF17D8">
        <w:t>Competency field</w:t>
      </w:r>
    </w:p>
    <w:tbl>
      <w:tblPr>
        <w:tblW w:w="0" w:type="auto"/>
        <w:tblLayout w:type="fixed"/>
        <w:tblCellMar>
          <w:left w:w="62" w:type="dxa"/>
          <w:right w:w="62" w:type="dxa"/>
        </w:tblCellMar>
        <w:tblLook w:val="0000"/>
      </w:tblPr>
      <w:tblGrid>
        <w:gridCol w:w="2784"/>
        <w:gridCol w:w="5738"/>
      </w:tblGrid>
      <w:tr w:rsidTr="000F09C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BodyText"/>
            </w:pPr>
          </w:p>
        </w:tc>
      </w:tr>
    </w:tbl>
    <w:p w:rsidR="00000000" w:rsidRPr="00FF17D8" w:rsidP="00FF17D8">
      <w:pPr>
        <w:pStyle w:val="BodyText"/>
      </w:pPr>
    </w:p>
    <w:p w:rsidR="00000000" w:rsidRPr="00FF17D8" w:rsidP="00FF17D8">
      <w:pPr>
        <w:pStyle w:val="AllowPageBreak"/>
      </w:pPr>
    </w:p>
    <w:p w:rsidR="00000000" w:rsidRPr="00FF17D8" w:rsidP="00FF17D8">
      <w:pPr>
        <w:pStyle w:val="Heading1"/>
      </w:pPr>
      <w:bookmarkStart w:id="14" w:name="O_158293"/>
      <w:bookmarkEnd w:id="14"/>
      <w:r w:rsidRPr="00FF17D8">
        <w:t>Co-requisite units</w:t>
      </w:r>
    </w:p>
    <w:tbl>
      <w:tblPr>
        <w:tblW w:w="0" w:type="auto"/>
        <w:tblLayout w:type="fixed"/>
        <w:tblCellMar>
          <w:left w:w="62" w:type="dxa"/>
          <w:right w:w="62" w:type="dxa"/>
        </w:tblCellMar>
        <w:tblLook w:val="0000"/>
      </w:tblPr>
      <w:tblGrid>
        <w:gridCol w:w="2641"/>
        <w:gridCol w:w="1322"/>
        <w:gridCol w:w="4559"/>
      </w:tblGrid>
      <w:tr w:rsidTr="000F09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r w:rsidRPr="00FF17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p>
        </w:tc>
      </w:tr>
      <w:tr w:rsidTr="000F09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7D8">
            <w:pPr>
              <w:pStyle w:val="BodyText"/>
              <w:rPr>
                <w:lang w:val="en-NZ"/>
              </w:rPr>
            </w:pPr>
          </w:p>
        </w:tc>
      </w:tr>
      <w:tr w:rsidTr="000F09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7D8" w:rsidP="00FF17D8">
            <w:pPr>
              <w:pStyle w:val="BodyText"/>
            </w:pPr>
          </w:p>
        </w:tc>
      </w:tr>
    </w:tbl>
    <w:p w:rsidR="00000000" w:rsidRPr="00FF17D8" w:rsidP="00FF17D8">
      <w:pPr>
        <w:pStyle w:val="BodyText"/>
      </w:pPr>
    </w:p>
    <w:p w:rsidR="00000000" w:rsidRPr="00FF17D8" w:rsidP="00FF17D8"/>
    <w:sectPr w:rsidSect="00FF17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09C1" w:rsidP="000F09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9C1" w:rsidP="00FF17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F09C1" w:rsidP="00FF17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09C1" w:rsidP="00FF17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D8" w:rsidRPr="000F09C1" w:rsidP="000F09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9C1" w:rsidRPr="002D2AF8" w:rsidP="00FF17D8">
    <w:pPr>
      <w:pStyle w:val="Header"/>
      <w:framePr w:wrap="around"/>
    </w:pPr>
    <w:r>
      <w:fldChar w:fldCharType="begin"/>
    </w:r>
    <w:r>
      <w:instrText xml:space="preserve"> TITLE   \* MERGEFORMAT </w:instrText>
    </w:r>
    <w:r>
      <w:fldChar w:fldCharType="separate"/>
    </w:r>
    <w:r>
      <w:t>LMFID4006A Research and recommend hard materials and finishes for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F09C1" w:rsidP="00FF17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244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C7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4A0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7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7D8"/>
    <w:pPr>
      <w:spacing w:before="360" w:after="60"/>
      <w:outlineLvl w:val="0"/>
    </w:pPr>
    <w:rPr>
      <w:sz w:val="32"/>
    </w:rPr>
  </w:style>
  <w:style w:type="paragraph" w:styleId="Heading2">
    <w:name w:val="heading 2"/>
    <w:basedOn w:val="HeadingBase"/>
    <w:next w:val="BodyText"/>
    <w:link w:val="Heading2Char"/>
    <w:qFormat/>
    <w:rsid w:val="00FF17D8"/>
    <w:pPr>
      <w:keepLines/>
      <w:spacing w:before="240" w:after="120"/>
      <w:outlineLvl w:val="1"/>
    </w:pPr>
    <w:rPr>
      <w:sz w:val="28"/>
      <w:szCs w:val="40"/>
    </w:rPr>
  </w:style>
  <w:style w:type="paragraph" w:styleId="Heading3">
    <w:name w:val="heading 3"/>
    <w:basedOn w:val="HeadingBase"/>
    <w:next w:val="BodyText"/>
    <w:link w:val="Heading3Char"/>
    <w:qFormat/>
    <w:rsid w:val="00FF17D8"/>
    <w:pPr>
      <w:spacing w:before="180" w:after="120"/>
      <w:outlineLvl w:val="2"/>
    </w:pPr>
    <w:rPr>
      <w:spacing w:val="-10"/>
      <w:kern w:val="32"/>
    </w:rPr>
  </w:style>
  <w:style w:type="paragraph" w:styleId="Heading4">
    <w:name w:val="heading 4"/>
    <w:basedOn w:val="HeadingBase"/>
    <w:next w:val="BodyText"/>
    <w:link w:val="Heading4Char"/>
    <w:qFormat/>
    <w:rsid w:val="00FF17D8"/>
    <w:pPr>
      <w:spacing w:before="160" w:after="120"/>
      <w:outlineLvl w:val="3"/>
    </w:pPr>
    <w:rPr>
      <w:sz w:val="22"/>
    </w:rPr>
  </w:style>
  <w:style w:type="paragraph" w:styleId="Heading5">
    <w:name w:val="heading 5"/>
    <w:basedOn w:val="HeadingBase"/>
    <w:next w:val="Normal"/>
    <w:link w:val="Heading5Char"/>
    <w:qFormat/>
    <w:rsid w:val="00FF17D8"/>
    <w:pPr>
      <w:spacing w:before="80"/>
      <w:outlineLvl w:val="4"/>
    </w:pPr>
    <w:rPr>
      <w:color w:val="918585"/>
      <w:sz w:val="20"/>
    </w:rPr>
  </w:style>
  <w:style w:type="paragraph" w:styleId="Heading6">
    <w:name w:val="heading 6"/>
    <w:basedOn w:val="HeadingBase"/>
    <w:next w:val="Normal"/>
    <w:link w:val="Heading6Char"/>
    <w:qFormat/>
    <w:rsid w:val="00FF17D8"/>
    <w:pPr>
      <w:spacing w:before="60"/>
      <w:outlineLvl w:val="5"/>
    </w:pPr>
    <w:rPr>
      <w:color w:val="918585"/>
      <w:sz w:val="20"/>
    </w:rPr>
  </w:style>
  <w:style w:type="paragraph" w:styleId="Heading7">
    <w:name w:val="heading 7"/>
    <w:basedOn w:val="Normal"/>
    <w:next w:val="Normal"/>
    <w:link w:val="Heading7Char"/>
    <w:qFormat/>
    <w:rsid w:val="00FF17D8"/>
    <w:pPr>
      <w:ind w:left="720"/>
      <w:outlineLvl w:val="6"/>
    </w:pPr>
    <w:rPr>
      <w:i/>
    </w:rPr>
  </w:style>
  <w:style w:type="paragraph" w:styleId="Heading8">
    <w:name w:val="heading 8"/>
    <w:basedOn w:val="Normal"/>
    <w:next w:val="Normal"/>
    <w:link w:val="Heading8Char"/>
    <w:qFormat/>
    <w:rsid w:val="00FF17D8"/>
    <w:pPr>
      <w:ind w:left="720"/>
      <w:outlineLvl w:val="7"/>
    </w:pPr>
    <w:rPr>
      <w:i/>
    </w:rPr>
  </w:style>
  <w:style w:type="paragraph" w:styleId="Heading9">
    <w:name w:val="heading 9"/>
    <w:basedOn w:val="Normal"/>
    <w:next w:val="Normal"/>
    <w:link w:val="Heading9Char"/>
    <w:qFormat/>
    <w:rsid w:val="00FF17D8"/>
    <w:pPr>
      <w:ind w:left="720"/>
      <w:outlineLvl w:val="8"/>
    </w:pPr>
    <w:rPr>
      <w:i/>
    </w:rPr>
  </w:style>
  <w:style w:type="character" w:default="1" w:styleId="DefaultParagraphFont">
    <w:name w:val="Default Paragraph Font"/>
    <w:uiPriority w:val="1"/>
    <w:unhideWhenUsed/>
    <w:rsid w:val="00FF17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7D8"/>
  </w:style>
  <w:style w:type="character" w:customStyle="1" w:styleId="Heading1Char">
    <w:name w:val="Heading 1 Char"/>
    <w:basedOn w:val="DefaultParagraphFont"/>
    <w:link w:val="Heading1"/>
    <w:rsid w:val="00FF17D8"/>
    <w:rPr>
      <w:rFonts w:ascii="Times New Roman" w:eastAsia="Times New Roman" w:hAnsi="Times New Roman" w:cs="Times New Roman"/>
      <w:b/>
      <w:sz w:val="32"/>
      <w:szCs w:val="20"/>
      <w:lang w:eastAsia="en-US"/>
    </w:rPr>
  </w:style>
  <w:style w:type="paragraph" w:styleId="BodyText">
    <w:name w:val="Body Text"/>
    <w:basedOn w:val="Normal"/>
    <w:link w:val="BodyTextChar"/>
    <w:rsid w:val="00FF17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7D8"/>
    <w:rPr>
      <w:rFonts w:ascii="Times New Roman" w:eastAsia="Times New Roman" w:hAnsi="Times New Roman" w:cs="Times New Roman"/>
      <w:sz w:val="24"/>
      <w:lang w:eastAsia="en-US"/>
    </w:rPr>
  </w:style>
  <w:style w:type="paragraph" w:styleId="Footer">
    <w:name w:val="footer"/>
    <w:basedOn w:val="Normal"/>
    <w:link w:val="FooterChar"/>
    <w:rsid w:val="00FF17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7D8"/>
    <w:rPr>
      <w:rFonts w:ascii="Times New Roman" w:eastAsia="Times New Roman" w:hAnsi="Times New Roman" w:cs="Times New Roman"/>
      <w:sz w:val="16"/>
      <w:lang w:eastAsia="en-US"/>
    </w:rPr>
  </w:style>
  <w:style w:type="paragraph" w:styleId="List">
    <w:name w:val="List"/>
    <w:basedOn w:val="BodyText"/>
    <w:next w:val="BodyText"/>
    <w:rsid w:val="00FF17D8"/>
    <w:pPr>
      <w:tabs>
        <w:tab w:val="left" w:pos="340"/>
      </w:tabs>
      <w:spacing w:before="60" w:after="60"/>
      <w:ind w:left="340" w:hanging="340"/>
    </w:pPr>
  </w:style>
  <w:style w:type="paragraph" w:styleId="ListBullet">
    <w:name w:val="List Bullet"/>
    <w:basedOn w:val="List"/>
    <w:rsid w:val="00FF17D8"/>
    <w:pPr>
      <w:numPr>
        <w:numId w:val="13"/>
      </w:numPr>
      <w:tabs>
        <w:tab w:val="clear" w:pos="340"/>
      </w:tabs>
      <w:spacing w:before="40" w:after="40"/>
    </w:pPr>
  </w:style>
  <w:style w:type="character" w:customStyle="1" w:styleId="SpecialBold">
    <w:name w:val="Special Bold"/>
    <w:basedOn w:val="DefaultParagraphFont"/>
    <w:rsid w:val="00FF17D8"/>
    <w:rPr>
      <w:b/>
      <w:spacing w:val="0"/>
    </w:rPr>
  </w:style>
  <w:style w:type="paragraph" w:styleId="ListBullet2">
    <w:name w:val="List Bullet 2"/>
    <w:basedOn w:val="List2"/>
    <w:rsid w:val="00FF17D8"/>
    <w:pPr>
      <w:numPr>
        <w:numId w:val="14"/>
      </w:numPr>
      <w:tabs>
        <w:tab w:val="clear" w:pos="680"/>
      </w:tabs>
    </w:pPr>
  </w:style>
  <w:style w:type="paragraph" w:customStyle="1" w:styleId="SuperHeading">
    <w:name w:val="SuperHeading"/>
    <w:basedOn w:val="Normal"/>
    <w:rsid w:val="00FF17D8"/>
    <w:pPr>
      <w:spacing w:before="240" w:after="120"/>
      <w:outlineLvl w:val="0"/>
    </w:pPr>
    <w:rPr>
      <w:rFonts w:ascii="Times New Roman" w:hAnsi="Times New Roman"/>
      <w:b/>
      <w:sz w:val="28"/>
    </w:rPr>
  </w:style>
  <w:style w:type="paragraph" w:customStyle="1" w:styleId="AllowPageBreak">
    <w:name w:val="AllowPageBreak"/>
    <w:rsid w:val="00FF17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17D8"/>
    <w:pPr>
      <w:tabs>
        <w:tab w:val="left" w:pos="680"/>
      </w:tabs>
      <w:spacing w:before="60" w:after="60"/>
      <w:ind w:left="680" w:hanging="340"/>
    </w:pPr>
  </w:style>
  <w:style w:type="character" w:customStyle="1" w:styleId="BoldandItalics">
    <w:name w:val="Bold and Italics"/>
    <w:qFormat/>
    <w:rsid w:val="00FF17D8"/>
    <w:rPr>
      <w:b/>
      <w:i/>
      <w:u w:val="none"/>
    </w:rPr>
  </w:style>
  <w:style w:type="character" w:customStyle="1" w:styleId="Heading2Char">
    <w:name w:val="Heading 2 Char"/>
    <w:basedOn w:val="DefaultParagraphFont"/>
    <w:link w:val="Heading2"/>
    <w:rsid w:val="00FF17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7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7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7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7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7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7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7D8"/>
    <w:rPr>
      <w:rFonts w:ascii="Courier New" w:eastAsia="Times New Roman" w:hAnsi="Courier New" w:cs="Times New Roman"/>
      <w:i/>
      <w:szCs w:val="20"/>
      <w:lang w:eastAsia="en-US"/>
    </w:rPr>
  </w:style>
  <w:style w:type="paragraph" w:customStyle="1" w:styleId="HeadingBase">
    <w:name w:val="Heading Base"/>
    <w:rsid w:val="00FF17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7D8"/>
    <w:pPr>
      <w:tabs>
        <w:tab w:val="right" w:leader="dot" w:pos="9072"/>
      </w:tabs>
      <w:ind w:left="567"/>
    </w:pPr>
    <w:rPr>
      <w:szCs w:val="22"/>
    </w:rPr>
  </w:style>
  <w:style w:type="paragraph" w:customStyle="1" w:styleId="TOCBase">
    <w:name w:val="TOC Base"/>
    <w:rsid w:val="00FF17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7D8"/>
    <w:pPr>
      <w:tabs>
        <w:tab w:val="right" w:leader="dot" w:pos="9072"/>
      </w:tabs>
      <w:spacing w:before="40" w:after="40"/>
      <w:ind w:left="284"/>
    </w:pPr>
    <w:rPr>
      <w:rFonts w:ascii="Times New Roman" w:hAnsi="Times New Roman"/>
    </w:rPr>
  </w:style>
  <w:style w:type="paragraph" w:styleId="TOC1">
    <w:name w:val="toc 1"/>
    <w:basedOn w:val="TOCBase"/>
    <w:next w:val="Normal"/>
    <w:rsid w:val="00FF17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17D8"/>
    <w:pPr>
      <w:spacing w:before="5040"/>
      <w:jc w:val="center"/>
    </w:pPr>
    <w:rPr>
      <w:sz w:val="48"/>
      <w:szCs w:val="72"/>
      <w:lang w:val="en-US"/>
    </w:rPr>
  </w:style>
  <w:style w:type="character" w:customStyle="1" w:styleId="TitleChar">
    <w:name w:val="Title Char"/>
    <w:basedOn w:val="DefaultParagraphFont"/>
    <w:link w:val="Title"/>
    <w:rsid w:val="00FF17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7D8"/>
    <w:pPr>
      <w:tabs>
        <w:tab w:val="left" w:pos="3600"/>
        <w:tab w:val="left" w:pos="3958"/>
      </w:tabs>
    </w:pPr>
  </w:style>
  <w:style w:type="paragraph" w:customStyle="1" w:styleId="Note">
    <w:name w:val="Note"/>
    <w:basedOn w:val="BodyText"/>
    <w:rsid w:val="00FF17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7D8"/>
    <w:pPr>
      <w:framePr w:wrap="auto" w:hAnchor="text" w:y="6049"/>
    </w:pPr>
    <w:rPr>
      <w:color w:val="000000"/>
      <w:sz w:val="40"/>
    </w:rPr>
  </w:style>
  <w:style w:type="paragraph" w:customStyle="1" w:styleId="TOCTitle">
    <w:name w:val="TOCTitle"/>
    <w:basedOn w:val="Heading1"/>
    <w:rsid w:val="00FF17D8"/>
    <w:pPr>
      <w:spacing w:after="240"/>
      <w:jc w:val="center"/>
      <w:outlineLvl w:val="9"/>
    </w:pPr>
    <w:rPr>
      <w:caps/>
    </w:rPr>
  </w:style>
  <w:style w:type="paragraph" w:customStyle="1" w:styleId="Version">
    <w:name w:val="Version"/>
    <w:rsid w:val="00FF17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7D8"/>
    <w:pPr>
      <w:keepNext w:val="0"/>
      <w:tabs>
        <w:tab w:val="right" w:pos="4176"/>
      </w:tabs>
      <w:ind w:left="198" w:hanging="198"/>
    </w:pPr>
    <w:rPr>
      <w:rFonts w:ascii="Garamond" w:hAnsi="Garamond"/>
    </w:rPr>
  </w:style>
  <w:style w:type="paragraph" w:styleId="IndexHeading">
    <w:name w:val="index heading"/>
    <w:basedOn w:val="Normal"/>
    <w:next w:val="Index1"/>
    <w:semiHidden/>
    <w:rsid w:val="00FF17D8"/>
    <w:pPr>
      <w:spacing w:before="120" w:after="120"/>
    </w:pPr>
    <w:rPr>
      <w:rFonts w:ascii="Arial" w:hAnsi="Arial"/>
      <w:b/>
      <w:color w:val="918585"/>
      <w:sz w:val="24"/>
    </w:rPr>
  </w:style>
  <w:style w:type="paragraph" w:styleId="Header">
    <w:name w:val="header"/>
    <w:basedOn w:val="Normal"/>
    <w:link w:val="HeaderChar"/>
    <w:rsid w:val="00FF17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7D8"/>
    <w:rPr>
      <w:rFonts w:ascii="Times New Roman" w:eastAsia="Times New Roman" w:hAnsi="Times New Roman" w:cs="Times New Roman"/>
      <w:sz w:val="16"/>
      <w:szCs w:val="20"/>
      <w:lang w:val="en-GB" w:eastAsia="en-US"/>
    </w:rPr>
  </w:style>
  <w:style w:type="paragraph" w:customStyle="1" w:styleId="Chapter">
    <w:name w:val="Chapter"/>
    <w:basedOn w:val="Normal"/>
    <w:rsid w:val="00FF17D8"/>
    <w:pPr>
      <w:spacing w:before="240"/>
    </w:pPr>
    <w:rPr>
      <w:rFonts w:ascii="Times New Roman" w:hAnsi="Times New Roman"/>
      <w:smallCaps/>
      <w:spacing w:val="80"/>
      <w:sz w:val="28"/>
    </w:rPr>
  </w:style>
  <w:style w:type="paragraph" w:customStyle="1" w:styleId="InChapter">
    <w:name w:val="InChapter"/>
    <w:basedOn w:val="Heading3"/>
    <w:rsid w:val="00FF17D8"/>
    <w:pPr>
      <w:spacing w:after="240"/>
      <w:outlineLvl w:val="9"/>
    </w:pPr>
    <w:rPr>
      <w:noProof/>
    </w:rPr>
  </w:style>
  <w:style w:type="paragraph" w:styleId="Index2">
    <w:name w:val="index 2"/>
    <w:basedOn w:val="Normal"/>
    <w:next w:val="Normal"/>
    <w:semiHidden/>
    <w:rsid w:val="00FF17D8"/>
    <w:pPr>
      <w:tabs>
        <w:tab w:val="right" w:pos="4176"/>
      </w:tabs>
      <w:ind w:left="568" w:hanging="284"/>
    </w:pPr>
    <w:rPr>
      <w:rFonts w:ascii="Garamond" w:hAnsi="Garamond"/>
    </w:rPr>
  </w:style>
  <w:style w:type="paragraph" w:customStyle="1" w:styleId="Byline">
    <w:name w:val="Byline"/>
    <w:rsid w:val="00FF17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7D8"/>
    <w:pPr>
      <w:tabs>
        <w:tab w:val="clear" w:pos="3600"/>
        <w:tab w:val="clear" w:pos="3958"/>
      </w:tabs>
      <w:jc w:val="right"/>
    </w:pPr>
  </w:style>
  <w:style w:type="character" w:styleId="Emphasis">
    <w:name w:val="Emphasis"/>
    <w:basedOn w:val="DefaultParagraphFont"/>
    <w:qFormat/>
    <w:rsid w:val="00FF17D8"/>
    <w:rPr>
      <w:i/>
    </w:rPr>
  </w:style>
  <w:style w:type="paragraph" w:styleId="Caption">
    <w:name w:val="caption"/>
    <w:basedOn w:val="BodyText"/>
    <w:next w:val="Normal"/>
    <w:qFormat/>
    <w:rsid w:val="00FF17D8"/>
    <w:pPr>
      <w:framePr w:w="2268" w:hSpace="181" w:vSpace="181" w:wrap="around" w:vAnchor="text" w:hAnchor="page" w:x="1135" w:y="285" w:anchorLock="1"/>
    </w:pPr>
    <w:rPr>
      <w:i/>
    </w:rPr>
  </w:style>
  <w:style w:type="paragraph" w:customStyle="1" w:styleId="MiniTOCTitle">
    <w:name w:val="MiniTOCTitle"/>
    <w:basedOn w:val="Heading4"/>
    <w:rsid w:val="00FF17D8"/>
    <w:pPr>
      <w:spacing w:before="240"/>
      <w:outlineLvl w:val="9"/>
    </w:pPr>
    <w:rPr>
      <w:noProof/>
      <w:sz w:val="24"/>
    </w:rPr>
  </w:style>
  <w:style w:type="paragraph" w:customStyle="1" w:styleId="MiniTOCItem">
    <w:name w:val="MiniTOCItem"/>
    <w:basedOn w:val="ListBullet"/>
    <w:rsid w:val="00FF17D8"/>
    <w:pPr>
      <w:numPr>
        <w:numId w:val="0"/>
      </w:numPr>
      <w:tabs>
        <w:tab w:val="right" w:leader="dot" w:pos="6521"/>
      </w:tabs>
      <w:spacing w:before="0" w:after="0"/>
    </w:pPr>
  </w:style>
  <w:style w:type="paragraph" w:customStyle="1" w:styleId="TOFTitle">
    <w:name w:val="TOFTitle"/>
    <w:basedOn w:val="TOCTitle"/>
    <w:rsid w:val="00FF17D8"/>
  </w:style>
  <w:style w:type="paragraph" w:styleId="TableofFigures">
    <w:name w:val="table of figures"/>
    <w:basedOn w:val="Normal"/>
    <w:next w:val="Normal"/>
    <w:semiHidden/>
    <w:rsid w:val="00FF17D8"/>
    <w:pPr>
      <w:tabs>
        <w:tab w:val="right" w:leader="dot" w:pos="9072"/>
      </w:tabs>
      <w:ind w:left="970" w:hanging="403"/>
    </w:pPr>
    <w:rPr>
      <w:rFonts w:ascii="Times New Roman" w:hAnsi="Times New Roman"/>
      <w:b/>
    </w:rPr>
  </w:style>
  <w:style w:type="paragraph" w:styleId="ListNumber">
    <w:name w:val="List Number"/>
    <w:basedOn w:val="List"/>
    <w:rsid w:val="00FF17D8"/>
    <w:pPr>
      <w:numPr>
        <w:numId w:val="11"/>
      </w:numPr>
    </w:pPr>
  </w:style>
  <w:style w:type="character" w:customStyle="1" w:styleId="WingdingSymbols">
    <w:name w:val="Wingding Symbols"/>
    <w:rsid w:val="00FF17D8"/>
    <w:rPr>
      <w:rFonts w:ascii="Wingdings" w:hAnsi="Wingdings"/>
    </w:rPr>
  </w:style>
  <w:style w:type="paragraph" w:customStyle="1" w:styleId="TableHeading">
    <w:name w:val="Table Heading"/>
    <w:basedOn w:val="HeadingBase"/>
    <w:rsid w:val="00FF17D8"/>
    <w:pPr>
      <w:keepLines/>
      <w:pBdr>
        <w:bottom w:val="single" w:sz="6" w:space="1" w:color="918585"/>
      </w:pBdr>
      <w:spacing w:before="240"/>
    </w:pPr>
  </w:style>
  <w:style w:type="character" w:customStyle="1" w:styleId="HotSpot">
    <w:name w:val="HotSpot"/>
    <w:rsid w:val="00FF17D8"/>
    <w:rPr>
      <w:color w:val="0033CC"/>
      <w:u w:val="none"/>
    </w:rPr>
  </w:style>
  <w:style w:type="paragraph" w:customStyle="1" w:styleId="BodyTextRight">
    <w:name w:val="Body Text Right"/>
    <w:basedOn w:val="BodyText"/>
    <w:rsid w:val="00FF17D8"/>
    <w:pPr>
      <w:spacing w:before="0" w:after="0"/>
      <w:jc w:val="right"/>
    </w:pPr>
  </w:style>
  <w:style w:type="paragraph" w:styleId="Index3">
    <w:name w:val="index 3"/>
    <w:basedOn w:val="ListNumber2"/>
    <w:next w:val="Normal"/>
    <w:semiHidden/>
    <w:rsid w:val="00FF17D8"/>
    <w:pPr>
      <w:numPr>
        <w:numId w:val="0"/>
      </w:numPr>
      <w:tabs>
        <w:tab w:val="right" w:leader="dot" w:pos="4176"/>
      </w:tabs>
    </w:pPr>
  </w:style>
  <w:style w:type="paragraph" w:styleId="ListNumber2">
    <w:name w:val="List Number 2"/>
    <w:basedOn w:val="List2"/>
    <w:rsid w:val="00FF17D8"/>
    <w:pPr>
      <w:numPr>
        <w:numId w:val="10"/>
      </w:numPr>
      <w:tabs>
        <w:tab w:val="clear" w:pos="1060"/>
      </w:tabs>
    </w:pPr>
  </w:style>
  <w:style w:type="paragraph" w:customStyle="1" w:styleId="MarginNote">
    <w:name w:val="Margin Note"/>
    <w:basedOn w:val="BodyText"/>
    <w:rsid w:val="00FF17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7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7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7D8"/>
    <w:rPr>
      <w:sz w:val="32"/>
    </w:rPr>
  </w:style>
  <w:style w:type="paragraph" w:customStyle="1" w:styleId="HeadingProcedure">
    <w:name w:val="Heading Procedure"/>
    <w:basedOn w:val="HeadingBase"/>
    <w:next w:val="Normal"/>
    <w:rsid w:val="00FF17D8"/>
    <w:pPr>
      <w:tabs>
        <w:tab w:val="left" w:pos="0"/>
      </w:tabs>
      <w:spacing w:before="120" w:after="60"/>
    </w:pPr>
    <w:rPr>
      <w:i/>
      <w:color w:val="918585"/>
      <w:sz w:val="22"/>
    </w:rPr>
  </w:style>
  <w:style w:type="paragraph" w:customStyle="1" w:styleId="TableBodyText">
    <w:name w:val="Table Body Text"/>
    <w:basedOn w:val="BodyText"/>
    <w:rsid w:val="00FF17D8"/>
    <w:pPr>
      <w:spacing w:before="60" w:after="60"/>
    </w:pPr>
  </w:style>
  <w:style w:type="paragraph" w:styleId="ListContinue">
    <w:name w:val="List Continue"/>
    <w:basedOn w:val="List"/>
    <w:rsid w:val="00FF17D8"/>
    <w:pPr>
      <w:ind w:firstLine="0"/>
    </w:pPr>
  </w:style>
  <w:style w:type="paragraph" w:customStyle="1" w:styleId="ListNote">
    <w:name w:val="List Note"/>
    <w:basedOn w:val="List"/>
    <w:rsid w:val="00FF17D8"/>
    <w:pPr>
      <w:pBdr>
        <w:top w:val="single" w:sz="6" w:space="2" w:color="918585"/>
        <w:bottom w:val="single" w:sz="6" w:space="2" w:color="918585"/>
      </w:pBdr>
      <w:tabs>
        <w:tab w:val="left" w:pos="1021"/>
      </w:tabs>
      <w:ind w:firstLine="0"/>
    </w:pPr>
  </w:style>
  <w:style w:type="paragraph" w:customStyle="1" w:styleId="Warning">
    <w:name w:val="Warning"/>
    <w:basedOn w:val="BodyText"/>
    <w:rsid w:val="00FF17D8"/>
    <w:pPr>
      <w:shd w:val="clear" w:color="auto" w:fill="D9D9D9"/>
      <w:tabs>
        <w:tab w:val="left" w:pos="992"/>
      </w:tabs>
      <w:ind w:left="119" w:right="119"/>
    </w:pPr>
    <w:rPr>
      <w:sz w:val="20"/>
    </w:rPr>
  </w:style>
  <w:style w:type="paragraph" w:customStyle="1" w:styleId="MarginIcons">
    <w:name w:val="Margin Icons"/>
    <w:basedOn w:val="BodyText"/>
    <w:rsid w:val="00FF17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7D8"/>
    <w:rPr>
      <w:rFonts w:ascii="Courier New" w:hAnsi="Courier New"/>
    </w:rPr>
  </w:style>
  <w:style w:type="paragraph" w:customStyle="1" w:styleId="NoteBullet">
    <w:name w:val="Note Bullet"/>
    <w:basedOn w:val="Note"/>
    <w:rsid w:val="00FF17D8"/>
    <w:pPr>
      <w:tabs>
        <w:tab w:val="clear" w:pos="680"/>
      </w:tabs>
      <w:spacing w:before="60" w:after="60"/>
    </w:pPr>
  </w:style>
  <w:style w:type="paragraph" w:customStyle="1" w:styleId="SubHeading2">
    <w:name w:val="SubHeading2"/>
    <w:basedOn w:val="HeadingBase"/>
    <w:rsid w:val="00FF17D8"/>
    <w:pPr>
      <w:spacing w:before="240" w:after="60"/>
    </w:pPr>
    <w:rPr>
      <w:sz w:val="20"/>
    </w:rPr>
  </w:style>
  <w:style w:type="paragraph" w:customStyle="1" w:styleId="SubHeading1">
    <w:name w:val="SubHeading1"/>
    <w:basedOn w:val="HeadingBase"/>
    <w:rsid w:val="00FF17D8"/>
    <w:pPr>
      <w:spacing w:before="240" w:after="60"/>
    </w:pPr>
    <w:rPr>
      <w:color w:val="918585"/>
      <w:sz w:val="22"/>
    </w:rPr>
  </w:style>
  <w:style w:type="paragraph" w:customStyle="1" w:styleId="SideHeading">
    <w:name w:val="Side Heading"/>
    <w:basedOn w:val="HeadingBase"/>
    <w:rsid w:val="00FF17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7D8"/>
    <w:pPr>
      <w:numPr>
        <w:numId w:val="12"/>
      </w:numPr>
    </w:pPr>
  </w:style>
  <w:style w:type="paragraph" w:styleId="PlainText">
    <w:name w:val="Plain Text"/>
    <w:basedOn w:val="Normal"/>
    <w:link w:val="PlainTextChar"/>
    <w:rsid w:val="00FF17D8"/>
    <w:rPr>
      <w:sz w:val="20"/>
    </w:rPr>
  </w:style>
  <w:style w:type="character" w:customStyle="1" w:styleId="PlainTextChar">
    <w:name w:val="Plain Text Char"/>
    <w:basedOn w:val="DefaultParagraphFont"/>
    <w:link w:val="PlainText"/>
    <w:rsid w:val="00FF17D8"/>
    <w:rPr>
      <w:rFonts w:ascii="Courier New" w:eastAsia="Times New Roman" w:hAnsi="Courier New" w:cs="Times New Roman"/>
      <w:sz w:val="20"/>
      <w:szCs w:val="20"/>
      <w:lang w:eastAsia="en-US"/>
    </w:rPr>
  </w:style>
  <w:style w:type="character" w:customStyle="1" w:styleId="MenuOption">
    <w:name w:val="Menu Option"/>
    <w:basedOn w:val="DefaultParagraphFont"/>
    <w:rsid w:val="00FF17D8"/>
    <w:rPr>
      <w:b/>
      <w:smallCaps/>
    </w:rPr>
  </w:style>
  <w:style w:type="paragraph" w:customStyle="1" w:styleId="TableListNumber">
    <w:name w:val="Table List Number"/>
    <w:basedOn w:val="ListNumber"/>
    <w:rsid w:val="00FF17D8"/>
    <w:pPr>
      <w:numPr>
        <w:numId w:val="0"/>
      </w:numPr>
    </w:pPr>
  </w:style>
  <w:style w:type="paragraph" w:styleId="TOC4">
    <w:name w:val="toc 4"/>
    <w:basedOn w:val="TOCBase"/>
    <w:next w:val="Normal"/>
    <w:semiHidden/>
    <w:rsid w:val="00FF17D8"/>
    <w:pPr>
      <w:tabs>
        <w:tab w:val="right" w:leader="dot" w:pos="9071"/>
      </w:tabs>
      <w:ind w:left="1701"/>
    </w:pPr>
  </w:style>
  <w:style w:type="paragraph" w:customStyle="1" w:styleId="ListAlpha">
    <w:name w:val="List Alpha"/>
    <w:basedOn w:val="List"/>
    <w:rsid w:val="00FF17D8"/>
    <w:pPr>
      <w:numPr>
        <w:numId w:val="9"/>
      </w:numPr>
    </w:pPr>
  </w:style>
  <w:style w:type="paragraph" w:customStyle="1" w:styleId="ListAlpha2">
    <w:name w:val="List Alpha 2"/>
    <w:basedOn w:val="List2"/>
    <w:rsid w:val="00FF17D8"/>
    <w:pPr>
      <w:numPr>
        <w:numId w:val="8"/>
      </w:numPr>
    </w:pPr>
  </w:style>
  <w:style w:type="paragraph" w:styleId="List3">
    <w:name w:val="List 3"/>
    <w:basedOn w:val="BodyText"/>
    <w:rsid w:val="00FF17D8"/>
    <w:pPr>
      <w:tabs>
        <w:tab w:val="left" w:pos="1021"/>
      </w:tabs>
      <w:spacing w:before="60" w:after="60"/>
      <w:ind w:left="1020" w:hanging="340"/>
    </w:pPr>
  </w:style>
  <w:style w:type="paragraph" w:styleId="List4">
    <w:name w:val="List 4"/>
    <w:basedOn w:val="BodyText"/>
    <w:rsid w:val="00FF17D8"/>
    <w:pPr>
      <w:tabs>
        <w:tab w:val="left" w:pos="1361"/>
      </w:tabs>
      <w:spacing w:before="60" w:after="60"/>
      <w:ind w:left="1361" w:hanging="340"/>
    </w:pPr>
  </w:style>
  <w:style w:type="paragraph" w:styleId="List5">
    <w:name w:val="List 5"/>
    <w:basedOn w:val="BodyText"/>
    <w:rsid w:val="00FF17D8"/>
    <w:pPr>
      <w:tabs>
        <w:tab w:val="left" w:pos="1701"/>
      </w:tabs>
      <w:spacing w:before="60" w:after="60"/>
      <w:ind w:left="1701" w:hanging="340"/>
    </w:pPr>
  </w:style>
  <w:style w:type="paragraph" w:styleId="ListBullet3">
    <w:name w:val="List Bullet 3"/>
    <w:basedOn w:val="List3"/>
    <w:rsid w:val="00FF17D8"/>
    <w:pPr>
      <w:numPr>
        <w:numId w:val="15"/>
      </w:numPr>
      <w:tabs>
        <w:tab w:val="clear" w:pos="1021"/>
      </w:tabs>
      <w:ind w:left="1037" w:hanging="357"/>
    </w:pPr>
  </w:style>
  <w:style w:type="paragraph" w:styleId="ListBullet4">
    <w:name w:val="List Bullet 4"/>
    <w:basedOn w:val="List4"/>
    <w:rsid w:val="00FF17D8"/>
    <w:pPr>
      <w:numPr>
        <w:numId w:val="3"/>
      </w:numPr>
    </w:pPr>
  </w:style>
  <w:style w:type="paragraph" w:styleId="ListBullet5">
    <w:name w:val="List Bullet 5"/>
    <w:basedOn w:val="List5"/>
    <w:rsid w:val="00FF17D8"/>
    <w:pPr>
      <w:numPr>
        <w:numId w:val="4"/>
      </w:numPr>
    </w:pPr>
  </w:style>
  <w:style w:type="paragraph" w:styleId="ListContinue2">
    <w:name w:val="List Continue 2"/>
    <w:basedOn w:val="List2"/>
    <w:rsid w:val="00FF17D8"/>
    <w:pPr>
      <w:ind w:firstLine="0"/>
    </w:pPr>
  </w:style>
  <w:style w:type="paragraph" w:styleId="ListContinue3">
    <w:name w:val="List Continue 3"/>
    <w:basedOn w:val="List3"/>
    <w:rsid w:val="00FF17D8"/>
    <w:pPr>
      <w:ind w:left="1021" w:firstLine="0"/>
    </w:pPr>
  </w:style>
  <w:style w:type="paragraph" w:styleId="ListContinue4">
    <w:name w:val="List Continue 4"/>
    <w:basedOn w:val="List4"/>
    <w:rsid w:val="00FF17D8"/>
    <w:pPr>
      <w:ind w:firstLine="0"/>
    </w:pPr>
  </w:style>
  <w:style w:type="paragraph" w:styleId="ListContinue5">
    <w:name w:val="List Continue 5"/>
    <w:basedOn w:val="List5"/>
    <w:rsid w:val="00FF17D8"/>
    <w:pPr>
      <w:ind w:firstLine="0"/>
    </w:pPr>
  </w:style>
  <w:style w:type="paragraph" w:styleId="ListNumber3">
    <w:name w:val="List Number 3"/>
    <w:basedOn w:val="List3"/>
    <w:rsid w:val="00FF17D8"/>
    <w:pPr>
      <w:numPr>
        <w:numId w:val="5"/>
      </w:numPr>
    </w:pPr>
  </w:style>
  <w:style w:type="paragraph" w:styleId="ListNumber4">
    <w:name w:val="List Number 4"/>
    <w:basedOn w:val="List4"/>
    <w:rsid w:val="00FF17D8"/>
    <w:pPr>
      <w:numPr>
        <w:numId w:val="6"/>
      </w:numPr>
    </w:pPr>
  </w:style>
  <w:style w:type="paragraph" w:styleId="ListNumber5">
    <w:name w:val="List Number 5"/>
    <w:basedOn w:val="List5"/>
    <w:rsid w:val="00FF17D8"/>
    <w:pPr>
      <w:numPr>
        <w:numId w:val="7"/>
      </w:numPr>
    </w:pPr>
  </w:style>
  <w:style w:type="paragraph" w:styleId="BlockText">
    <w:name w:val="Block Text"/>
    <w:basedOn w:val="Normal"/>
    <w:rsid w:val="00FF17D8"/>
    <w:pPr>
      <w:spacing w:after="120"/>
      <w:ind w:left="1440" w:right="1440"/>
    </w:pPr>
  </w:style>
  <w:style w:type="character" w:customStyle="1" w:styleId="Subscript">
    <w:name w:val="Subscript"/>
    <w:basedOn w:val="DefaultParagraphFont"/>
    <w:rsid w:val="00FF17D8"/>
    <w:rPr>
      <w:sz w:val="16"/>
      <w:vertAlign w:val="subscript"/>
    </w:rPr>
  </w:style>
  <w:style w:type="character" w:customStyle="1" w:styleId="Superscript">
    <w:name w:val="Superscript"/>
    <w:basedOn w:val="DefaultParagraphFont"/>
    <w:rsid w:val="00FF17D8"/>
    <w:rPr>
      <w:sz w:val="16"/>
      <w:vertAlign w:val="superscript"/>
    </w:rPr>
  </w:style>
  <w:style w:type="character" w:customStyle="1" w:styleId="Symbols">
    <w:name w:val="Symbols"/>
    <w:basedOn w:val="DefaultParagraphFont"/>
    <w:rsid w:val="00FF17D8"/>
    <w:rPr>
      <w:rFonts w:ascii="Symbol" w:hAnsi="Symbol"/>
    </w:rPr>
  </w:style>
  <w:style w:type="character" w:customStyle="1" w:styleId="MenuOptions">
    <w:name w:val="Menu Options"/>
    <w:basedOn w:val="DefaultParagraphFont"/>
    <w:rsid w:val="00FF17D8"/>
    <w:rPr>
      <w:rFonts w:ascii="Arial Narrow" w:hAnsi="Arial Narrow"/>
      <w:smallCaps/>
    </w:rPr>
  </w:style>
  <w:style w:type="character" w:customStyle="1" w:styleId="Buttons">
    <w:name w:val="Buttons"/>
    <w:basedOn w:val="DefaultParagraphFont"/>
    <w:rsid w:val="00FF17D8"/>
    <w:rPr>
      <w:b/>
    </w:rPr>
  </w:style>
  <w:style w:type="character" w:customStyle="1" w:styleId="Underlined">
    <w:name w:val="Underlined"/>
    <w:basedOn w:val="DefaultParagraphFont"/>
    <w:rsid w:val="00FF17D8"/>
    <w:rPr>
      <w:u w:val="single"/>
    </w:rPr>
  </w:style>
  <w:style w:type="paragraph" w:customStyle="1" w:styleId="TableBodyTextRight">
    <w:name w:val="Table Body Text Right"/>
    <w:basedOn w:val="TableBodyText"/>
    <w:rsid w:val="00FF17D8"/>
    <w:pPr>
      <w:widowControl w:val="0"/>
      <w:autoSpaceDE w:val="0"/>
      <w:autoSpaceDN w:val="0"/>
      <w:adjustRightInd w:val="0"/>
      <w:jc w:val="right"/>
    </w:pPr>
    <w:rPr>
      <w:rFonts w:cs="Arial"/>
      <w:szCs w:val="18"/>
    </w:rPr>
  </w:style>
  <w:style w:type="paragraph" w:customStyle="1" w:styleId="CopyrightText">
    <w:name w:val="Copyright Text"/>
    <w:basedOn w:val="BodyText"/>
    <w:rsid w:val="00FF17D8"/>
    <w:rPr>
      <w:sz w:val="18"/>
    </w:rPr>
  </w:style>
  <w:style w:type="paragraph" w:customStyle="1" w:styleId="BodySmallRight">
    <w:name w:val="Body Small Right"/>
    <w:basedOn w:val="BodyTextRight"/>
    <w:rsid w:val="00FF17D8"/>
    <w:rPr>
      <w:sz w:val="18"/>
      <w:szCs w:val="18"/>
    </w:rPr>
  </w:style>
  <w:style w:type="paragraph" w:customStyle="1" w:styleId="MarginEdition">
    <w:name w:val="Margin Edition"/>
    <w:basedOn w:val="MarginNote"/>
    <w:rsid w:val="00FF17D8"/>
    <w:pPr>
      <w:spacing w:before="0" w:after="0"/>
    </w:pPr>
    <w:rPr>
      <w:rFonts w:ascii="Times New Roman" w:hAnsi="Times New Roman"/>
      <w:color w:val="999999"/>
    </w:rPr>
  </w:style>
  <w:style w:type="paragraph" w:customStyle="1" w:styleId="Spacer">
    <w:name w:val="Spacer"/>
    <w:basedOn w:val="Normal"/>
    <w:rsid w:val="00FF17D8"/>
    <w:rPr>
      <w:sz w:val="2"/>
      <w:szCs w:val="2"/>
    </w:rPr>
  </w:style>
  <w:style w:type="character" w:customStyle="1" w:styleId="Small">
    <w:name w:val="Small"/>
    <w:basedOn w:val="DefaultParagraphFont"/>
    <w:rsid w:val="00FF17D8"/>
    <w:rPr>
      <w:sz w:val="16"/>
    </w:rPr>
  </w:style>
  <w:style w:type="paragraph" w:customStyle="1" w:styleId="WideTable">
    <w:name w:val="Wide Table"/>
    <w:basedOn w:val="Normal"/>
    <w:rsid w:val="00FF17D8"/>
    <w:pPr>
      <w:ind w:left="-1418"/>
    </w:pPr>
    <w:rPr>
      <w:sz w:val="2"/>
      <w:szCs w:val="2"/>
    </w:rPr>
  </w:style>
  <w:style w:type="character" w:styleId="PageNumber">
    <w:name w:val="page number"/>
    <w:basedOn w:val="DefaultParagraphFont"/>
    <w:rsid w:val="00FF17D8"/>
  </w:style>
  <w:style w:type="paragraph" w:styleId="Quote">
    <w:name w:val="Quote"/>
    <w:basedOn w:val="Heading1"/>
    <w:link w:val="QuoteChar"/>
    <w:qFormat/>
    <w:rsid w:val="00FF17D8"/>
    <w:rPr>
      <w:b w:val="0"/>
      <w:sz w:val="72"/>
      <w:szCs w:val="72"/>
      <w:lang w:val="en-NZ"/>
    </w:rPr>
  </w:style>
  <w:style w:type="character" w:customStyle="1" w:styleId="QuoteChar">
    <w:name w:val="Quote Char"/>
    <w:basedOn w:val="DefaultParagraphFont"/>
    <w:link w:val="Quote"/>
    <w:rsid w:val="00FF17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7D8"/>
    <w:pPr>
      <w:pageBreakBefore/>
    </w:pPr>
  </w:style>
  <w:style w:type="paragraph" w:customStyle="1" w:styleId="Border">
    <w:name w:val="Border"/>
    <w:basedOn w:val="Normal"/>
    <w:qFormat/>
    <w:rsid w:val="00FF17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7D8"/>
    <w:rPr>
      <w:b/>
      <w:bCs/>
      <w:i/>
      <w:iCs/>
      <w:color w:val="auto"/>
    </w:rPr>
  </w:style>
  <w:style w:type="paragraph" w:styleId="IntenseQuote">
    <w:name w:val="Intense Quote"/>
    <w:basedOn w:val="Normal"/>
    <w:next w:val="Normal"/>
    <w:link w:val="IntenseQuoteChar"/>
    <w:uiPriority w:val="30"/>
    <w:qFormat/>
    <w:rsid w:val="00FF17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7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7D8"/>
    <w:rPr>
      <w:smallCaps/>
      <w:color w:val="auto"/>
      <w:u w:val="single"/>
    </w:rPr>
  </w:style>
  <w:style w:type="character" w:styleId="IntenseReference">
    <w:name w:val="Intense Reference"/>
    <w:basedOn w:val="DefaultParagraphFont"/>
    <w:uiPriority w:val="32"/>
    <w:qFormat/>
    <w:rsid w:val="00FF17D8"/>
    <w:rPr>
      <w:b/>
      <w:bCs/>
      <w:smallCaps/>
      <w:color w:val="auto"/>
      <w:spacing w:val="5"/>
      <w:u w:val="single"/>
    </w:rPr>
  </w:style>
  <w:style w:type="paragraph" w:customStyle="1" w:styleId="2ColumnHeading">
    <w:name w:val="2Column Heading"/>
    <w:basedOn w:val="BodyText"/>
    <w:qFormat/>
    <w:rsid w:val="00FF17D8"/>
    <w:pPr>
      <w:spacing w:after="60"/>
      <w:ind w:left="-2268"/>
    </w:pPr>
    <w:rPr>
      <w:b/>
    </w:rPr>
  </w:style>
  <w:style w:type="paragraph" w:customStyle="1" w:styleId="Heading1TOC">
    <w:name w:val="Heading1 TOC"/>
    <w:basedOn w:val="Normal"/>
    <w:qFormat/>
    <w:rsid w:val="00FF17D8"/>
    <w:pPr>
      <w:spacing w:before="240" w:after="120"/>
    </w:pPr>
    <w:rPr>
      <w:rFonts w:ascii="Times New Roman" w:hAnsi="Times New Roman"/>
      <w:b/>
      <w:sz w:val="32"/>
    </w:rPr>
  </w:style>
  <w:style w:type="paragraph" w:customStyle="1" w:styleId="Heading2TOC">
    <w:name w:val="Heading2 TOC"/>
    <w:basedOn w:val="Normal"/>
    <w:qFormat/>
    <w:rsid w:val="00FF17D8"/>
    <w:pPr>
      <w:spacing w:before="240" w:after="60"/>
    </w:pPr>
    <w:rPr>
      <w:rFonts w:ascii="Times New Roman" w:hAnsi="Times New Roman"/>
      <w:b/>
      <w:sz w:val="28"/>
    </w:rPr>
  </w:style>
  <w:style w:type="character" w:customStyle="1" w:styleId="Underline">
    <w:name w:val="Underline"/>
    <w:basedOn w:val="DefaultParagraphFont"/>
    <w:qFormat/>
    <w:rsid w:val="00FF17D8"/>
    <w:rPr>
      <w:u w:val="single"/>
    </w:rPr>
  </w:style>
  <w:style w:type="paragraph" w:styleId="BalloonText">
    <w:name w:val="Balloon Text"/>
    <w:basedOn w:val="Normal"/>
    <w:link w:val="BalloonTextChar"/>
    <w:rsid w:val="00FF17D8"/>
    <w:rPr>
      <w:rFonts w:ascii="Tahoma" w:hAnsi="Tahoma" w:cs="Tahoma"/>
      <w:sz w:val="16"/>
      <w:szCs w:val="16"/>
    </w:rPr>
  </w:style>
  <w:style w:type="character" w:customStyle="1" w:styleId="BalloonTextChar">
    <w:name w:val="Balloon Text Char"/>
    <w:basedOn w:val="DefaultParagraphFont"/>
    <w:link w:val="BalloonText"/>
    <w:rsid w:val="00FF17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7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7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7D8"/>
    <w:rPr>
      <w:b/>
      <w:color w:val="660033"/>
      <w:spacing w:val="0"/>
    </w:rPr>
  </w:style>
  <w:style w:type="paragraph" w:customStyle="1" w:styleId="Nameditemlist">
    <w:name w:val="Named item list"/>
    <w:basedOn w:val="BodyText"/>
    <w:qFormat/>
    <w:rsid w:val="00FF17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2009</Words>
  <Characters>12697</Characters>
  <Application>Microsoft Office Word</Application>
  <DocSecurity>0</DocSecurity>
  <Lines>419</Lines>
  <Paragraphs>165</Paragraphs>
  <ScaleCrop>false</ScaleCrop>
  <Company>Author-it Software Corporation Ltd.</Company>
  <LinksUpToDate>false</LinksUpToDate>
  <CharactersWithSpaces>14621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LMFID4006A Research and recommend hard materials and finishes for interiors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2012-10-05T07:38:00Z</dcterms:created>
  <dcterms:modified xsi:type="dcterms:W3CDTF">2012-10-05T07:38:00Z</dcterms:modified>
</cp:coreProperties>
</file>