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14D" w:rsidP="00CD714D">
      <w:pPr>
        <w:pStyle w:val="Title"/>
      </w:pPr>
      <w:r>
        <w:fldChar w:fldCharType="begin"/>
      </w:r>
      <w:r>
        <w:instrText xml:space="preserve"> TITLE   \* MERGEFORMAT </w:instrText>
      </w:r>
      <w:r>
        <w:fldChar w:fldCharType="separate"/>
      </w:r>
      <w:r>
        <w:t>LMFID4005A Research and recommend soft furnishings for interiors</w:t>
      </w:r>
      <w:r>
        <w:fldChar w:fldCharType="end"/>
      </w:r>
    </w:p>
    <w:p w:rsidR="00CD714D" w:rsidP="00CD714D">
      <w:pPr>
        <w:pStyle w:val="Version"/>
        <w:sectPr w:rsidSect="00E04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44D4" w:rsidP="00E044D4">
      <w:pPr>
        <w:pStyle w:val="SuperHeading"/>
      </w:pPr>
      <w:r w:rsidRPr="00E044D4">
        <w:t>LMFID4005A Research and recommend soft furnishings for interiors</w:t>
      </w:r>
    </w:p>
    <w:p w:rsidR="00000000" w:rsidRPr="00E044D4" w:rsidP="00E044D4">
      <w:pPr>
        <w:pStyle w:val="SuperHeading"/>
      </w:pPr>
    </w:p>
    <w:p w:rsidR="00000000" w:rsidRPr="00E044D4" w:rsidP="00E044D4">
      <w:pPr>
        <w:pStyle w:val="Heading1"/>
      </w:pPr>
      <w:bookmarkStart w:id="1" w:name="O_90411"/>
      <w:bookmarkEnd w:id="1"/>
      <w:r w:rsidRPr="00E044D4">
        <w:t>Modification History</w:t>
      </w:r>
    </w:p>
    <w:p w:rsidR="00000000" w:rsidRPr="00E044D4" w:rsidP="00E044D4">
      <w:pPr>
        <w:pStyle w:val="BodyText"/>
      </w:pPr>
      <w:r w:rsidRPr="00E044D4">
        <w:t>Not applicable.</w:t>
      </w:r>
    </w:p>
    <w:p w:rsidR="00000000" w:rsidRPr="00E044D4" w:rsidP="00E044D4">
      <w:pPr>
        <w:pStyle w:val="AllowPageBreak"/>
      </w:pPr>
    </w:p>
    <w:p w:rsidR="00000000" w:rsidRPr="00E044D4" w:rsidP="00E044D4">
      <w:pPr>
        <w:pStyle w:val="Heading1"/>
      </w:pPr>
      <w:bookmarkStart w:id="2" w:name="O_90412"/>
      <w:bookmarkEnd w:id="2"/>
      <w:r w:rsidRPr="00E044D4">
        <w:t>Unit Descriptor</w:t>
      </w:r>
    </w:p>
    <w:tbl>
      <w:tblPr>
        <w:tblW w:w="0" w:type="auto"/>
        <w:tblLayout w:type="fixed"/>
        <w:tblCellMar>
          <w:left w:w="62" w:type="dxa"/>
          <w:right w:w="62" w:type="dxa"/>
        </w:tblCellMar>
        <w:tblLook w:val="0000"/>
      </w:tblPr>
      <w:tblGrid>
        <w:gridCol w:w="2668"/>
        <w:gridCol w:w="5854"/>
      </w:tblGrid>
      <w:tr w:rsidTr="00CD714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t>Th</w:t>
            </w:r>
            <w:r w:rsidRPr="00E044D4">
              <w:t>is unit specifies the outcomes required to research and recommend soft furnishings for various decoration and design solutions to meet client and project brief requirements.</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3" w:name="O_90413"/>
      <w:bookmarkEnd w:id="3"/>
      <w:r w:rsidRPr="00E044D4">
        <w:t>Application of the Unit</w:t>
      </w:r>
    </w:p>
    <w:tbl>
      <w:tblPr>
        <w:tblW w:w="0" w:type="auto"/>
        <w:tblLayout w:type="fixed"/>
        <w:tblCellMar>
          <w:left w:w="62" w:type="dxa"/>
          <w:right w:w="62" w:type="dxa"/>
        </w:tblCellMar>
        <w:tblLook w:val="0000"/>
      </w:tblPr>
      <w:tblGrid>
        <w:gridCol w:w="2751"/>
        <w:gridCol w:w="5771"/>
      </w:tblGrid>
      <w:tr w:rsidTr="00CD714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t xml:space="preserve">This unit supports the attainment of skills and knowledge required for competent research and recommendation of soft furnishings which include curtains and window fittings, carpets, rugs and textiles used in upholstery, cushions and trimmings, in order to </w:t>
            </w:r>
            <w:r w:rsidRPr="00E044D4">
              <w:t>achieve integrated decoration and design solutions to meet a project brief.</w:t>
            </w:r>
          </w:p>
          <w:p w:rsidR="00000000" w:rsidRPr="00E044D4" w:rsidP="00E044D4">
            <w:pPr>
              <w:pStyle w:val="BodyText"/>
            </w:pPr>
            <w:r w:rsidRPr="00E044D4">
              <w:t>This unit requires employability skills in initiative and enterprise and problem solving in order to direct the research and selection of suitable soft furnishings. Communication s</w:t>
            </w:r>
            <w:r w:rsidRPr="00E044D4">
              <w:t>kills are used to access and interpret information using information technologies and complete required documentation. Self management and learning skills are applied in the review of information and arrangements to ensure project needs are met.</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4" w:name="O_90414"/>
      <w:bookmarkEnd w:id="4"/>
      <w:r w:rsidRPr="00E044D4">
        <w:t>Licensing/Regulatory Information</w:t>
      </w:r>
    </w:p>
    <w:p w:rsidR="00000000" w:rsidRPr="00E044D4" w:rsidP="00E044D4">
      <w:pPr>
        <w:pStyle w:val="BodyText"/>
      </w:pPr>
      <w:r w:rsidRPr="00E044D4">
        <w:t>Not applicable.</w:t>
      </w:r>
    </w:p>
    <w:p w:rsidR="00000000" w:rsidRPr="00E044D4" w:rsidP="00E044D4">
      <w:pPr>
        <w:pStyle w:val="AllowPageBreak"/>
      </w:pPr>
    </w:p>
    <w:p w:rsidR="00000000" w:rsidRPr="00E044D4" w:rsidP="00E044D4">
      <w:pPr>
        <w:pStyle w:val="Heading1"/>
      </w:pPr>
      <w:bookmarkStart w:id="5" w:name="O_90416"/>
      <w:bookmarkEnd w:id="5"/>
      <w:r w:rsidRPr="00E044D4">
        <w:t>Pre-Requisites</w:t>
      </w:r>
    </w:p>
    <w:tbl>
      <w:tblPr>
        <w:tblW w:w="0" w:type="auto"/>
        <w:tblLayout w:type="fixed"/>
        <w:tblCellMar>
          <w:left w:w="62" w:type="dxa"/>
          <w:right w:w="62" w:type="dxa"/>
        </w:tblCellMar>
        <w:tblLook w:val="0000"/>
      </w:tblPr>
      <w:tblGrid>
        <w:gridCol w:w="2775"/>
        <w:gridCol w:w="1295"/>
        <w:gridCol w:w="4452"/>
      </w:tblGrid>
      <w:tr w:rsidTr="00CD71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p>
        </w:tc>
      </w:tr>
      <w:tr w:rsidTr="00CD71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p>
        </w:tc>
      </w:tr>
      <w:tr w:rsidTr="00CD71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6" w:name="O_90415"/>
      <w:bookmarkEnd w:id="6"/>
      <w:r w:rsidRPr="00E044D4">
        <w:t>Employability Skills Information</w:t>
      </w:r>
    </w:p>
    <w:tbl>
      <w:tblPr>
        <w:tblW w:w="0" w:type="auto"/>
        <w:tblLayout w:type="fixed"/>
        <w:tblCellMar>
          <w:left w:w="62" w:type="dxa"/>
          <w:right w:w="62" w:type="dxa"/>
        </w:tblCellMar>
        <w:tblLook w:val="0000"/>
      </w:tblPr>
      <w:tblGrid>
        <w:gridCol w:w="2802"/>
        <w:gridCol w:w="5720"/>
      </w:tblGrid>
      <w:tr w:rsidTr="00CD71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t>This unit contains employability skills.</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7" w:name="O_90417"/>
      <w:bookmarkEnd w:id="7"/>
      <w:r w:rsidRPr="00E044D4">
        <w:t>Elements and Performance Criteria Pre-Content</w:t>
      </w:r>
    </w:p>
    <w:tbl>
      <w:tblPr>
        <w:tblW w:w="0" w:type="auto"/>
        <w:tblLayout w:type="fixed"/>
        <w:tblCellMar>
          <w:left w:w="62" w:type="dxa"/>
          <w:right w:w="62" w:type="dxa"/>
        </w:tblCellMar>
        <w:tblLook w:val="0000"/>
      </w:tblPr>
      <w:tblGrid>
        <w:gridCol w:w="2615"/>
        <w:gridCol w:w="5907"/>
      </w:tblGrid>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t>Performance criteria describe the performance needed to demonstrate achievement of the element. Where bold italicised text is used, further info</w:t>
            </w:r>
            <w:r w:rsidRPr="00E044D4">
              <w:t>rmation is detailed in the required skills and knowledge section and the range statement. Assessment of performance is to be consistent with the evidence guide.</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8" w:name="O_90418"/>
      <w:bookmarkEnd w:id="8"/>
      <w:r w:rsidRPr="00E044D4">
        <w:t>Elements and Performance Criteria</w:t>
      </w:r>
    </w:p>
    <w:tbl>
      <w:tblPr>
        <w:tblW w:w="0" w:type="auto"/>
        <w:tblLayout w:type="fixed"/>
        <w:tblCellMar>
          <w:left w:w="62" w:type="dxa"/>
          <w:right w:w="62" w:type="dxa"/>
        </w:tblCellMar>
        <w:tblLook w:val="0000"/>
      </w:tblPr>
      <w:tblGrid>
        <w:gridCol w:w="2615"/>
        <w:gridCol w:w="5907"/>
      </w:tblGrid>
      <w:tr w:rsidTr="00CD714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PERFORMANCE CRITERIA</w:t>
            </w:r>
          </w:p>
        </w:tc>
      </w:tr>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
              <w:rPr>
                <w:lang w:val="en-NZ"/>
              </w:rPr>
            </w:pPr>
            <w:r w:rsidRPr="00E044D4">
              <w:t>1.</w:t>
            </w:r>
            <w:r w:rsidRPr="00E044D4">
              <w:tab/>
            </w:r>
            <w:r w:rsidRPr="00E044D4">
              <w:t>Assess soft furnishing requirements for the project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2"/>
            </w:pPr>
            <w:r w:rsidRPr="00E044D4">
              <w:t>1.1.</w:t>
            </w:r>
            <w:r w:rsidRPr="00E044D4">
              <w:tab/>
              <w:t xml:space="preserve">Applicable </w:t>
            </w:r>
            <w:r w:rsidRPr="00E044D4">
              <w:rPr>
                <w:rStyle w:val="BoldandItalics"/>
              </w:rPr>
              <w:t>OHS</w:t>
            </w:r>
            <w:r w:rsidRPr="00E044D4">
              <w:t xml:space="preserve">, </w:t>
            </w:r>
            <w:r w:rsidRPr="00E044D4">
              <w:rPr>
                <w:rStyle w:val="BoldandItalics"/>
              </w:rPr>
              <w:t>legislative</w:t>
            </w:r>
            <w:r w:rsidRPr="00E044D4">
              <w:t xml:space="preserve"> and </w:t>
            </w:r>
            <w:r w:rsidRPr="00E044D4">
              <w:rPr>
                <w:rStyle w:val="BoldandItalics"/>
              </w:rPr>
              <w:t>organisational</w:t>
            </w:r>
            <w:r w:rsidRPr="00E044D4">
              <w:t xml:space="preserve"> requirements relevant to researching and recommending soft furnishings are verified and complied with</w:t>
            </w:r>
          </w:p>
          <w:p w:rsidR="00000000" w:rsidRPr="00E044D4" w:rsidP="00E044D4">
            <w:pPr>
              <w:pStyle w:val="List2"/>
            </w:pPr>
            <w:r w:rsidRPr="00E044D4">
              <w:t>1.2.</w:t>
            </w:r>
            <w:r w:rsidRPr="00E044D4">
              <w:tab/>
            </w:r>
            <w:r w:rsidRPr="00E044D4">
              <w:rPr>
                <w:rStyle w:val="BoldandItalics"/>
              </w:rPr>
              <w:t>Project brief</w:t>
            </w:r>
            <w:r w:rsidRPr="00E044D4">
              <w:t xml:space="preserve"> is reviewed to determine desire</w:t>
            </w:r>
            <w:r w:rsidRPr="00E044D4">
              <w:t>d effects for interior space</w:t>
            </w:r>
          </w:p>
          <w:p w:rsidR="00000000" w:rsidRPr="00E044D4" w:rsidP="00E044D4">
            <w:pPr>
              <w:pStyle w:val="List2"/>
            </w:pPr>
            <w:r w:rsidRPr="00E044D4">
              <w:t>1.3.</w:t>
            </w:r>
            <w:r w:rsidRPr="00E044D4">
              <w:tab/>
            </w:r>
            <w:r w:rsidRPr="00E044D4">
              <w:rPr>
                <w:rStyle w:val="BoldandItalics"/>
              </w:rPr>
              <w:t>Parameters</w:t>
            </w:r>
            <w:r w:rsidRPr="00E044D4">
              <w:t xml:space="preserve"> for the project are assessed and confirmed</w:t>
            </w:r>
          </w:p>
          <w:p w:rsidR="00000000" w:rsidRPr="00E044D4" w:rsidP="00E044D4">
            <w:pPr>
              <w:pStyle w:val="List2"/>
            </w:pPr>
            <w:r w:rsidRPr="00E044D4">
              <w:t>1.4.</w:t>
            </w:r>
            <w:r w:rsidRPr="00E044D4">
              <w:tab/>
            </w:r>
            <w:r w:rsidRPr="00E044D4">
              <w:rPr>
                <w:rStyle w:val="BoldandItalics"/>
              </w:rPr>
              <w:t>Resources</w:t>
            </w:r>
            <w:r w:rsidRPr="00E044D4">
              <w:t xml:space="preserve"> are selected appropriate to work requirements and checked for operational effectiveness</w:t>
            </w:r>
          </w:p>
          <w:p w:rsidR="00000000" w:rsidP="00E044D4">
            <w:pPr>
              <w:pStyle w:val="List2"/>
              <w:rPr>
                <w:lang w:val="en-NZ"/>
              </w:rPr>
            </w:pPr>
            <w:r w:rsidRPr="00E044D4">
              <w:t>1.5.</w:t>
            </w:r>
            <w:r w:rsidRPr="00E044D4">
              <w:tab/>
            </w:r>
            <w:r w:rsidRPr="00E044D4">
              <w:rPr>
                <w:rStyle w:val="BoldandItalics"/>
              </w:rPr>
              <w:t>Communication</w:t>
            </w:r>
            <w:r w:rsidRPr="00E044D4">
              <w:t xml:space="preserve"> with others is established and maintained </w:t>
            </w:r>
          </w:p>
        </w:tc>
      </w:tr>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
              <w:rPr>
                <w:lang w:val="en-NZ"/>
              </w:rPr>
            </w:pPr>
            <w:r w:rsidRPr="00E044D4">
              <w:t>2.</w:t>
            </w:r>
            <w:r w:rsidRPr="00E044D4">
              <w:tab/>
              <w:t>Research materials for soft furnishings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2"/>
            </w:pPr>
            <w:r w:rsidRPr="00E044D4">
              <w:t>2.1.</w:t>
            </w:r>
            <w:r w:rsidRPr="00E044D4">
              <w:tab/>
            </w:r>
            <w:r w:rsidRPr="00E044D4">
              <w:rPr>
                <w:rStyle w:val="BoldandItalics"/>
              </w:rPr>
              <w:t>Aesthetic</w:t>
            </w:r>
            <w:r w:rsidRPr="00E044D4">
              <w:t xml:space="preserve">, visual characteristics and </w:t>
            </w:r>
            <w:r w:rsidRPr="00E044D4">
              <w:rPr>
                <w:rStyle w:val="BoldandItalics"/>
              </w:rPr>
              <w:t>colour</w:t>
            </w:r>
            <w:r w:rsidRPr="00E044D4">
              <w:t xml:space="preserve"> requirements of the </w:t>
            </w:r>
            <w:r w:rsidRPr="00E044D4">
              <w:rPr>
                <w:rStyle w:val="BoldandItalics"/>
              </w:rPr>
              <w:t>soft furnishings</w:t>
            </w:r>
            <w:r w:rsidRPr="00E044D4">
              <w:t xml:space="preserve"> are assessed</w:t>
            </w:r>
          </w:p>
          <w:p w:rsidR="00000000" w:rsidRPr="00E044D4" w:rsidP="00E044D4">
            <w:pPr>
              <w:pStyle w:val="List2"/>
            </w:pPr>
            <w:r w:rsidRPr="00E044D4">
              <w:t>2.2.</w:t>
            </w:r>
            <w:r w:rsidRPr="00E044D4">
              <w:tab/>
              <w:t>Intended applications for the soft furnishings are analysed and reviewed</w:t>
            </w:r>
          </w:p>
          <w:p w:rsidR="00000000" w:rsidRPr="00E044D4" w:rsidP="00E044D4">
            <w:pPr>
              <w:pStyle w:val="List2"/>
            </w:pPr>
            <w:r w:rsidRPr="00E044D4">
              <w:t>2.3.</w:t>
            </w:r>
            <w:r w:rsidRPr="00E044D4">
              <w:tab/>
              <w:t>New soft furnishing and material</w:t>
            </w:r>
            <w:r w:rsidRPr="00E044D4">
              <w:t xml:space="preserve"> technologies are researched and assessed against the project brief</w:t>
            </w:r>
          </w:p>
          <w:p w:rsidR="00000000" w:rsidRPr="00E044D4" w:rsidP="00E044D4">
            <w:pPr>
              <w:pStyle w:val="List2"/>
            </w:pPr>
            <w:r w:rsidRPr="00E044D4">
              <w:t>2.4.</w:t>
            </w:r>
            <w:r w:rsidRPr="00E044D4">
              <w:tab/>
            </w:r>
            <w:r w:rsidRPr="00E044D4">
              <w:rPr>
                <w:rStyle w:val="BoldandItalics"/>
              </w:rPr>
              <w:t>Tactile</w:t>
            </w:r>
            <w:r w:rsidRPr="00E044D4">
              <w:t xml:space="preserve"> requirements of the soft furnishings in relation to the design are researched</w:t>
            </w:r>
          </w:p>
          <w:p w:rsidR="00000000" w:rsidRPr="00E044D4" w:rsidP="00E044D4">
            <w:pPr>
              <w:pStyle w:val="List2"/>
            </w:pPr>
            <w:r w:rsidRPr="00E044D4">
              <w:t>2.5.</w:t>
            </w:r>
            <w:r w:rsidRPr="00E044D4">
              <w:tab/>
            </w:r>
            <w:r w:rsidRPr="00E044D4">
              <w:rPr>
                <w:rStyle w:val="BoldandItalics"/>
              </w:rPr>
              <w:t>Properties</w:t>
            </w:r>
            <w:r w:rsidRPr="00E044D4">
              <w:t xml:space="preserve"> of the materials used in the production of soft furnishings are analysed and eval</w:t>
            </w:r>
            <w:r w:rsidRPr="00E044D4">
              <w:t>uated</w:t>
            </w:r>
          </w:p>
          <w:p w:rsidR="00000000" w:rsidRPr="00E044D4" w:rsidP="00E044D4">
            <w:pPr>
              <w:pStyle w:val="List2"/>
            </w:pPr>
            <w:r w:rsidRPr="00E044D4">
              <w:t>2.6.</w:t>
            </w:r>
            <w:r w:rsidRPr="00E044D4">
              <w:tab/>
            </w:r>
            <w:r w:rsidRPr="00E044D4">
              <w:rPr>
                <w:rStyle w:val="BoldandItalics"/>
              </w:rPr>
              <w:t>Manufacturing processes</w:t>
            </w:r>
            <w:r w:rsidRPr="00E044D4">
              <w:t xml:space="preserve"> and available expertise for the </w:t>
            </w:r>
            <w:r w:rsidRPr="00E044D4">
              <w:rPr>
                <w:rStyle w:val="BoldandItalics"/>
              </w:rPr>
              <w:t>materials</w:t>
            </w:r>
            <w:r w:rsidRPr="00E044D4">
              <w:t xml:space="preserve"> are assessed</w:t>
            </w:r>
          </w:p>
          <w:p w:rsidR="00000000" w:rsidRPr="00E044D4" w:rsidP="00E044D4">
            <w:pPr>
              <w:pStyle w:val="List2"/>
            </w:pPr>
            <w:r w:rsidRPr="00E044D4">
              <w:t>2.7.</w:t>
            </w:r>
            <w:r w:rsidRPr="00E044D4">
              <w:tab/>
              <w:t>Costs and availability of materials are assessed and compared</w:t>
            </w:r>
          </w:p>
          <w:p w:rsidR="00000000" w:rsidRPr="00E044D4" w:rsidP="00E044D4">
            <w:pPr>
              <w:pStyle w:val="List2"/>
            </w:pPr>
            <w:r w:rsidRPr="00E044D4">
              <w:t>2.8.</w:t>
            </w:r>
            <w:r w:rsidRPr="00E044D4">
              <w:tab/>
            </w:r>
            <w:r w:rsidRPr="00E044D4">
              <w:rPr>
                <w:rStyle w:val="BoldandItalics"/>
              </w:rPr>
              <w:t>Environmental impact</w:t>
            </w:r>
            <w:r w:rsidRPr="00E044D4">
              <w:t xml:space="preserve"> and benefits of materials are assessed</w:t>
            </w:r>
          </w:p>
          <w:p w:rsidR="00000000" w:rsidP="00E044D4">
            <w:pPr>
              <w:pStyle w:val="List2"/>
              <w:rPr>
                <w:lang w:val="en-NZ"/>
              </w:rPr>
            </w:pPr>
            <w:r w:rsidRPr="00E044D4">
              <w:t>2.9.</w:t>
            </w:r>
            <w:r w:rsidRPr="00E044D4">
              <w:tab/>
            </w:r>
            <w:r w:rsidRPr="00E044D4">
              <w:rPr>
                <w:rStyle w:val="BoldandItalics"/>
              </w:rPr>
              <w:t>Durability</w:t>
            </w:r>
            <w:r w:rsidRPr="00E044D4">
              <w:t xml:space="preserve">, </w:t>
            </w:r>
            <w:r w:rsidRPr="00E044D4">
              <w:rPr>
                <w:rStyle w:val="BoldandItalics"/>
              </w:rPr>
              <w:t>restorability</w:t>
            </w:r>
            <w:r w:rsidRPr="00E044D4">
              <w:t xml:space="preserve"> and maintenance care quality of materials are researched and requirements for residential and industrial applications examined</w:t>
            </w:r>
          </w:p>
        </w:tc>
      </w:tr>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
              <w:rPr>
                <w:lang w:val="en-NZ"/>
              </w:rPr>
            </w:pPr>
            <w:r w:rsidRPr="00E044D4">
              <w:t>3.</w:t>
            </w:r>
            <w:r w:rsidRPr="00E044D4">
              <w:tab/>
              <w:t>Research and recommend decorative treatments for windows and openings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2"/>
            </w:pPr>
            <w:r w:rsidRPr="00E044D4">
              <w:t>3.1.</w:t>
            </w:r>
            <w:r w:rsidRPr="00E044D4">
              <w:tab/>
              <w:t xml:space="preserve">Range of </w:t>
            </w:r>
            <w:r w:rsidRPr="00E044D4">
              <w:rPr>
                <w:rStyle w:val="BoldandItalics"/>
              </w:rPr>
              <w:t>window treatments</w:t>
            </w:r>
            <w:r w:rsidRPr="00E044D4">
              <w:t>, their application and</w:t>
            </w:r>
            <w:r w:rsidRPr="00E044D4">
              <w:t xml:space="preserve"> fixing technologies are researched</w:t>
            </w:r>
          </w:p>
          <w:p w:rsidR="00000000" w:rsidRPr="00E044D4" w:rsidP="00E044D4">
            <w:pPr>
              <w:pStyle w:val="List2"/>
            </w:pPr>
            <w:r w:rsidRPr="00E044D4">
              <w:t>3.2.</w:t>
            </w:r>
            <w:r w:rsidRPr="00E044D4">
              <w:tab/>
              <w:t>New technologies in window treatments are researched and relevance for decorative project identified</w:t>
            </w:r>
          </w:p>
          <w:p w:rsidR="00000000" w:rsidRPr="00E044D4" w:rsidP="00E044D4">
            <w:pPr>
              <w:pStyle w:val="List2"/>
            </w:pPr>
            <w:r w:rsidRPr="00E044D4">
              <w:t>3.3.</w:t>
            </w:r>
            <w:r w:rsidRPr="00E044D4">
              <w:tab/>
              <w:t>The features, limitations and environmental impact of window treatments are identified</w:t>
            </w:r>
          </w:p>
          <w:p w:rsidR="00000000" w:rsidRPr="00E044D4" w:rsidP="00E044D4">
            <w:pPr>
              <w:pStyle w:val="List2"/>
            </w:pPr>
            <w:r w:rsidRPr="00E044D4">
              <w:t>3.4.</w:t>
            </w:r>
            <w:r w:rsidRPr="00E044D4">
              <w:tab/>
              <w:t>The types of open</w:t>
            </w:r>
            <w:r w:rsidRPr="00E044D4">
              <w:t xml:space="preserve">ings and their requirements are </w:t>
            </w:r>
            <w:r w:rsidRPr="00E044D4">
              <w:t>identified and a range of possible creative solutions determined</w:t>
            </w:r>
          </w:p>
          <w:p w:rsidR="00000000" w:rsidRPr="00E044D4" w:rsidP="00E044D4">
            <w:pPr>
              <w:pStyle w:val="List2"/>
            </w:pPr>
            <w:r w:rsidRPr="00E044D4">
              <w:t>3.5.</w:t>
            </w:r>
            <w:r w:rsidRPr="00E044D4">
              <w:tab/>
              <w:t>Window or opening is measured and details recorded accurately for a range of window treatments</w:t>
            </w:r>
          </w:p>
          <w:p w:rsidR="00000000" w:rsidRPr="00E044D4" w:rsidP="00E044D4">
            <w:pPr>
              <w:pStyle w:val="List2"/>
            </w:pPr>
            <w:r w:rsidRPr="00E044D4">
              <w:t>3.6.</w:t>
            </w:r>
            <w:r w:rsidRPr="00E044D4">
              <w:tab/>
              <w:t xml:space="preserve">Fabric requirements are calculated, and manufacturing </w:t>
            </w:r>
            <w:r w:rsidRPr="00E044D4">
              <w:t xml:space="preserve">requirements determined for a range of window treatments taking into consideration </w:t>
            </w:r>
            <w:r w:rsidRPr="00E044D4">
              <w:rPr>
                <w:rStyle w:val="BoldandItalics"/>
              </w:rPr>
              <w:t>pattern repeats</w:t>
            </w:r>
          </w:p>
          <w:p w:rsidR="00000000" w:rsidRPr="00E044D4" w:rsidP="00E044D4">
            <w:pPr>
              <w:pStyle w:val="List2"/>
            </w:pPr>
            <w:r w:rsidRPr="00E044D4">
              <w:t>3.7.</w:t>
            </w:r>
            <w:r w:rsidRPr="00E044D4">
              <w:tab/>
              <w:t>Window treatment is selected and specified to meet client requirements and minimise environmental impact</w:t>
            </w:r>
          </w:p>
          <w:p w:rsidR="00000000" w:rsidRPr="00E044D4" w:rsidP="00E044D4">
            <w:pPr>
              <w:pStyle w:val="List2"/>
            </w:pPr>
            <w:r w:rsidRPr="00E044D4">
              <w:t>3.8.</w:t>
            </w:r>
            <w:r w:rsidRPr="00E044D4">
              <w:tab/>
              <w:t>Fixing technology is specified appropriate</w:t>
            </w:r>
            <w:r w:rsidRPr="00E044D4">
              <w:t xml:space="preserve"> to selected window treatment</w:t>
            </w:r>
          </w:p>
          <w:p w:rsidR="00000000" w:rsidP="00E044D4">
            <w:pPr>
              <w:pStyle w:val="List2"/>
              <w:rPr>
                <w:lang w:val="en-NZ"/>
              </w:rPr>
            </w:pPr>
            <w:r w:rsidRPr="00E044D4">
              <w:t>3.9.</w:t>
            </w:r>
            <w:r w:rsidRPr="00E044D4">
              <w:tab/>
              <w:t>Cost estimates are calculated and assessed against project budget</w:t>
            </w:r>
          </w:p>
        </w:tc>
      </w:tr>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
              <w:rPr>
                <w:lang w:val="en-NZ"/>
              </w:rPr>
            </w:pPr>
            <w:r w:rsidRPr="00E044D4">
              <w:t>4.</w:t>
            </w:r>
            <w:r w:rsidRPr="00E044D4">
              <w:tab/>
              <w:t>Research and recommend soft floor coverings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2"/>
            </w:pPr>
            <w:r w:rsidRPr="00E044D4">
              <w:t>4.1.</w:t>
            </w:r>
            <w:r w:rsidRPr="00E044D4">
              <w:tab/>
              <w:t xml:space="preserve">Range of </w:t>
            </w:r>
            <w:r w:rsidRPr="00E044D4">
              <w:rPr>
                <w:rStyle w:val="BoldandItalics"/>
              </w:rPr>
              <w:t>floor coverings</w:t>
            </w:r>
            <w:r w:rsidRPr="00E044D4">
              <w:t>, their application and installation requirements are researched</w:t>
            </w:r>
          </w:p>
          <w:p w:rsidR="00000000" w:rsidRPr="00E044D4" w:rsidP="00E044D4">
            <w:pPr>
              <w:pStyle w:val="List2"/>
            </w:pPr>
            <w:r w:rsidRPr="00E044D4">
              <w:t>4.2.</w:t>
            </w:r>
            <w:r w:rsidRPr="00E044D4">
              <w:tab/>
              <w:t>The feat</w:t>
            </w:r>
            <w:r w:rsidRPr="00E044D4">
              <w:t>ures, limitations and environmental impact of floor coverings are identified</w:t>
            </w:r>
          </w:p>
          <w:p w:rsidR="00000000" w:rsidRPr="00E044D4" w:rsidP="00E044D4">
            <w:pPr>
              <w:pStyle w:val="List2"/>
            </w:pPr>
            <w:r w:rsidRPr="00E044D4">
              <w:t>4.3.</w:t>
            </w:r>
            <w:r w:rsidRPr="00E044D4">
              <w:tab/>
              <w:t>Floor area is measured and details recorded accurately for flooring solution</w:t>
            </w:r>
          </w:p>
          <w:p w:rsidR="00000000" w:rsidRPr="00E044D4" w:rsidP="00E044D4">
            <w:pPr>
              <w:pStyle w:val="List2"/>
            </w:pPr>
            <w:r w:rsidRPr="00E044D4">
              <w:t>4.4.</w:t>
            </w:r>
            <w:r w:rsidRPr="00E044D4">
              <w:tab/>
              <w:t xml:space="preserve">Flooring solution is selected and details specified to meet client requirements </w:t>
            </w:r>
          </w:p>
          <w:p w:rsidR="00000000" w:rsidP="00E044D4">
            <w:pPr>
              <w:pStyle w:val="List2"/>
              <w:rPr>
                <w:lang w:val="en-NZ"/>
              </w:rPr>
            </w:pPr>
            <w:r w:rsidRPr="00E044D4">
              <w:t>4.5.</w:t>
            </w:r>
            <w:r w:rsidRPr="00E044D4">
              <w:tab/>
            </w:r>
            <w:r w:rsidRPr="00E044D4">
              <w:rPr>
                <w:rStyle w:val="BoldandItalics"/>
              </w:rPr>
              <w:t>Cost</w:t>
            </w:r>
            <w:r w:rsidRPr="00E044D4">
              <w:t xml:space="preserve"> estimates are calculated and assessed against project budget</w:t>
            </w:r>
          </w:p>
        </w:tc>
      </w:tr>
      <w:tr w:rsidTr="00CD714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
              <w:rPr>
                <w:lang w:val="en-NZ"/>
              </w:rPr>
            </w:pPr>
            <w:r w:rsidRPr="00E044D4">
              <w:t>5.</w:t>
            </w:r>
            <w:r w:rsidRPr="00E044D4">
              <w:tab/>
              <w:t>Document and present decorative recommendations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2"/>
            </w:pPr>
            <w:r w:rsidRPr="00E044D4">
              <w:t>5.1.</w:t>
            </w:r>
            <w:r w:rsidRPr="00E044D4">
              <w:tab/>
              <w:t>Soft furnishings are selected to achieve parameters of design brief</w:t>
            </w:r>
          </w:p>
          <w:p w:rsidR="00000000" w:rsidRPr="00E044D4" w:rsidP="00E044D4">
            <w:pPr>
              <w:pStyle w:val="List2"/>
            </w:pPr>
            <w:r w:rsidRPr="00E044D4">
              <w:t>5.2.</w:t>
            </w:r>
            <w:r w:rsidRPr="00E044D4">
              <w:tab/>
              <w:t>Specifications are documented for all soft furnishing recommenda</w:t>
            </w:r>
            <w:r w:rsidRPr="00E044D4">
              <w:t xml:space="preserve">tions </w:t>
            </w:r>
          </w:p>
          <w:p w:rsidR="00000000" w:rsidRPr="00E044D4" w:rsidP="00E044D4">
            <w:pPr>
              <w:pStyle w:val="List2"/>
            </w:pPr>
            <w:r w:rsidRPr="00E044D4">
              <w:t>5.3.</w:t>
            </w:r>
            <w:r w:rsidRPr="00E044D4">
              <w:tab/>
              <w:t xml:space="preserve">Schedule is presented to support decorative solution </w:t>
            </w:r>
          </w:p>
          <w:p w:rsidR="00000000" w:rsidRPr="00E044D4" w:rsidP="00E044D4">
            <w:pPr>
              <w:pStyle w:val="List2"/>
            </w:pPr>
            <w:r w:rsidRPr="00E044D4">
              <w:t>5.4.</w:t>
            </w:r>
            <w:r w:rsidRPr="00E044D4">
              <w:tab/>
              <w:t>Sample board is created to enhance and support the decorative intention</w:t>
            </w:r>
          </w:p>
          <w:p w:rsidR="00000000" w:rsidRPr="00E044D4" w:rsidP="00E044D4">
            <w:pPr>
              <w:pStyle w:val="List2"/>
            </w:pPr>
            <w:r w:rsidRPr="00E044D4">
              <w:t>5.5.</w:t>
            </w:r>
            <w:r w:rsidRPr="00E044D4">
              <w:tab/>
              <w:t>Feedback and follow up is instigated and maintained with the client</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9" w:name="O_90419"/>
      <w:bookmarkEnd w:id="9"/>
      <w:r w:rsidRPr="00E044D4">
        <w:t>Required Skills and Knowledge</w:t>
      </w:r>
    </w:p>
    <w:tbl>
      <w:tblPr>
        <w:tblW w:w="0" w:type="auto"/>
        <w:tblLayout w:type="fixed"/>
        <w:tblCellMar>
          <w:left w:w="62" w:type="dxa"/>
          <w:right w:w="62" w:type="dxa"/>
        </w:tblCellMar>
        <w:tblLook w:val="0000"/>
      </w:tblPr>
      <w:tblGrid>
        <w:gridCol w:w="8522"/>
      </w:tblGrid>
      <w:tr w:rsidTr="00CD71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REQUIRED SKILLS AND KNOWLEDGE</w:t>
            </w:r>
          </w:p>
        </w:tc>
      </w:tr>
      <w:tr w:rsidTr="00CD71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t>This section describes the skills and knowledge required for this unit.</w:t>
            </w:r>
          </w:p>
        </w:tc>
      </w:tr>
      <w:tr w:rsidTr="00CD7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Required skills</w:t>
            </w:r>
          </w:p>
        </w:tc>
      </w:tr>
      <w:tr w:rsidTr="00CD7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 xml:space="preserve">collecting, organising and understanding information related to work briefs, basic </w:t>
            </w:r>
            <w:r w:rsidRPr="00E044D4">
              <w:t>plans and safety procedures</w:t>
            </w:r>
          </w:p>
          <w:p w:rsidR="00000000" w:rsidRPr="00E044D4" w:rsidP="00E044D4">
            <w:pPr>
              <w:pStyle w:val="ListBullet"/>
            </w:pPr>
            <w:r w:rsidRPr="00E044D4">
              <w:t xml:space="preserve">communicating ideas and information </w:t>
            </w:r>
          </w:p>
          <w:p w:rsidR="00000000" w:rsidRPr="00E044D4" w:rsidP="00E044D4">
            <w:pPr>
              <w:pStyle w:val="ListBullet"/>
            </w:pPr>
            <w:r w:rsidRPr="00E044D4">
              <w:t>accurately recording and maintaining information</w:t>
            </w:r>
          </w:p>
          <w:p w:rsidR="00000000" w:rsidRPr="00E044D4" w:rsidP="00E044D4">
            <w:pPr>
              <w:pStyle w:val="ListBullet"/>
            </w:pPr>
            <w:r w:rsidRPr="00E044D4">
              <w:t>using computer operations for internet access and searches</w:t>
            </w:r>
          </w:p>
          <w:p w:rsidR="00000000" w:rsidRPr="00E044D4" w:rsidP="00E044D4">
            <w:pPr>
              <w:pStyle w:val="ListBullet"/>
            </w:pPr>
            <w:r w:rsidRPr="00E044D4">
              <w:t>analysing performance characteristics</w:t>
            </w:r>
          </w:p>
          <w:p w:rsidR="00000000" w:rsidRPr="00E044D4" w:rsidP="00E044D4">
            <w:pPr>
              <w:pStyle w:val="ListBullet"/>
            </w:pPr>
            <w:r w:rsidRPr="00E044D4">
              <w:t>comparing findings</w:t>
            </w:r>
          </w:p>
          <w:p w:rsidR="00000000" w:rsidRPr="00E044D4" w:rsidP="00E044D4">
            <w:pPr>
              <w:pStyle w:val="ListBullet"/>
            </w:pPr>
            <w:r w:rsidRPr="00E044D4">
              <w:t>communicating with suppliers</w:t>
            </w:r>
          </w:p>
          <w:p w:rsidR="00000000" w:rsidRPr="00E044D4" w:rsidP="00E044D4">
            <w:pPr>
              <w:pStyle w:val="ListBullet"/>
            </w:pPr>
            <w:r w:rsidRPr="00E044D4">
              <w:t>maintaining accurate records</w:t>
            </w:r>
          </w:p>
          <w:p w:rsidR="00000000" w:rsidRPr="00E044D4" w:rsidP="00E044D4">
            <w:pPr>
              <w:pStyle w:val="ListBullet"/>
            </w:pPr>
            <w:r w:rsidRPr="00E044D4">
              <w:t>clarifying and checking taskrelated information</w:t>
            </w:r>
          </w:p>
          <w:p w:rsidR="00000000" w:rsidRPr="00E044D4" w:rsidP="00E044D4">
            <w:pPr>
              <w:pStyle w:val="ListBullet"/>
            </w:pPr>
            <w:r w:rsidRPr="00E044D4">
              <w:t>carrying out work according to OHS practices</w:t>
            </w:r>
          </w:p>
          <w:p w:rsidR="00000000" w:rsidRPr="00E044D4" w:rsidP="00E044D4">
            <w:pPr>
              <w:pStyle w:val="ListBullet"/>
            </w:pPr>
            <w:r w:rsidRPr="00E044D4">
              <w:t>recognising and responding to circumstances outside instructions or personal competence</w:t>
            </w:r>
          </w:p>
          <w:p w:rsidR="00000000" w:rsidRPr="00E044D4" w:rsidP="00E044D4">
            <w:pPr>
              <w:pStyle w:val="ListBullet"/>
            </w:pPr>
            <w:r w:rsidRPr="00E044D4">
              <w:t>efficiently and s</w:t>
            </w:r>
            <w:r w:rsidRPr="00E044D4">
              <w:t>afely contributing to innovative interior decoration and design processes</w:t>
            </w:r>
          </w:p>
          <w:p w:rsidR="00000000" w:rsidRPr="00E044D4" w:rsidP="00E044D4">
            <w:pPr>
              <w:pStyle w:val="ListBullet"/>
            </w:pPr>
            <w:r w:rsidRPr="00E044D4">
              <w:t>using mathematical ideas and techniques to correctly complete measurements, calculate area and volume, and estimate other material requirements</w:t>
            </w:r>
          </w:p>
          <w:p w:rsidR="00000000" w:rsidRPr="00E044D4" w:rsidP="00E044D4">
            <w:pPr>
              <w:pStyle w:val="ListBullet"/>
            </w:pPr>
            <w:r w:rsidRPr="00E044D4">
              <w:t>maintaining current knowledge of inter</w:t>
            </w:r>
            <w:r w:rsidRPr="00E044D4">
              <w:t>ior decoration and design techniques</w:t>
            </w:r>
          </w:p>
          <w:p w:rsidR="00000000" w:rsidP="00E044D4">
            <w:pPr>
              <w:pStyle w:val="ListBullet"/>
              <w:rPr>
                <w:lang w:val="en-NZ"/>
              </w:rPr>
            </w:pPr>
            <w:r w:rsidRPr="00E044D4">
              <w:t>using the workplace technology related to the use of tools including calculators, measuring and recording devices</w:t>
            </w:r>
          </w:p>
        </w:tc>
      </w:tr>
      <w:tr w:rsidTr="00CD7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Required knowledge</w:t>
            </w:r>
          </w:p>
        </w:tc>
      </w:tr>
      <w:tr w:rsidTr="00CD7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organisational and site standards, requirements, policies and procedures for researching and recommending soft furnishings</w:t>
            </w:r>
          </w:p>
          <w:p w:rsidR="00000000" w:rsidRPr="00E044D4" w:rsidP="00E044D4">
            <w:pPr>
              <w:pStyle w:val="ListBullet"/>
            </w:pPr>
            <w:r w:rsidRPr="00E044D4">
              <w:t>elements and principles of design</w:t>
            </w:r>
          </w:p>
          <w:p w:rsidR="00000000" w:rsidRPr="00E044D4" w:rsidP="00E044D4">
            <w:pPr>
              <w:pStyle w:val="ListBullet"/>
            </w:pPr>
            <w:r w:rsidRPr="00E044D4">
              <w:t>creativity and artistic relevance</w:t>
            </w:r>
          </w:p>
          <w:p w:rsidR="00000000" w:rsidRPr="00E044D4" w:rsidP="00E044D4">
            <w:pPr>
              <w:pStyle w:val="ListBullet"/>
            </w:pPr>
            <w:r w:rsidRPr="00E044D4">
              <w:t>ergonomics, anthropometrics, proxemics and aesthetic values</w:t>
            </w:r>
          </w:p>
          <w:p w:rsidR="00000000" w:rsidRPr="00E044D4" w:rsidP="00E044D4">
            <w:pPr>
              <w:pStyle w:val="ListBullet"/>
            </w:pPr>
            <w:r w:rsidRPr="00E044D4">
              <w:t>types</w:t>
            </w:r>
            <w:r w:rsidRPr="00E044D4">
              <w:t xml:space="preserve"> of equipment and procedures for their safe use, operation and maintenance</w:t>
            </w:r>
          </w:p>
          <w:p w:rsidR="00000000" w:rsidRPr="00E044D4" w:rsidP="00E044D4">
            <w:pPr>
              <w:pStyle w:val="ListBullet"/>
            </w:pPr>
            <w:r w:rsidRPr="00E044D4">
              <w:t>characteristics of materials, products and defects</w:t>
            </w:r>
          </w:p>
          <w:p w:rsidR="00000000" w:rsidRPr="00E044D4" w:rsidP="00E044D4">
            <w:pPr>
              <w:pStyle w:val="ListBullet"/>
            </w:pPr>
            <w:r w:rsidRPr="00E044D4">
              <w:t>computer programs</w:t>
            </w:r>
          </w:p>
          <w:p w:rsidR="00000000" w:rsidRPr="00E044D4" w:rsidP="00E044D4">
            <w:pPr>
              <w:pStyle w:val="ListBullet"/>
            </w:pPr>
            <w:r w:rsidRPr="00E044D4">
              <w:t>soft material types and textiles</w:t>
            </w:r>
          </w:p>
          <w:p w:rsidR="00000000" w:rsidRPr="00E044D4" w:rsidP="00E044D4">
            <w:pPr>
              <w:pStyle w:val="ListBullet"/>
            </w:pPr>
            <w:r w:rsidRPr="00E044D4">
              <w:t>design themes and design development</w:t>
            </w:r>
          </w:p>
          <w:p w:rsidR="00000000" w:rsidRPr="00E044D4" w:rsidP="00E044D4">
            <w:pPr>
              <w:pStyle w:val="ListBullet"/>
            </w:pPr>
            <w:r w:rsidRPr="00E044D4">
              <w:t>colours, furnishings and decoration option</w:t>
            </w:r>
            <w:r w:rsidRPr="00E044D4">
              <w:t>s</w:t>
            </w:r>
          </w:p>
          <w:p w:rsidR="00000000" w:rsidRPr="00E044D4" w:rsidP="00E044D4">
            <w:pPr>
              <w:pStyle w:val="ListBullet"/>
            </w:pPr>
            <w:r w:rsidRPr="00E044D4">
              <w:t>sketching and drawing techniques</w:t>
            </w:r>
          </w:p>
          <w:p w:rsidR="00000000" w:rsidRPr="00E044D4" w:rsidP="00E044D4">
            <w:pPr>
              <w:pStyle w:val="ListBullet"/>
            </w:pPr>
            <w:r w:rsidRPr="00E044D4">
              <w:t>procedures for the recording, reporting and maintenance of workplace records and information</w:t>
            </w:r>
          </w:p>
          <w:p w:rsidR="00000000" w:rsidRPr="00E044D4" w:rsidP="00E044D4">
            <w:pPr>
              <w:pStyle w:val="ListBullet"/>
            </w:pPr>
            <w:r w:rsidRPr="00E044D4">
              <w:t>appropriate mathematical procedures for estimation and measurement</w:t>
            </w:r>
          </w:p>
          <w:p w:rsidR="00000000" w:rsidRPr="00E044D4" w:rsidP="00E044D4">
            <w:pPr>
              <w:pStyle w:val="ListBullet"/>
            </w:pPr>
            <w:r w:rsidRPr="00E044D4">
              <w:t>environmental protection requirements</w:t>
            </w:r>
          </w:p>
          <w:p w:rsidR="00000000" w:rsidRPr="00E044D4" w:rsidP="00E044D4">
            <w:pPr>
              <w:pStyle w:val="ListBullet"/>
            </w:pPr>
            <w:r w:rsidRPr="00E044D4">
              <w:t>established communication channels and protocols</w:t>
            </w:r>
          </w:p>
          <w:p w:rsidR="00000000" w:rsidRPr="00E044D4" w:rsidP="00E044D4">
            <w:pPr>
              <w:pStyle w:val="ListBullet"/>
            </w:pPr>
            <w:r w:rsidRPr="00E044D4">
              <w:t>problem</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10" w:name="O_90420"/>
      <w:bookmarkEnd w:id="10"/>
      <w:r w:rsidRPr="00E044D4">
        <w:t>Evidence Guide</w:t>
      </w:r>
    </w:p>
    <w:tbl>
      <w:tblPr>
        <w:tblW w:w="9570" w:type="dxa"/>
        <w:tblLayout w:type="fixed"/>
        <w:tblCellMar>
          <w:left w:w="62" w:type="dxa"/>
          <w:right w:w="62" w:type="dxa"/>
        </w:tblCellMar>
        <w:tblLook w:val="0000"/>
      </w:tblPr>
      <w:tblGrid>
        <w:gridCol w:w="3908"/>
        <w:gridCol w:w="5662"/>
      </w:tblGrid>
      <w:tr w:rsidTr="00CD71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EVIDENCE GUIDE</w:t>
            </w:r>
          </w:p>
        </w:tc>
      </w:tr>
      <w:tr w:rsidTr="00CD71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t xml:space="preserve">The Evidence Guide provides advice on assessment and must be read in conjunction with the performance criteria, required skills and knowledge, </w:t>
            </w:r>
            <w:r w:rsidRPr="00E044D4">
              <w:t>range statement and the Assessment Guidelines for the Training Package.</w:t>
            </w:r>
          </w:p>
        </w:tc>
      </w:tr>
      <w:tr w:rsidTr="00CD7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p>
        </w:tc>
      </w:tr>
      <w:tr w:rsidTr="00CD7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 xml:space="preserve">Effectively research soft furnishings to assist with informing </w:t>
            </w:r>
            <w:r w:rsidRPr="00E044D4">
              <w:t>the decoration process and arrive at a solution which meets client requirements</w:t>
            </w:r>
          </w:p>
          <w:p w:rsidR="00000000" w:rsidRPr="00E044D4" w:rsidP="00E044D4">
            <w:pPr>
              <w:pStyle w:val="ListBullet"/>
            </w:pPr>
            <w:r w:rsidRPr="00E044D4">
              <w:t>Effectively apply design elements and principles to the recommendation of soft furnishings to achieve a minimum of two integrated decorative solutions</w:t>
            </w:r>
          </w:p>
          <w:p w:rsidR="00000000" w:rsidRPr="00E044D4" w:rsidP="00E044D4">
            <w:pPr>
              <w:pStyle w:val="ListBullet"/>
            </w:pPr>
            <w:r w:rsidRPr="00E044D4">
              <w:t>Correctly calculate quantities and costings required to achieve decorative solution</w:t>
            </w:r>
          </w:p>
          <w:p w:rsidR="00000000" w:rsidRPr="00E044D4" w:rsidP="00E044D4">
            <w:pPr>
              <w:pStyle w:val="ListBullet"/>
            </w:pPr>
            <w:r w:rsidRPr="00E044D4">
              <w:t xml:space="preserve">Visually present decorative ideas </w:t>
            </w:r>
          </w:p>
          <w:p w:rsidR="00000000" w:rsidP="00E044D4">
            <w:pPr>
              <w:pStyle w:val="ListBullet"/>
              <w:rPr>
                <w:lang w:val="en-NZ"/>
              </w:rPr>
            </w:pPr>
            <w:r w:rsidRPr="00E044D4">
              <w:t>Comply with legislation, regulations, standards, codes of practice and established safe practices and procedures for researching and reco</w:t>
            </w:r>
            <w:r w:rsidRPr="00E044D4">
              <w:t>mmending soft furnishings</w:t>
            </w:r>
          </w:p>
        </w:tc>
      </w:tr>
      <w:tr w:rsidTr="00CD7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The application of competency is to be assessed in the workplace or realistically simulated workplace</w:t>
            </w:r>
          </w:p>
          <w:p w:rsidR="00000000" w:rsidRPr="00E044D4" w:rsidP="00E044D4">
            <w:pPr>
              <w:pStyle w:val="ListBullet"/>
            </w:pPr>
            <w:r w:rsidRPr="00E044D4">
              <w:t>Assessment is to occur under standard and authorised work practices, safety r</w:t>
            </w:r>
            <w:r w:rsidRPr="00E044D4">
              <w:t>equirements and environmental constraints</w:t>
            </w:r>
          </w:p>
          <w:p w:rsidR="00000000" w:rsidRPr="00E044D4" w:rsidP="00E044D4">
            <w:pPr>
              <w:pStyle w:val="ListBullet"/>
            </w:pPr>
            <w:r w:rsidRPr="00E044D4">
              <w:t>Assessment of essential underpinning knowledge, other than confirmatory questions, will usually be conducted in an off-site context</w:t>
            </w:r>
          </w:p>
          <w:p w:rsidR="00000000" w:rsidRPr="00E044D4" w:rsidP="00E044D4">
            <w:pPr>
              <w:pStyle w:val="ListBullet"/>
            </w:pPr>
            <w:r w:rsidRPr="00E044D4">
              <w:t>Assessment is to comply with relevant regulatory or Australian Standards requireme</w:t>
            </w:r>
            <w:r w:rsidRPr="00E044D4">
              <w:t>nts</w:t>
            </w:r>
          </w:p>
          <w:p w:rsidR="00000000" w:rsidRPr="00E044D4" w:rsidP="00E044D4">
            <w:pPr>
              <w:pStyle w:val="ListBullet"/>
            </w:pPr>
            <w:r w:rsidRPr="00E044D4">
              <w:t>The following resources should be made available:</w:t>
            </w:r>
          </w:p>
          <w:p w:rsidR="00000000" w:rsidRPr="00E044D4" w:rsidP="00E044D4">
            <w:pPr>
              <w:pStyle w:val="ListBullet2"/>
            </w:pPr>
            <w:r w:rsidRPr="00E044D4">
              <w:t>workplace location or simulated workplace</w:t>
            </w:r>
          </w:p>
          <w:p w:rsidR="00000000" w:rsidRPr="00E044D4" w:rsidP="00E044D4">
            <w:pPr>
              <w:pStyle w:val="ListBullet2"/>
            </w:pPr>
            <w:r w:rsidRPr="00E044D4">
              <w:t>materials and equipment relevant to researching and recommending soft furnishings</w:t>
            </w:r>
          </w:p>
          <w:p w:rsidR="00000000" w:rsidP="00E044D4">
            <w:pPr>
              <w:pStyle w:val="ListBullet2"/>
              <w:rPr>
                <w:lang w:val="en-NZ"/>
              </w:rPr>
            </w:pPr>
            <w:r w:rsidRPr="00E044D4">
              <w:t>specifications and work instructions</w:t>
            </w:r>
          </w:p>
        </w:tc>
      </w:tr>
      <w:tr w:rsidTr="00CD7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Assessment must satisfy the endorsed assessment guidelines of the Furnishing Industry Training Package</w:t>
            </w:r>
          </w:p>
          <w:p w:rsidR="00000000" w:rsidRPr="00E044D4" w:rsidP="00E044D4">
            <w:pPr>
              <w:pStyle w:val="ListBullet"/>
            </w:pPr>
            <w:r w:rsidRPr="00E044D4">
              <w:t>Assessment methods must confirm consistency and accuracy of performance (over time and in a range of workplace relevant contexts) together with applicati</w:t>
            </w:r>
            <w:r w:rsidRPr="00E044D4">
              <w:t>on of underpinning knowledge</w:t>
            </w:r>
          </w:p>
          <w:p w:rsidR="00000000" w:rsidRPr="00E044D4" w:rsidP="00E044D4">
            <w:pPr>
              <w:pStyle w:val="ListBullet"/>
            </w:pPr>
            <w:r w:rsidRPr="00E044D4">
              <w:t>Assessment methods must be by direct observation of tasks and include questioning on underpinning knowledge to ensure its correct interpretation and application</w:t>
            </w:r>
          </w:p>
          <w:p w:rsidR="00000000" w:rsidRPr="00E044D4" w:rsidP="00E044D4">
            <w:pPr>
              <w:pStyle w:val="ListBullet"/>
            </w:pPr>
            <w:r w:rsidRPr="00E044D4">
              <w:t>Assessment may be applied under project related conditions (real or simulated) and require evidence of process</w:t>
            </w:r>
          </w:p>
          <w:p w:rsidR="00000000" w:rsidRPr="00E044D4" w:rsidP="00E044D4">
            <w:pPr>
              <w:pStyle w:val="ListBullet"/>
            </w:pPr>
            <w:r w:rsidRPr="00E044D4">
              <w:t>Assessment must confirm a reasonable inference that competency is able not only to be satisfied under the particular circumstance, but is able to</w:t>
            </w:r>
            <w:r w:rsidRPr="00E044D4">
              <w:t xml:space="preserve"> be transferred to other circumstances</w:t>
            </w:r>
          </w:p>
          <w:p w:rsidR="00000000" w:rsidP="00E044D4">
            <w:pPr>
              <w:pStyle w:val="ListBullet"/>
              <w:rPr>
                <w:lang w:val="en-NZ"/>
              </w:rPr>
            </w:pPr>
            <w:r w:rsidRPr="00E044D4">
              <w:t>Assessment may be in conjunction with assessment of other units of competency</w:t>
            </w:r>
          </w:p>
        </w:tc>
      </w:tr>
      <w:tr w:rsidTr="00CD7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11" w:name="O_90421"/>
      <w:bookmarkEnd w:id="11"/>
      <w:r w:rsidRPr="00E044D4">
        <w:t>Range Statement</w:t>
      </w:r>
    </w:p>
    <w:tbl>
      <w:tblPr>
        <w:tblW w:w="0" w:type="auto"/>
        <w:tblLayout w:type="fixed"/>
        <w:tblCellMar>
          <w:left w:w="62" w:type="dxa"/>
          <w:right w:w="62" w:type="dxa"/>
        </w:tblCellMar>
        <w:tblLook w:val="0000"/>
      </w:tblPr>
      <w:tblGrid>
        <w:gridCol w:w="3546"/>
        <w:gridCol w:w="4976"/>
      </w:tblGrid>
      <w:tr w:rsidTr="00CD71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RANGE STATEMENT</w:t>
            </w:r>
          </w:p>
        </w:tc>
      </w:tr>
      <w:tr w:rsidTr="00CD71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t xml:space="preserve">The range </w:t>
            </w:r>
            <w:r w:rsidRPr="00E044D4">
              <w:t>statement relates to the unit of competency as a whole. It allows for different work environments and situations that may affect performance. Bold italicised wording, if used in the performance criteria, is detailed below. Essential operating conditions th</w:t>
            </w:r>
            <w:r w:rsidRPr="00E044D4">
              <w:t>at may be present with training and assessment (depending on the work situation, needs of the candidate, accessibility of the item, and local industry and regional contexts) may also be included.</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are to be in accordance with Commonwealt</w:t>
            </w:r>
            <w:r w:rsidRPr="00E044D4">
              <w:t>h, State or Territory legislation and regulations, organisational safety policies and procedures. Requirements may include but not be limited to the use of personal protective equipment and clothing, fire fighting equipment, first aid equipment, hazard and</w:t>
            </w:r>
            <w:r w:rsidRPr="00E044D4">
              <w:t xml:space="preserve"> risk control and elimination of hazardous materials and substances, manual handling including lifting and carrying</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are to be in accordance with applicable legislation from all levels of government </w:t>
            </w:r>
            <w:r w:rsidRPr="00E044D4">
              <w:t>that affect organisational operation. Requirements may include but not be limited to award and enterprise agreements, industrial relations, Australian Standards, confidentiality and privacy, OHS, the environment, equal opportunity, anti-discrimination, rel</w:t>
            </w:r>
            <w:r w:rsidRPr="00E044D4">
              <w:t>evant industry codes of practice, duty of care and heritage</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legal, organisational and site guidelines, policies and procedures relating to own role and responsibility, quality assurance, proce</w:t>
            </w:r>
            <w:r w:rsidRPr="00E044D4">
              <w:t>dural manuals, quality and continuous improvement processes and standards, OHS, emergency and evacuation, ethical standards, recording and reporting, access and equity principles and practices, equipment use, maintenance and storage, environmental manageme</w:t>
            </w:r>
            <w:r w:rsidRPr="00E044D4">
              <w:t>nt (waste disposal, recycling and re-use guidelines)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Project brief</w:t>
            </w:r>
            <w:r w:rsidRPr="00E044D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client needs and objectives, client aims and objectives and criteria for evaluation, milestones, organisational or personal profiles and aims, image req</w:t>
            </w:r>
            <w:r w:rsidRPr="00E044D4">
              <w:t>uirements and function, target market, budget, timeline, consultation requirements and colour requirements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scope of brief, approval to make changes, effect or feel trying to be achieved, functionality (short a</w:t>
            </w:r>
            <w:r w:rsidRPr="00E044D4">
              <w:t>nd long term), budget restrictions and established timelines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may include but not be limited to computers, computer software, design software, computer aided drafting (CAD) software, colour boards, storyboards, swatches, Pantone Matching System </w:t>
            </w:r>
            <w:r w:rsidRPr="00E044D4">
              <w:t>(PMS), journals (directions magazines), artistic equipment and products and model making equipment</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may include but not be limited to verbal and non-verbal language, constructive feedback, </w:t>
            </w:r>
            <w:r w:rsidRPr="00E044D4">
              <w:t>active listening, questioning to clarify and confirm understanding, use of positive, confident and cooperative language, use of language and concepts appropriate to individual social and cultural differences, control of tone of voice and body language</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Aes</w:t>
            </w:r>
            <w:r w:rsidRPr="00E044D4">
              <w:rPr>
                <w:rStyle w:val="SpecialBold"/>
              </w:rPr>
              <w:t>thetics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the consideration of appeal to a large number of people; products are pleasing to the eye of many who view it</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Colours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may include but not be limited to colour principles, psychology, fundamentals, coordination, </w:t>
            </w:r>
            <w:r w:rsidRPr="00E044D4">
              <w:t>perception, contrast, harmony, effects on space, formulas and colour wheels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Soft furnishings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window treatments, blinds, awnings, trimmings, bedding treatments, lampshades, carpet, rugs, cushions, upholstery and accessori</w:t>
            </w:r>
            <w:r w:rsidRPr="00E044D4">
              <w:t>es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Tactile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that perceived by the sense of touch and producing the effect of three-dimensional depth</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Properties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may include but not be limited to durability, level of fire retardancy, fibre make </w:t>
            </w:r>
            <w:r w:rsidRPr="00E044D4">
              <w:t>up, composition, textile use, quality, environmental sustainability, level of insulation, level of light control and useable width of fabric</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Manufacturing process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 xml:space="preserve">may include but not be limited to the methods by which the product will be produced, these </w:t>
            </w:r>
            <w:r w:rsidRPr="00E044D4">
              <w:t>steps usually entail working from working drawings and specifications, producing components utilising machine operations, assembly of the components and finishing techniques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Materials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fabrics and textiles including sisal</w:t>
            </w:r>
            <w:r w:rsidRPr="00E044D4">
              <w:t>, coir, plant based products, natural flooring, wool, cotton, polyester, silk, nylon and blends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Environmental impact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may include but not be limited to how the sourcing and use of materials effects the environment and how its continued use will effect the</w:t>
            </w:r>
            <w:r w:rsidRPr="00E044D4">
              <w:t xml:space="preserve"> area the material was sourced from, energy consumption in processing the material, greenhouse gases created, waste levels and resource utilisation. Similarly what impact will be felt by reducing or stopping use of the material</w:t>
            </w:r>
          </w:p>
          <w:p w:rsidR="00000000" w:rsidP="00E044D4">
            <w:pPr>
              <w:pStyle w:val="ListBullet"/>
              <w:rPr>
                <w:lang w:val="en-NZ"/>
              </w:rPr>
            </w:pPr>
            <w:r w:rsidRPr="00E044D4">
              <w:t>when applied to window fitti</w:t>
            </w:r>
            <w:r w:rsidRPr="00E044D4">
              <w:t>ngs, environmental impact may include but not be limited to the amount of natural light made available from decorative solution in order to reduce requirements for powered light sources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Durability and restorability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an an</w:t>
            </w:r>
            <w:r w:rsidRPr="00E044D4">
              <w:t>alysis of how long the material is expected to maintain its structure and colour, while maintaining quality of aesthetic value and how readily the material can be repaired or replaced</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Window treatments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curtains, blinds, awnings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Pattern repeat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textiles or fabrics with a distinctive print and how often that pattern repeats within the applicable square metreage required for a project so a</w:t>
            </w:r>
            <w:r w:rsidRPr="00E044D4">
              <w:t>s to meet conformity</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Floor coverings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ListBullet"/>
              <w:rPr>
                <w:lang w:val="en-NZ"/>
              </w:rPr>
            </w:pPr>
            <w:r w:rsidRPr="00E044D4">
              <w:t>may include but not be limited to carpets and rugs</w:t>
            </w:r>
          </w:p>
        </w:tc>
      </w:tr>
      <w:tr w:rsidTr="00CD714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Cost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ListBullet"/>
            </w:pPr>
            <w:r w:rsidRPr="00E044D4">
              <w:t>may include but not be limited to the cost of products and materials together with the cost of obtaining them either locally, interstate or overseas</w:t>
            </w:r>
          </w:p>
        </w:tc>
      </w:tr>
    </w:tbl>
    <w:p w:rsidR="00CD714D" w:rsidP="00E044D4">
      <w:pPr>
        <w:pStyle w:val="BodyText"/>
      </w:pPr>
    </w:p>
    <w:p w:rsidR="00CD714D" w:rsidP="00E044D4">
      <w:pPr>
        <w:pStyle w:val="BodyText"/>
      </w:pPr>
    </w:p>
    <w:p w:rsidR="00000000" w:rsidRPr="00E044D4" w:rsidP="00E044D4">
      <w:pPr>
        <w:pStyle w:val="Heading1"/>
      </w:pPr>
      <w:bookmarkStart w:id="12" w:name="O_90422"/>
      <w:bookmarkEnd w:id="12"/>
      <w:r w:rsidRPr="00E044D4">
        <w:t>Unit Sector(s)</w:t>
      </w:r>
    </w:p>
    <w:tbl>
      <w:tblPr>
        <w:tblW w:w="0" w:type="auto"/>
        <w:tblLayout w:type="fixed"/>
        <w:tblCellMar>
          <w:left w:w="62" w:type="dxa"/>
          <w:right w:w="62" w:type="dxa"/>
        </w:tblCellMar>
        <w:tblLook w:val="0000"/>
      </w:tblPr>
      <w:tblGrid>
        <w:gridCol w:w="2620"/>
        <w:gridCol w:w="5902"/>
      </w:tblGrid>
      <w:tr w:rsidTr="00CD714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r w:rsidRPr="00E044D4">
              <w:t xml:space="preserve">Interior decoration and design. </w:t>
            </w: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13" w:name="O_158292"/>
      <w:bookmarkEnd w:id="13"/>
      <w:r w:rsidRPr="00E044D4">
        <w:t>Competency field</w:t>
      </w:r>
    </w:p>
    <w:tbl>
      <w:tblPr>
        <w:tblW w:w="0" w:type="auto"/>
        <w:tblLayout w:type="fixed"/>
        <w:tblCellMar>
          <w:left w:w="62" w:type="dxa"/>
          <w:right w:w="62" w:type="dxa"/>
        </w:tblCellMar>
        <w:tblLook w:val="0000"/>
      </w:tblPr>
      <w:tblGrid>
        <w:gridCol w:w="2784"/>
        <w:gridCol w:w="5738"/>
      </w:tblGrid>
      <w:tr w:rsidTr="00CD71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p>
        </w:tc>
      </w:tr>
    </w:tbl>
    <w:p w:rsidR="00000000" w:rsidRPr="00E044D4" w:rsidP="00E044D4">
      <w:pPr>
        <w:pStyle w:val="BodyText"/>
      </w:pPr>
    </w:p>
    <w:p w:rsidR="00000000" w:rsidRPr="00E044D4" w:rsidP="00E044D4">
      <w:pPr>
        <w:pStyle w:val="AllowPageBreak"/>
      </w:pPr>
    </w:p>
    <w:p w:rsidR="00000000" w:rsidRPr="00E044D4" w:rsidP="00E044D4">
      <w:pPr>
        <w:pStyle w:val="Heading1"/>
      </w:pPr>
      <w:bookmarkStart w:id="14" w:name="O_158291"/>
      <w:bookmarkEnd w:id="14"/>
      <w:r w:rsidRPr="00E044D4">
        <w:t>Co-requisite units</w:t>
      </w:r>
    </w:p>
    <w:tbl>
      <w:tblPr>
        <w:tblW w:w="0" w:type="auto"/>
        <w:tblLayout w:type="fixed"/>
        <w:tblCellMar>
          <w:left w:w="62" w:type="dxa"/>
          <w:right w:w="62" w:type="dxa"/>
        </w:tblCellMar>
        <w:tblLook w:val="0000"/>
      </w:tblPr>
      <w:tblGrid>
        <w:gridCol w:w="2641"/>
        <w:gridCol w:w="1322"/>
        <w:gridCol w:w="4559"/>
      </w:tblGrid>
      <w:tr w:rsidTr="00CD71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r w:rsidRPr="00E044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p>
        </w:tc>
      </w:tr>
      <w:tr w:rsidTr="00CD71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4D4">
            <w:pPr>
              <w:pStyle w:val="BodyText"/>
              <w:rPr>
                <w:lang w:val="en-NZ"/>
              </w:rPr>
            </w:pPr>
          </w:p>
        </w:tc>
      </w:tr>
      <w:tr w:rsidTr="00CD71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4D4" w:rsidP="00E044D4">
            <w:pPr>
              <w:pStyle w:val="BodyText"/>
            </w:pPr>
          </w:p>
        </w:tc>
      </w:tr>
    </w:tbl>
    <w:p w:rsidR="00000000" w:rsidRPr="00E044D4" w:rsidP="00E044D4">
      <w:pPr>
        <w:pStyle w:val="BodyText"/>
      </w:pPr>
    </w:p>
    <w:p w:rsidR="00000000" w:rsidRPr="00E044D4" w:rsidP="00E044D4"/>
    <w:sectPr w:rsidSect="00E04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14D" w:rsidP="00CD7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4D" w:rsidP="00E04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714D" w:rsidP="00E044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714D" w:rsidP="00E044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D4" w:rsidRPr="00CD714D" w:rsidP="00CD71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4D" w:rsidP="00E044D4">
    <w:pPr>
      <w:pStyle w:val="Header"/>
      <w:framePr w:wrap="around"/>
    </w:pPr>
    <w:r>
      <w:fldChar w:fldCharType="begin"/>
    </w:r>
    <w:r>
      <w:instrText xml:space="preserve"> TITLE   \* MERGEFORMAT </w:instrText>
    </w:r>
    <w:r>
      <w:fldChar w:fldCharType="separate"/>
    </w:r>
    <w:r>
      <w:t>LMFID4005A Research and recommend soft furnishings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14D" w:rsidP="00E04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0F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C5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A7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4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4D4"/>
    <w:pPr>
      <w:spacing w:before="360" w:after="60"/>
      <w:outlineLvl w:val="0"/>
    </w:pPr>
    <w:rPr>
      <w:sz w:val="32"/>
    </w:rPr>
  </w:style>
  <w:style w:type="paragraph" w:styleId="Heading2">
    <w:name w:val="heading 2"/>
    <w:basedOn w:val="HeadingBase"/>
    <w:next w:val="BodyText"/>
    <w:link w:val="Heading2Char"/>
    <w:qFormat/>
    <w:rsid w:val="00E044D4"/>
    <w:pPr>
      <w:keepLines/>
      <w:spacing w:before="240" w:after="120"/>
      <w:outlineLvl w:val="1"/>
    </w:pPr>
    <w:rPr>
      <w:sz w:val="28"/>
      <w:szCs w:val="40"/>
    </w:rPr>
  </w:style>
  <w:style w:type="paragraph" w:styleId="Heading3">
    <w:name w:val="heading 3"/>
    <w:basedOn w:val="HeadingBase"/>
    <w:next w:val="BodyText"/>
    <w:link w:val="Heading3Char"/>
    <w:qFormat/>
    <w:rsid w:val="00E044D4"/>
    <w:pPr>
      <w:spacing w:before="180" w:after="120"/>
      <w:outlineLvl w:val="2"/>
    </w:pPr>
    <w:rPr>
      <w:spacing w:val="-10"/>
      <w:kern w:val="32"/>
    </w:rPr>
  </w:style>
  <w:style w:type="paragraph" w:styleId="Heading4">
    <w:name w:val="heading 4"/>
    <w:basedOn w:val="HeadingBase"/>
    <w:next w:val="BodyText"/>
    <w:link w:val="Heading4Char"/>
    <w:qFormat/>
    <w:rsid w:val="00E044D4"/>
    <w:pPr>
      <w:spacing w:before="160" w:after="120"/>
      <w:outlineLvl w:val="3"/>
    </w:pPr>
    <w:rPr>
      <w:sz w:val="22"/>
    </w:rPr>
  </w:style>
  <w:style w:type="paragraph" w:styleId="Heading5">
    <w:name w:val="heading 5"/>
    <w:basedOn w:val="HeadingBase"/>
    <w:next w:val="Normal"/>
    <w:link w:val="Heading5Char"/>
    <w:qFormat/>
    <w:rsid w:val="00E044D4"/>
    <w:pPr>
      <w:spacing w:before="80"/>
      <w:outlineLvl w:val="4"/>
    </w:pPr>
    <w:rPr>
      <w:color w:val="918585"/>
      <w:sz w:val="20"/>
    </w:rPr>
  </w:style>
  <w:style w:type="paragraph" w:styleId="Heading6">
    <w:name w:val="heading 6"/>
    <w:basedOn w:val="HeadingBase"/>
    <w:next w:val="Normal"/>
    <w:link w:val="Heading6Char"/>
    <w:qFormat/>
    <w:rsid w:val="00E044D4"/>
    <w:pPr>
      <w:spacing w:before="60"/>
      <w:outlineLvl w:val="5"/>
    </w:pPr>
    <w:rPr>
      <w:color w:val="918585"/>
      <w:sz w:val="20"/>
    </w:rPr>
  </w:style>
  <w:style w:type="paragraph" w:styleId="Heading7">
    <w:name w:val="heading 7"/>
    <w:basedOn w:val="Normal"/>
    <w:next w:val="Normal"/>
    <w:link w:val="Heading7Char"/>
    <w:qFormat/>
    <w:rsid w:val="00E044D4"/>
    <w:pPr>
      <w:ind w:left="720"/>
      <w:outlineLvl w:val="6"/>
    </w:pPr>
    <w:rPr>
      <w:i/>
    </w:rPr>
  </w:style>
  <w:style w:type="paragraph" w:styleId="Heading8">
    <w:name w:val="heading 8"/>
    <w:basedOn w:val="Normal"/>
    <w:next w:val="Normal"/>
    <w:link w:val="Heading8Char"/>
    <w:qFormat/>
    <w:rsid w:val="00E044D4"/>
    <w:pPr>
      <w:ind w:left="720"/>
      <w:outlineLvl w:val="7"/>
    </w:pPr>
    <w:rPr>
      <w:i/>
    </w:rPr>
  </w:style>
  <w:style w:type="paragraph" w:styleId="Heading9">
    <w:name w:val="heading 9"/>
    <w:basedOn w:val="Normal"/>
    <w:next w:val="Normal"/>
    <w:link w:val="Heading9Char"/>
    <w:qFormat/>
    <w:rsid w:val="00E044D4"/>
    <w:pPr>
      <w:ind w:left="720"/>
      <w:outlineLvl w:val="8"/>
    </w:pPr>
    <w:rPr>
      <w:i/>
    </w:rPr>
  </w:style>
  <w:style w:type="character" w:default="1" w:styleId="DefaultParagraphFont">
    <w:name w:val="Default Paragraph Font"/>
    <w:uiPriority w:val="1"/>
    <w:unhideWhenUsed/>
    <w:rsid w:val="00E04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4D4"/>
  </w:style>
  <w:style w:type="character" w:customStyle="1" w:styleId="Heading1Char">
    <w:name w:val="Heading 1 Char"/>
    <w:link w:val="Heading1"/>
    <w:rsid w:val="00E044D4"/>
    <w:rPr>
      <w:rFonts w:ascii="Times New Roman" w:eastAsia="Times New Roman" w:hAnsi="Times New Roman" w:cs="Times New Roman"/>
      <w:b/>
      <w:sz w:val="32"/>
      <w:szCs w:val="20"/>
      <w:lang w:eastAsia="en-US"/>
    </w:rPr>
  </w:style>
  <w:style w:type="paragraph" w:styleId="BodyText">
    <w:name w:val="Body Text"/>
    <w:basedOn w:val="Normal"/>
    <w:link w:val="BodyTextChar"/>
    <w:rsid w:val="00E044D4"/>
    <w:pPr>
      <w:spacing w:before="120" w:after="120"/>
      <w:contextualSpacing/>
    </w:pPr>
    <w:rPr>
      <w:rFonts w:ascii="Times New Roman" w:hAnsi="Times New Roman"/>
      <w:sz w:val="24"/>
      <w:szCs w:val="22"/>
    </w:rPr>
  </w:style>
  <w:style w:type="character" w:customStyle="1" w:styleId="BodyTextChar">
    <w:name w:val="Body Text Char"/>
    <w:link w:val="BodyText"/>
    <w:rsid w:val="00E044D4"/>
    <w:rPr>
      <w:rFonts w:ascii="Times New Roman" w:eastAsia="Times New Roman" w:hAnsi="Times New Roman" w:cs="Times New Roman"/>
      <w:sz w:val="24"/>
      <w:lang w:val="en-US" w:eastAsia="en-US"/>
    </w:rPr>
  </w:style>
  <w:style w:type="paragraph" w:styleId="Footer">
    <w:name w:val="footer"/>
    <w:basedOn w:val="Normal"/>
    <w:link w:val="FooterChar"/>
    <w:rsid w:val="00E04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44D4"/>
    <w:rPr>
      <w:rFonts w:ascii="Times New Roman" w:eastAsia="Times New Roman" w:hAnsi="Times New Roman" w:cs="Times New Roman"/>
      <w:sz w:val="16"/>
      <w:lang w:val="en-US" w:eastAsia="en-US"/>
    </w:rPr>
  </w:style>
  <w:style w:type="paragraph" w:styleId="List">
    <w:name w:val="List"/>
    <w:basedOn w:val="BodyText"/>
    <w:next w:val="BodyText"/>
    <w:rsid w:val="00E044D4"/>
    <w:pPr>
      <w:tabs>
        <w:tab w:val="left" w:pos="340"/>
      </w:tabs>
      <w:spacing w:before="60" w:after="60"/>
      <w:ind w:left="340" w:hanging="340"/>
    </w:pPr>
  </w:style>
  <w:style w:type="paragraph" w:styleId="ListBullet">
    <w:name w:val="List Bullet"/>
    <w:basedOn w:val="List"/>
    <w:rsid w:val="00E044D4"/>
    <w:pPr>
      <w:numPr>
        <w:numId w:val="13"/>
      </w:numPr>
      <w:tabs>
        <w:tab w:val="clear" w:pos="340"/>
      </w:tabs>
      <w:spacing w:before="40" w:after="40"/>
    </w:pPr>
  </w:style>
  <w:style w:type="character" w:customStyle="1" w:styleId="SpecialBold">
    <w:name w:val="Special Bold"/>
    <w:rsid w:val="00E044D4"/>
    <w:rPr>
      <w:b/>
      <w:spacing w:val="0"/>
    </w:rPr>
  </w:style>
  <w:style w:type="paragraph" w:styleId="ListBullet2">
    <w:name w:val="List Bullet 2"/>
    <w:basedOn w:val="List2"/>
    <w:rsid w:val="00E044D4"/>
    <w:pPr>
      <w:numPr>
        <w:numId w:val="14"/>
      </w:numPr>
      <w:tabs>
        <w:tab w:val="clear" w:pos="680"/>
      </w:tabs>
    </w:pPr>
  </w:style>
  <w:style w:type="paragraph" w:customStyle="1" w:styleId="SuperHeading">
    <w:name w:val="SuperHeading"/>
    <w:basedOn w:val="Normal"/>
    <w:rsid w:val="00E044D4"/>
    <w:pPr>
      <w:spacing w:before="240" w:after="120"/>
      <w:outlineLvl w:val="0"/>
    </w:pPr>
    <w:rPr>
      <w:rFonts w:ascii="Times New Roman" w:hAnsi="Times New Roman"/>
      <w:b/>
      <w:sz w:val="28"/>
    </w:rPr>
  </w:style>
  <w:style w:type="paragraph" w:customStyle="1" w:styleId="AllowPageBreak">
    <w:name w:val="AllowPageBreak"/>
    <w:rsid w:val="00E044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44D4"/>
    <w:pPr>
      <w:tabs>
        <w:tab w:val="left" w:pos="680"/>
      </w:tabs>
      <w:spacing w:before="60" w:after="60"/>
      <w:ind w:left="680" w:hanging="340"/>
    </w:pPr>
  </w:style>
  <w:style w:type="character" w:customStyle="1" w:styleId="BoldandItalics">
    <w:name w:val="Bold and Italics"/>
    <w:qFormat/>
    <w:rsid w:val="00E044D4"/>
    <w:rPr>
      <w:b/>
      <w:i/>
      <w:u w:val="none"/>
    </w:rPr>
  </w:style>
  <w:style w:type="character" w:customStyle="1" w:styleId="Heading2Char">
    <w:name w:val="Heading 2 Char"/>
    <w:link w:val="Heading2"/>
    <w:rsid w:val="00E044D4"/>
    <w:rPr>
      <w:rFonts w:ascii="Times New Roman" w:eastAsia="Times New Roman" w:hAnsi="Times New Roman" w:cs="Times New Roman"/>
      <w:b/>
      <w:sz w:val="28"/>
      <w:szCs w:val="40"/>
      <w:lang w:eastAsia="en-US"/>
    </w:rPr>
  </w:style>
  <w:style w:type="character" w:customStyle="1" w:styleId="Heading3Char">
    <w:name w:val="Heading 3 Char"/>
    <w:link w:val="Heading3"/>
    <w:rsid w:val="00E044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44D4"/>
    <w:rPr>
      <w:rFonts w:ascii="Times New Roman" w:eastAsia="Times New Roman" w:hAnsi="Times New Roman" w:cs="Times New Roman"/>
      <w:b/>
      <w:szCs w:val="20"/>
      <w:lang w:eastAsia="en-US"/>
    </w:rPr>
  </w:style>
  <w:style w:type="character" w:customStyle="1" w:styleId="Heading5Char">
    <w:name w:val="Heading 5 Char"/>
    <w:link w:val="Heading5"/>
    <w:rsid w:val="00E044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4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4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4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4D4"/>
    <w:rPr>
      <w:rFonts w:ascii="Courier New" w:eastAsia="Times New Roman" w:hAnsi="Courier New" w:cs="Times New Roman"/>
      <w:i/>
      <w:szCs w:val="20"/>
      <w:lang w:val="en-US" w:eastAsia="en-US"/>
    </w:rPr>
  </w:style>
  <w:style w:type="paragraph" w:customStyle="1" w:styleId="HeadingBase">
    <w:name w:val="Heading Base"/>
    <w:rsid w:val="00E04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4D4"/>
    <w:pPr>
      <w:tabs>
        <w:tab w:val="right" w:leader="dot" w:pos="9072"/>
      </w:tabs>
      <w:ind w:left="567"/>
    </w:pPr>
    <w:rPr>
      <w:szCs w:val="22"/>
    </w:rPr>
  </w:style>
  <w:style w:type="paragraph" w:customStyle="1" w:styleId="TOCBase">
    <w:name w:val="TOC Base"/>
    <w:rsid w:val="00E04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4D4"/>
    <w:pPr>
      <w:tabs>
        <w:tab w:val="right" w:leader="dot" w:pos="9072"/>
      </w:tabs>
      <w:spacing w:before="40" w:after="40"/>
      <w:ind w:left="284"/>
    </w:pPr>
    <w:rPr>
      <w:rFonts w:ascii="Times New Roman" w:hAnsi="Times New Roman"/>
    </w:rPr>
  </w:style>
  <w:style w:type="paragraph" w:styleId="TOC1">
    <w:name w:val="toc 1"/>
    <w:basedOn w:val="TOCBase"/>
    <w:next w:val="Normal"/>
    <w:rsid w:val="00E044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4D4"/>
    <w:pPr>
      <w:spacing w:before="5040"/>
      <w:jc w:val="center"/>
    </w:pPr>
    <w:rPr>
      <w:sz w:val="48"/>
      <w:szCs w:val="72"/>
      <w:lang w:val="en-US"/>
    </w:rPr>
  </w:style>
  <w:style w:type="character" w:customStyle="1" w:styleId="TitleChar">
    <w:name w:val="Title Char"/>
    <w:link w:val="Title"/>
    <w:rsid w:val="00E04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4D4"/>
    <w:pPr>
      <w:tabs>
        <w:tab w:val="left" w:pos="3600"/>
        <w:tab w:val="left" w:pos="3958"/>
      </w:tabs>
    </w:pPr>
  </w:style>
  <w:style w:type="paragraph" w:customStyle="1" w:styleId="Note">
    <w:name w:val="Note"/>
    <w:basedOn w:val="BodyText"/>
    <w:rsid w:val="00E04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4D4"/>
    <w:pPr>
      <w:framePr w:wrap="auto" w:hAnchor="text" w:y="6049"/>
    </w:pPr>
    <w:rPr>
      <w:color w:val="000000"/>
      <w:sz w:val="40"/>
    </w:rPr>
  </w:style>
  <w:style w:type="paragraph" w:customStyle="1" w:styleId="TOCTitle">
    <w:name w:val="TOCTitle"/>
    <w:basedOn w:val="Heading1"/>
    <w:rsid w:val="00E044D4"/>
    <w:pPr>
      <w:spacing w:after="240"/>
      <w:jc w:val="center"/>
      <w:outlineLvl w:val="9"/>
    </w:pPr>
    <w:rPr>
      <w:caps/>
    </w:rPr>
  </w:style>
  <w:style w:type="paragraph" w:customStyle="1" w:styleId="Version">
    <w:name w:val="Version"/>
    <w:rsid w:val="00E04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4D4"/>
    <w:pPr>
      <w:keepNext w:val="0"/>
      <w:tabs>
        <w:tab w:val="right" w:pos="4176"/>
      </w:tabs>
      <w:ind w:left="198" w:hanging="198"/>
    </w:pPr>
    <w:rPr>
      <w:rFonts w:ascii="Garamond" w:hAnsi="Garamond"/>
    </w:rPr>
  </w:style>
  <w:style w:type="paragraph" w:styleId="IndexHeading">
    <w:name w:val="index heading"/>
    <w:basedOn w:val="Normal"/>
    <w:next w:val="Index1"/>
    <w:semiHidden/>
    <w:rsid w:val="00E044D4"/>
    <w:pPr>
      <w:spacing w:before="120" w:after="120"/>
    </w:pPr>
    <w:rPr>
      <w:rFonts w:ascii="Arial" w:hAnsi="Arial"/>
      <w:b/>
      <w:color w:val="918585"/>
      <w:sz w:val="24"/>
    </w:rPr>
  </w:style>
  <w:style w:type="paragraph" w:styleId="Header">
    <w:name w:val="header"/>
    <w:basedOn w:val="Normal"/>
    <w:link w:val="HeaderChar"/>
    <w:rsid w:val="00E04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44D4"/>
    <w:rPr>
      <w:rFonts w:ascii="Times New Roman" w:eastAsia="Times New Roman" w:hAnsi="Times New Roman" w:cs="Times New Roman"/>
      <w:sz w:val="16"/>
      <w:szCs w:val="20"/>
      <w:lang w:val="en-GB" w:eastAsia="en-US"/>
    </w:rPr>
  </w:style>
  <w:style w:type="paragraph" w:customStyle="1" w:styleId="Chapter">
    <w:name w:val="Chapter"/>
    <w:basedOn w:val="Normal"/>
    <w:rsid w:val="00E044D4"/>
    <w:pPr>
      <w:spacing w:before="240"/>
    </w:pPr>
    <w:rPr>
      <w:rFonts w:ascii="Times New Roman" w:hAnsi="Times New Roman"/>
      <w:smallCaps/>
      <w:spacing w:val="80"/>
      <w:sz w:val="28"/>
    </w:rPr>
  </w:style>
  <w:style w:type="paragraph" w:customStyle="1" w:styleId="InChapter">
    <w:name w:val="InChapter"/>
    <w:basedOn w:val="Heading3"/>
    <w:rsid w:val="00E044D4"/>
    <w:pPr>
      <w:spacing w:after="240"/>
      <w:outlineLvl w:val="9"/>
    </w:pPr>
    <w:rPr>
      <w:noProof/>
    </w:rPr>
  </w:style>
  <w:style w:type="paragraph" w:styleId="Index2">
    <w:name w:val="index 2"/>
    <w:basedOn w:val="Normal"/>
    <w:next w:val="Normal"/>
    <w:semiHidden/>
    <w:rsid w:val="00E044D4"/>
    <w:pPr>
      <w:tabs>
        <w:tab w:val="right" w:pos="4176"/>
      </w:tabs>
      <w:ind w:left="568" w:hanging="284"/>
    </w:pPr>
    <w:rPr>
      <w:rFonts w:ascii="Garamond" w:hAnsi="Garamond"/>
    </w:rPr>
  </w:style>
  <w:style w:type="paragraph" w:customStyle="1" w:styleId="Byline">
    <w:name w:val="Byline"/>
    <w:rsid w:val="00E04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4D4"/>
    <w:pPr>
      <w:tabs>
        <w:tab w:val="clear" w:pos="3600"/>
        <w:tab w:val="clear" w:pos="3958"/>
      </w:tabs>
      <w:jc w:val="right"/>
    </w:pPr>
  </w:style>
  <w:style w:type="character" w:styleId="Emphasis">
    <w:name w:val="Emphasis"/>
    <w:qFormat/>
    <w:rsid w:val="00E044D4"/>
    <w:rPr>
      <w:i/>
    </w:rPr>
  </w:style>
  <w:style w:type="paragraph" w:styleId="Caption">
    <w:name w:val="caption"/>
    <w:basedOn w:val="BodyText"/>
    <w:next w:val="Normal"/>
    <w:qFormat/>
    <w:rsid w:val="00E044D4"/>
    <w:pPr>
      <w:framePr w:w="2268" w:hSpace="181" w:vSpace="181" w:wrap="around" w:vAnchor="text" w:hAnchor="page" w:x="1135" w:y="285" w:anchorLock="1"/>
    </w:pPr>
    <w:rPr>
      <w:i/>
    </w:rPr>
  </w:style>
  <w:style w:type="paragraph" w:customStyle="1" w:styleId="MiniTOCTitle">
    <w:name w:val="MiniTOCTitle"/>
    <w:basedOn w:val="Heading4"/>
    <w:rsid w:val="00E044D4"/>
    <w:pPr>
      <w:spacing w:before="240"/>
      <w:outlineLvl w:val="9"/>
    </w:pPr>
    <w:rPr>
      <w:noProof/>
      <w:sz w:val="24"/>
    </w:rPr>
  </w:style>
  <w:style w:type="paragraph" w:customStyle="1" w:styleId="MiniTOCItem">
    <w:name w:val="MiniTOCItem"/>
    <w:basedOn w:val="ListBullet"/>
    <w:rsid w:val="00E044D4"/>
    <w:pPr>
      <w:numPr>
        <w:numId w:val="0"/>
      </w:numPr>
      <w:tabs>
        <w:tab w:val="right" w:leader="dot" w:pos="6521"/>
      </w:tabs>
      <w:spacing w:before="0" w:after="0"/>
    </w:pPr>
  </w:style>
  <w:style w:type="paragraph" w:customStyle="1" w:styleId="TOFTitle">
    <w:name w:val="TOFTitle"/>
    <w:basedOn w:val="TOCTitle"/>
    <w:rsid w:val="00E044D4"/>
  </w:style>
  <w:style w:type="paragraph" w:styleId="TableofFigures">
    <w:name w:val="table of figures"/>
    <w:basedOn w:val="Normal"/>
    <w:next w:val="Normal"/>
    <w:semiHidden/>
    <w:rsid w:val="00E044D4"/>
    <w:pPr>
      <w:tabs>
        <w:tab w:val="right" w:leader="dot" w:pos="9072"/>
      </w:tabs>
      <w:ind w:left="970" w:hanging="403"/>
    </w:pPr>
    <w:rPr>
      <w:rFonts w:ascii="Times New Roman" w:hAnsi="Times New Roman"/>
      <w:b/>
    </w:rPr>
  </w:style>
  <w:style w:type="paragraph" w:styleId="ListNumber">
    <w:name w:val="List Number"/>
    <w:basedOn w:val="List"/>
    <w:rsid w:val="00E044D4"/>
    <w:pPr>
      <w:numPr>
        <w:numId w:val="11"/>
      </w:numPr>
    </w:pPr>
  </w:style>
  <w:style w:type="character" w:customStyle="1" w:styleId="WingdingSymbols">
    <w:name w:val="Wingding Symbols"/>
    <w:rsid w:val="00E044D4"/>
    <w:rPr>
      <w:rFonts w:ascii="Wingdings" w:hAnsi="Wingdings"/>
    </w:rPr>
  </w:style>
  <w:style w:type="paragraph" w:customStyle="1" w:styleId="TableHeading">
    <w:name w:val="Table Heading"/>
    <w:basedOn w:val="HeadingBase"/>
    <w:rsid w:val="00E044D4"/>
    <w:pPr>
      <w:keepLines/>
      <w:pBdr>
        <w:bottom w:val="single" w:sz="6" w:space="1" w:color="918585"/>
      </w:pBdr>
      <w:spacing w:before="240"/>
    </w:pPr>
  </w:style>
  <w:style w:type="character" w:customStyle="1" w:styleId="HotSpot">
    <w:name w:val="HotSpot"/>
    <w:rsid w:val="00E044D4"/>
    <w:rPr>
      <w:color w:val="0033CC"/>
      <w:u w:val="none"/>
    </w:rPr>
  </w:style>
  <w:style w:type="paragraph" w:customStyle="1" w:styleId="BodyTextRight">
    <w:name w:val="Body Text Right"/>
    <w:basedOn w:val="BodyText"/>
    <w:rsid w:val="00E044D4"/>
    <w:pPr>
      <w:spacing w:before="0" w:after="0"/>
      <w:jc w:val="right"/>
    </w:pPr>
  </w:style>
  <w:style w:type="paragraph" w:styleId="Index3">
    <w:name w:val="index 3"/>
    <w:basedOn w:val="ListNumber2"/>
    <w:next w:val="Normal"/>
    <w:semiHidden/>
    <w:rsid w:val="00E044D4"/>
    <w:pPr>
      <w:numPr>
        <w:numId w:val="0"/>
      </w:numPr>
      <w:tabs>
        <w:tab w:val="right" w:leader="dot" w:pos="4176"/>
      </w:tabs>
    </w:pPr>
  </w:style>
  <w:style w:type="paragraph" w:styleId="ListNumber2">
    <w:name w:val="List Number 2"/>
    <w:basedOn w:val="List2"/>
    <w:rsid w:val="00E044D4"/>
    <w:pPr>
      <w:numPr>
        <w:numId w:val="10"/>
      </w:numPr>
      <w:tabs>
        <w:tab w:val="clear" w:pos="1060"/>
      </w:tabs>
    </w:pPr>
  </w:style>
  <w:style w:type="paragraph" w:customStyle="1" w:styleId="MarginNote">
    <w:name w:val="Margin Note"/>
    <w:basedOn w:val="BodyText"/>
    <w:rsid w:val="00E04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44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4D4"/>
    <w:rPr>
      <w:sz w:val="32"/>
    </w:rPr>
  </w:style>
  <w:style w:type="paragraph" w:customStyle="1" w:styleId="HeadingProcedure">
    <w:name w:val="Heading Procedure"/>
    <w:basedOn w:val="HeadingBase"/>
    <w:next w:val="Normal"/>
    <w:rsid w:val="00E044D4"/>
    <w:pPr>
      <w:tabs>
        <w:tab w:val="left" w:pos="0"/>
      </w:tabs>
      <w:spacing w:before="120" w:after="60"/>
    </w:pPr>
    <w:rPr>
      <w:i/>
      <w:color w:val="918585"/>
      <w:sz w:val="22"/>
    </w:rPr>
  </w:style>
  <w:style w:type="paragraph" w:customStyle="1" w:styleId="TableBodyText">
    <w:name w:val="Table Body Text"/>
    <w:basedOn w:val="BodyText"/>
    <w:rsid w:val="00E044D4"/>
    <w:pPr>
      <w:spacing w:before="60" w:after="60"/>
    </w:pPr>
  </w:style>
  <w:style w:type="paragraph" w:styleId="ListContinue">
    <w:name w:val="List Continue"/>
    <w:basedOn w:val="List"/>
    <w:rsid w:val="00E044D4"/>
    <w:pPr>
      <w:ind w:firstLine="0"/>
    </w:pPr>
  </w:style>
  <w:style w:type="paragraph" w:customStyle="1" w:styleId="ListNote">
    <w:name w:val="List Note"/>
    <w:basedOn w:val="List"/>
    <w:rsid w:val="00E044D4"/>
    <w:pPr>
      <w:pBdr>
        <w:top w:val="single" w:sz="6" w:space="2" w:color="918585"/>
        <w:bottom w:val="single" w:sz="6" w:space="2" w:color="918585"/>
      </w:pBdr>
      <w:tabs>
        <w:tab w:val="left" w:pos="1021"/>
      </w:tabs>
      <w:ind w:firstLine="0"/>
    </w:pPr>
  </w:style>
  <w:style w:type="paragraph" w:customStyle="1" w:styleId="Warning">
    <w:name w:val="Warning"/>
    <w:basedOn w:val="BodyText"/>
    <w:rsid w:val="00E044D4"/>
    <w:pPr>
      <w:shd w:val="clear" w:color="auto" w:fill="D9D9D9"/>
      <w:tabs>
        <w:tab w:val="left" w:pos="992"/>
      </w:tabs>
      <w:ind w:left="119" w:right="119"/>
    </w:pPr>
    <w:rPr>
      <w:sz w:val="20"/>
    </w:rPr>
  </w:style>
  <w:style w:type="paragraph" w:customStyle="1" w:styleId="MarginIcons">
    <w:name w:val="Margin Icons"/>
    <w:basedOn w:val="BodyText"/>
    <w:rsid w:val="00E044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44D4"/>
    <w:rPr>
      <w:rFonts w:ascii="Courier New" w:hAnsi="Courier New"/>
    </w:rPr>
  </w:style>
  <w:style w:type="paragraph" w:customStyle="1" w:styleId="NoteBullet">
    <w:name w:val="Note Bullet"/>
    <w:basedOn w:val="Note"/>
    <w:rsid w:val="00E044D4"/>
    <w:pPr>
      <w:tabs>
        <w:tab w:val="clear" w:pos="680"/>
      </w:tabs>
      <w:spacing w:before="60" w:after="60"/>
    </w:pPr>
  </w:style>
  <w:style w:type="paragraph" w:customStyle="1" w:styleId="SubHeading2">
    <w:name w:val="SubHeading2"/>
    <w:basedOn w:val="HeadingBase"/>
    <w:rsid w:val="00E044D4"/>
    <w:pPr>
      <w:spacing w:before="240" w:after="60"/>
    </w:pPr>
    <w:rPr>
      <w:sz w:val="20"/>
    </w:rPr>
  </w:style>
  <w:style w:type="paragraph" w:customStyle="1" w:styleId="SubHeading1">
    <w:name w:val="SubHeading1"/>
    <w:basedOn w:val="HeadingBase"/>
    <w:rsid w:val="00E044D4"/>
    <w:pPr>
      <w:spacing w:before="240" w:after="60"/>
    </w:pPr>
    <w:rPr>
      <w:color w:val="918585"/>
      <w:sz w:val="22"/>
    </w:rPr>
  </w:style>
  <w:style w:type="paragraph" w:customStyle="1" w:styleId="SideHeading">
    <w:name w:val="Side Heading"/>
    <w:basedOn w:val="HeadingBase"/>
    <w:rsid w:val="00E04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4D4"/>
    <w:pPr>
      <w:numPr>
        <w:numId w:val="12"/>
      </w:numPr>
    </w:pPr>
  </w:style>
  <w:style w:type="paragraph" w:styleId="PlainText">
    <w:name w:val="Plain Text"/>
    <w:basedOn w:val="Normal"/>
    <w:link w:val="PlainTextChar"/>
    <w:rsid w:val="00E044D4"/>
    <w:rPr>
      <w:sz w:val="20"/>
    </w:rPr>
  </w:style>
  <w:style w:type="character" w:customStyle="1" w:styleId="PlainTextChar">
    <w:name w:val="Plain Text Char"/>
    <w:basedOn w:val="DefaultParagraphFont"/>
    <w:link w:val="PlainText"/>
    <w:rsid w:val="00E044D4"/>
    <w:rPr>
      <w:rFonts w:ascii="Courier New" w:eastAsia="Times New Roman" w:hAnsi="Courier New" w:cs="Times New Roman"/>
      <w:sz w:val="20"/>
      <w:szCs w:val="20"/>
      <w:lang w:val="en-US" w:eastAsia="en-US"/>
    </w:rPr>
  </w:style>
  <w:style w:type="character" w:customStyle="1" w:styleId="MenuOption">
    <w:name w:val="Menu Option"/>
    <w:rsid w:val="00E044D4"/>
    <w:rPr>
      <w:b/>
      <w:smallCaps/>
    </w:rPr>
  </w:style>
  <w:style w:type="paragraph" w:customStyle="1" w:styleId="TableListNumber">
    <w:name w:val="Table List Number"/>
    <w:basedOn w:val="ListNumber"/>
    <w:rsid w:val="00E044D4"/>
    <w:pPr>
      <w:numPr>
        <w:numId w:val="0"/>
      </w:numPr>
    </w:pPr>
  </w:style>
  <w:style w:type="paragraph" w:styleId="TOC4">
    <w:name w:val="toc 4"/>
    <w:basedOn w:val="TOCBase"/>
    <w:next w:val="Normal"/>
    <w:semiHidden/>
    <w:rsid w:val="00E044D4"/>
    <w:pPr>
      <w:tabs>
        <w:tab w:val="right" w:leader="dot" w:pos="9071"/>
      </w:tabs>
      <w:ind w:left="1701"/>
    </w:pPr>
  </w:style>
  <w:style w:type="paragraph" w:customStyle="1" w:styleId="ListAlpha">
    <w:name w:val="List Alpha"/>
    <w:basedOn w:val="List"/>
    <w:rsid w:val="00E044D4"/>
    <w:pPr>
      <w:numPr>
        <w:numId w:val="9"/>
      </w:numPr>
    </w:pPr>
  </w:style>
  <w:style w:type="paragraph" w:customStyle="1" w:styleId="ListAlpha2">
    <w:name w:val="List Alpha 2"/>
    <w:basedOn w:val="List2"/>
    <w:rsid w:val="00E044D4"/>
    <w:pPr>
      <w:numPr>
        <w:numId w:val="8"/>
      </w:numPr>
    </w:pPr>
  </w:style>
  <w:style w:type="paragraph" w:styleId="List3">
    <w:name w:val="List 3"/>
    <w:basedOn w:val="BodyText"/>
    <w:rsid w:val="00E044D4"/>
    <w:pPr>
      <w:tabs>
        <w:tab w:val="left" w:pos="1021"/>
      </w:tabs>
      <w:spacing w:before="60" w:after="60"/>
      <w:ind w:left="1020" w:hanging="340"/>
    </w:pPr>
  </w:style>
  <w:style w:type="paragraph" w:styleId="List4">
    <w:name w:val="List 4"/>
    <w:basedOn w:val="BodyText"/>
    <w:rsid w:val="00E044D4"/>
    <w:pPr>
      <w:tabs>
        <w:tab w:val="left" w:pos="1361"/>
      </w:tabs>
      <w:spacing w:before="60" w:after="60"/>
      <w:ind w:left="1361" w:hanging="340"/>
    </w:pPr>
  </w:style>
  <w:style w:type="paragraph" w:styleId="List5">
    <w:name w:val="List 5"/>
    <w:basedOn w:val="BodyText"/>
    <w:rsid w:val="00E044D4"/>
    <w:pPr>
      <w:tabs>
        <w:tab w:val="left" w:pos="1701"/>
      </w:tabs>
      <w:spacing w:before="60" w:after="60"/>
      <w:ind w:left="1701" w:hanging="340"/>
    </w:pPr>
  </w:style>
  <w:style w:type="paragraph" w:styleId="ListBullet3">
    <w:name w:val="List Bullet 3"/>
    <w:basedOn w:val="List3"/>
    <w:rsid w:val="00E044D4"/>
    <w:pPr>
      <w:numPr>
        <w:numId w:val="15"/>
      </w:numPr>
      <w:tabs>
        <w:tab w:val="clear" w:pos="1021"/>
      </w:tabs>
      <w:ind w:left="1037" w:hanging="357"/>
    </w:pPr>
  </w:style>
  <w:style w:type="paragraph" w:styleId="ListBullet4">
    <w:name w:val="List Bullet 4"/>
    <w:basedOn w:val="List4"/>
    <w:rsid w:val="00E044D4"/>
    <w:pPr>
      <w:numPr>
        <w:numId w:val="3"/>
      </w:numPr>
    </w:pPr>
  </w:style>
  <w:style w:type="paragraph" w:styleId="ListBullet5">
    <w:name w:val="List Bullet 5"/>
    <w:basedOn w:val="List5"/>
    <w:rsid w:val="00E044D4"/>
    <w:pPr>
      <w:numPr>
        <w:numId w:val="4"/>
      </w:numPr>
    </w:pPr>
  </w:style>
  <w:style w:type="paragraph" w:styleId="ListContinue2">
    <w:name w:val="List Continue 2"/>
    <w:basedOn w:val="List2"/>
    <w:rsid w:val="00E044D4"/>
    <w:pPr>
      <w:ind w:firstLine="0"/>
    </w:pPr>
  </w:style>
  <w:style w:type="paragraph" w:styleId="ListContinue3">
    <w:name w:val="List Continue 3"/>
    <w:basedOn w:val="List3"/>
    <w:rsid w:val="00E044D4"/>
    <w:pPr>
      <w:ind w:left="1021" w:firstLine="0"/>
    </w:pPr>
  </w:style>
  <w:style w:type="paragraph" w:styleId="ListContinue4">
    <w:name w:val="List Continue 4"/>
    <w:basedOn w:val="List4"/>
    <w:rsid w:val="00E044D4"/>
    <w:pPr>
      <w:ind w:firstLine="0"/>
    </w:pPr>
  </w:style>
  <w:style w:type="paragraph" w:styleId="ListContinue5">
    <w:name w:val="List Continue 5"/>
    <w:basedOn w:val="List5"/>
    <w:rsid w:val="00E044D4"/>
    <w:pPr>
      <w:ind w:firstLine="0"/>
    </w:pPr>
  </w:style>
  <w:style w:type="paragraph" w:styleId="ListNumber3">
    <w:name w:val="List Number 3"/>
    <w:basedOn w:val="List3"/>
    <w:rsid w:val="00E044D4"/>
    <w:pPr>
      <w:numPr>
        <w:numId w:val="5"/>
      </w:numPr>
    </w:pPr>
  </w:style>
  <w:style w:type="paragraph" w:styleId="ListNumber4">
    <w:name w:val="List Number 4"/>
    <w:basedOn w:val="List4"/>
    <w:rsid w:val="00E044D4"/>
    <w:pPr>
      <w:numPr>
        <w:numId w:val="6"/>
      </w:numPr>
    </w:pPr>
  </w:style>
  <w:style w:type="paragraph" w:styleId="ListNumber5">
    <w:name w:val="List Number 5"/>
    <w:basedOn w:val="List5"/>
    <w:rsid w:val="00E044D4"/>
    <w:pPr>
      <w:numPr>
        <w:numId w:val="7"/>
      </w:numPr>
    </w:pPr>
  </w:style>
  <w:style w:type="paragraph" w:styleId="BlockText">
    <w:name w:val="Block Text"/>
    <w:basedOn w:val="Normal"/>
    <w:rsid w:val="00E044D4"/>
    <w:pPr>
      <w:spacing w:after="120"/>
      <w:ind w:left="1440" w:right="1440"/>
    </w:pPr>
  </w:style>
  <w:style w:type="character" w:customStyle="1" w:styleId="Subscript">
    <w:name w:val="Subscript"/>
    <w:rsid w:val="00E044D4"/>
    <w:rPr>
      <w:sz w:val="16"/>
      <w:vertAlign w:val="subscript"/>
    </w:rPr>
  </w:style>
  <w:style w:type="character" w:customStyle="1" w:styleId="Superscript">
    <w:name w:val="Superscript"/>
    <w:rsid w:val="00E044D4"/>
    <w:rPr>
      <w:sz w:val="16"/>
      <w:vertAlign w:val="superscript"/>
    </w:rPr>
  </w:style>
  <w:style w:type="character" w:customStyle="1" w:styleId="Symbols">
    <w:name w:val="Symbols"/>
    <w:rsid w:val="00E044D4"/>
    <w:rPr>
      <w:rFonts w:ascii="Symbol" w:hAnsi="Symbol"/>
    </w:rPr>
  </w:style>
  <w:style w:type="character" w:customStyle="1" w:styleId="MenuOptions">
    <w:name w:val="Menu Options"/>
    <w:rsid w:val="00E044D4"/>
    <w:rPr>
      <w:rFonts w:ascii="Arial Narrow" w:hAnsi="Arial Narrow"/>
      <w:smallCaps/>
    </w:rPr>
  </w:style>
  <w:style w:type="character" w:customStyle="1" w:styleId="Buttons">
    <w:name w:val="Buttons"/>
    <w:rsid w:val="00E044D4"/>
    <w:rPr>
      <w:b/>
    </w:rPr>
  </w:style>
  <w:style w:type="character" w:customStyle="1" w:styleId="Underlined">
    <w:name w:val="Underlined"/>
    <w:rsid w:val="00E044D4"/>
    <w:rPr>
      <w:u w:val="single"/>
    </w:rPr>
  </w:style>
  <w:style w:type="paragraph" w:customStyle="1" w:styleId="TableBodyTextRight">
    <w:name w:val="Table Body Text Right"/>
    <w:basedOn w:val="TableBodyText"/>
    <w:rsid w:val="00E044D4"/>
    <w:pPr>
      <w:widowControl w:val="0"/>
      <w:autoSpaceDE w:val="0"/>
      <w:autoSpaceDN w:val="0"/>
      <w:adjustRightInd w:val="0"/>
      <w:jc w:val="right"/>
    </w:pPr>
    <w:rPr>
      <w:rFonts w:cs="Arial"/>
      <w:szCs w:val="18"/>
    </w:rPr>
  </w:style>
  <w:style w:type="paragraph" w:customStyle="1" w:styleId="CopyrightText">
    <w:name w:val="Copyright Text"/>
    <w:basedOn w:val="BodyText"/>
    <w:rsid w:val="00E044D4"/>
    <w:rPr>
      <w:sz w:val="18"/>
    </w:rPr>
  </w:style>
  <w:style w:type="paragraph" w:customStyle="1" w:styleId="BodySmallRight">
    <w:name w:val="Body Small Right"/>
    <w:basedOn w:val="BodyTextRight"/>
    <w:rsid w:val="00E044D4"/>
    <w:rPr>
      <w:sz w:val="18"/>
      <w:szCs w:val="18"/>
    </w:rPr>
  </w:style>
  <w:style w:type="paragraph" w:customStyle="1" w:styleId="MarginEdition">
    <w:name w:val="Margin Edition"/>
    <w:basedOn w:val="MarginNote"/>
    <w:rsid w:val="00E044D4"/>
    <w:pPr>
      <w:spacing w:before="0" w:after="0"/>
    </w:pPr>
    <w:rPr>
      <w:rFonts w:ascii="Times New Roman" w:hAnsi="Times New Roman"/>
      <w:color w:val="999999"/>
    </w:rPr>
  </w:style>
  <w:style w:type="paragraph" w:customStyle="1" w:styleId="Spacer">
    <w:name w:val="Spacer"/>
    <w:basedOn w:val="Normal"/>
    <w:rsid w:val="00E044D4"/>
    <w:rPr>
      <w:sz w:val="2"/>
      <w:szCs w:val="2"/>
    </w:rPr>
  </w:style>
  <w:style w:type="character" w:customStyle="1" w:styleId="Small">
    <w:name w:val="Small"/>
    <w:rsid w:val="00E044D4"/>
    <w:rPr>
      <w:sz w:val="16"/>
    </w:rPr>
  </w:style>
  <w:style w:type="paragraph" w:customStyle="1" w:styleId="WideTable">
    <w:name w:val="Wide Table"/>
    <w:basedOn w:val="Normal"/>
    <w:rsid w:val="00E044D4"/>
    <w:pPr>
      <w:ind w:left="-1418"/>
    </w:pPr>
    <w:rPr>
      <w:sz w:val="2"/>
      <w:szCs w:val="2"/>
    </w:rPr>
  </w:style>
  <w:style w:type="character" w:styleId="PageNumber">
    <w:name w:val="page number"/>
    <w:rsid w:val="00E044D4"/>
  </w:style>
  <w:style w:type="paragraph" w:styleId="Quote">
    <w:name w:val="Quote"/>
    <w:basedOn w:val="Heading1"/>
    <w:link w:val="QuoteChar"/>
    <w:qFormat/>
    <w:rsid w:val="00E044D4"/>
    <w:rPr>
      <w:b w:val="0"/>
      <w:sz w:val="72"/>
      <w:szCs w:val="72"/>
      <w:lang w:val="en-NZ"/>
    </w:rPr>
  </w:style>
  <w:style w:type="character" w:customStyle="1" w:styleId="QuoteChar">
    <w:name w:val="Quote Char"/>
    <w:link w:val="Quote"/>
    <w:rsid w:val="00E04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4D4"/>
    <w:pPr>
      <w:pageBreakBefore/>
    </w:pPr>
  </w:style>
  <w:style w:type="paragraph" w:customStyle="1" w:styleId="Border">
    <w:name w:val="Border"/>
    <w:basedOn w:val="Normal"/>
    <w:qFormat/>
    <w:rsid w:val="00E044D4"/>
    <w:pPr>
      <w:pBdr>
        <w:top w:val="single" w:sz="18" w:space="1" w:color="auto"/>
      </w:pBdr>
    </w:pPr>
    <w:rPr>
      <w:rFonts w:ascii="Times New Roman" w:hAnsi="Times New Roman"/>
      <w:color w:val="FFFFFF"/>
      <w:sz w:val="2"/>
    </w:rPr>
  </w:style>
  <w:style w:type="character" w:styleId="IntenseEmphasis">
    <w:name w:val="Intense Emphasis"/>
    <w:uiPriority w:val="21"/>
    <w:qFormat/>
    <w:rsid w:val="00E044D4"/>
    <w:rPr>
      <w:b/>
      <w:bCs/>
      <w:i/>
      <w:iCs/>
      <w:color w:val="auto"/>
    </w:rPr>
  </w:style>
  <w:style w:type="paragraph" w:styleId="IntenseQuote">
    <w:name w:val="Intense Quote"/>
    <w:basedOn w:val="Normal"/>
    <w:next w:val="Normal"/>
    <w:link w:val="IntenseQuoteChar"/>
    <w:uiPriority w:val="30"/>
    <w:qFormat/>
    <w:rsid w:val="00E044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44D4"/>
    <w:rPr>
      <w:rFonts w:ascii="Courier New" w:eastAsia="Times New Roman" w:hAnsi="Courier New" w:cs="Times New Roman"/>
      <w:b/>
      <w:bCs/>
      <w:i/>
      <w:iCs/>
      <w:szCs w:val="20"/>
      <w:lang w:val="en-US" w:eastAsia="en-US"/>
    </w:rPr>
  </w:style>
  <w:style w:type="character" w:styleId="SubtleReference">
    <w:name w:val="Subtle Reference"/>
    <w:uiPriority w:val="31"/>
    <w:qFormat/>
    <w:rsid w:val="00E044D4"/>
    <w:rPr>
      <w:smallCaps/>
      <w:color w:val="auto"/>
      <w:u w:val="single"/>
    </w:rPr>
  </w:style>
  <w:style w:type="character" w:styleId="IntenseReference">
    <w:name w:val="Intense Reference"/>
    <w:uiPriority w:val="32"/>
    <w:qFormat/>
    <w:rsid w:val="00E044D4"/>
    <w:rPr>
      <w:b/>
      <w:bCs/>
      <w:smallCaps/>
      <w:color w:val="auto"/>
      <w:spacing w:val="5"/>
      <w:u w:val="single"/>
    </w:rPr>
  </w:style>
  <w:style w:type="paragraph" w:customStyle="1" w:styleId="2ColumnHeading">
    <w:name w:val="2Column Heading"/>
    <w:basedOn w:val="BodyText"/>
    <w:qFormat/>
    <w:rsid w:val="00E044D4"/>
    <w:pPr>
      <w:spacing w:after="60"/>
      <w:ind w:left="-2268"/>
    </w:pPr>
    <w:rPr>
      <w:b/>
    </w:rPr>
  </w:style>
  <w:style w:type="paragraph" w:customStyle="1" w:styleId="Heading1TOC">
    <w:name w:val="Heading1 TOC"/>
    <w:basedOn w:val="Normal"/>
    <w:qFormat/>
    <w:rsid w:val="00E044D4"/>
    <w:pPr>
      <w:spacing w:before="240" w:after="120"/>
    </w:pPr>
    <w:rPr>
      <w:rFonts w:ascii="Times New Roman" w:hAnsi="Times New Roman"/>
      <w:b/>
      <w:sz w:val="32"/>
    </w:rPr>
  </w:style>
  <w:style w:type="paragraph" w:customStyle="1" w:styleId="Heading2TOC">
    <w:name w:val="Heading2 TOC"/>
    <w:basedOn w:val="Normal"/>
    <w:qFormat/>
    <w:rsid w:val="00E044D4"/>
    <w:pPr>
      <w:spacing w:before="240" w:after="60"/>
    </w:pPr>
    <w:rPr>
      <w:rFonts w:ascii="Times New Roman" w:hAnsi="Times New Roman"/>
      <w:b/>
      <w:sz w:val="28"/>
    </w:rPr>
  </w:style>
  <w:style w:type="character" w:customStyle="1" w:styleId="Underline">
    <w:name w:val="Underline"/>
    <w:qFormat/>
    <w:rsid w:val="00E044D4"/>
    <w:rPr>
      <w:u w:val="single"/>
    </w:rPr>
  </w:style>
  <w:style w:type="paragraph" w:styleId="BalloonText">
    <w:name w:val="Balloon Text"/>
    <w:basedOn w:val="Normal"/>
    <w:link w:val="BalloonTextChar"/>
    <w:rsid w:val="00E044D4"/>
    <w:rPr>
      <w:rFonts w:ascii="Tahoma" w:hAnsi="Tahoma" w:cs="Tahoma"/>
      <w:sz w:val="16"/>
      <w:szCs w:val="16"/>
    </w:rPr>
  </w:style>
  <w:style w:type="character" w:customStyle="1" w:styleId="BalloonTextChar">
    <w:name w:val="Balloon Text Char"/>
    <w:link w:val="BalloonText"/>
    <w:rsid w:val="00E044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4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44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2123</Words>
  <Characters>13388</Characters>
  <Application>Microsoft Office Word</Application>
  <DocSecurity>0</DocSecurity>
  <Lines>446</Lines>
  <Paragraphs>177</Paragraphs>
  <ScaleCrop>false</ScaleCrop>
  <Company>Author-it Software Corporation Ltd.</Company>
  <LinksUpToDate>false</LinksUpToDate>
  <CharactersWithSpaces>15412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LMFID4005A Research and recommend soft furnishings for interiors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