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E6A" w:rsidP="00214E6A">
      <w:pPr>
        <w:pStyle w:val="Title"/>
      </w:pPr>
      <w:r>
        <w:fldChar w:fldCharType="begin"/>
      </w:r>
      <w:r>
        <w:instrText xml:space="preserve"> TITLE   \* MERGEFORMAT </w:instrText>
      </w:r>
      <w:r>
        <w:fldChar w:fldCharType="separate"/>
      </w:r>
      <w:r>
        <w:t>LMFID4002A Decorate residential interiors</w:t>
      </w:r>
      <w:r>
        <w:fldChar w:fldCharType="end"/>
      </w:r>
    </w:p>
    <w:p w:rsidR="00214E6A" w:rsidP="00214E6A">
      <w:pPr>
        <w:pStyle w:val="Version"/>
        <w:sectPr w:rsidSect="00F766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66E5" w:rsidP="00F766E5">
      <w:pPr>
        <w:pStyle w:val="SuperHeading"/>
      </w:pPr>
      <w:r w:rsidRPr="00F766E5">
        <w:t>LMFID4002A Decorate residential interiors</w:t>
      </w:r>
    </w:p>
    <w:p w:rsidR="00000000" w:rsidRPr="00F766E5" w:rsidP="00F766E5">
      <w:pPr>
        <w:pStyle w:val="SuperHeading"/>
      </w:pPr>
    </w:p>
    <w:p w:rsidR="00000000" w:rsidRPr="00F766E5" w:rsidP="00F766E5">
      <w:pPr>
        <w:pStyle w:val="Heading1"/>
      </w:pPr>
      <w:bookmarkStart w:id="1" w:name="O_90375"/>
      <w:bookmarkEnd w:id="1"/>
      <w:r w:rsidRPr="00F766E5">
        <w:t>Modification History</w:t>
      </w:r>
    </w:p>
    <w:p w:rsidR="00000000" w:rsidRPr="00F766E5" w:rsidP="00F766E5">
      <w:pPr>
        <w:pStyle w:val="BodyText"/>
      </w:pPr>
      <w:r w:rsidRPr="00F766E5">
        <w:t>Not applicable.</w:t>
      </w:r>
    </w:p>
    <w:p w:rsidR="00000000" w:rsidRPr="00F766E5" w:rsidP="00F766E5">
      <w:pPr>
        <w:pStyle w:val="AllowPageBreak"/>
      </w:pPr>
    </w:p>
    <w:p w:rsidR="00000000" w:rsidRPr="00F766E5" w:rsidP="00F766E5">
      <w:pPr>
        <w:pStyle w:val="Heading1"/>
      </w:pPr>
      <w:bookmarkStart w:id="2" w:name="O_90376"/>
      <w:bookmarkEnd w:id="2"/>
      <w:r w:rsidRPr="00F766E5">
        <w:t>Unit Descriptor</w:t>
      </w:r>
    </w:p>
    <w:tbl>
      <w:tblPr>
        <w:tblW w:w="0" w:type="auto"/>
        <w:tblLayout w:type="fixed"/>
        <w:tblCellMar>
          <w:left w:w="62" w:type="dxa"/>
          <w:right w:w="62" w:type="dxa"/>
        </w:tblCellMar>
        <w:tblLook w:val="0000"/>
      </w:tblPr>
      <w:tblGrid>
        <w:gridCol w:w="2672"/>
        <w:gridCol w:w="5850"/>
      </w:tblGrid>
      <w:tr w:rsidTr="00214E6A">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r w:rsidRPr="00F766E5">
              <w:t>This unit specifies the outcomes required to decorate residential interiors for the solution of interior decora</w:t>
            </w:r>
            <w:r w:rsidRPr="00F766E5">
              <w:t>tion projects in accordance with project briefs.</w:t>
            </w: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3" w:name="O_90377"/>
      <w:bookmarkEnd w:id="3"/>
      <w:r w:rsidRPr="00F766E5">
        <w:t>Application of the Unit</w:t>
      </w:r>
    </w:p>
    <w:tbl>
      <w:tblPr>
        <w:tblW w:w="0" w:type="auto"/>
        <w:tblLayout w:type="fixed"/>
        <w:tblCellMar>
          <w:left w:w="62" w:type="dxa"/>
          <w:right w:w="62" w:type="dxa"/>
        </w:tblCellMar>
        <w:tblLook w:val="0000"/>
      </w:tblPr>
      <w:tblGrid>
        <w:gridCol w:w="2752"/>
        <w:gridCol w:w="5770"/>
      </w:tblGrid>
      <w:tr w:rsidTr="00214E6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r w:rsidRPr="00F766E5">
              <w:t xml:space="preserve">This unit supports the attainment of skills and knowledge required to analyse a design brief, conduct research and generate decoration ideas </w:t>
            </w:r>
            <w:r w:rsidRPr="00F766E5">
              <w:t>and concepts to create a visual experience in a previously defined interior space. This unit includes skills required to select materials and finishes for surface decoration and to arrange the objects and elements within the space. This unit does not cover</w:t>
            </w:r>
            <w:r w:rsidRPr="00F766E5">
              <w:t xml:space="preserve"> skills required to alter established structural aspects of the building or building services.</w:t>
            </w:r>
          </w:p>
          <w:p w:rsidR="00000000" w:rsidRPr="00F766E5" w:rsidP="00F766E5">
            <w:pPr>
              <w:pStyle w:val="BodyText"/>
            </w:pPr>
            <w:r w:rsidRPr="00F766E5">
              <w:t>This unit covers employability skills in teamwork and communication in order to work with others in the design process. Planning and organising and problem skill</w:t>
            </w:r>
            <w:r w:rsidRPr="00F766E5">
              <w:t>s are required to apply design processes and initiative and enterprise are required to develop to design ideas. Self management and learning skills are applied to assess and reflect on own design skills and identify areas for improvement.</w:t>
            </w: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4" w:name="O_90378"/>
      <w:bookmarkEnd w:id="4"/>
      <w:r w:rsidRPr="00F766E5">
        <w:t>Licensing/Regulatory Information</w:t>
      </w:r>
    </w:p>
    <w:p w:rsidR="00000000" w:rsidRPr="00F766E5" w:rsidP="00F766E5">
      <w:pPr>
        <w:pStyle w:val="BodyText"/>
      </w:pPr>
      <w:r w:rsidRPr="00F766E5">
        <w:t>Not applicable.</w:t>
      </w:r>
    </w:p>
    <w:p w:rsidR="00000000" w:rsidRPr="00F766E5" w:rsidP="00F766E5">
      <w:pPr>
        <w:pStyle w:val="AllowPageBreak"/>
      </w:pPr>
    </w:p>
    <w:p w:rsidR="00000000" w:rsidRPr="00F766E5" w:rsidP="00F766E5">
      <w:pPr>
        <w:pStyle w:val="Heading1"/>
      </w:pPr>
      <w:bookmarkStart w:id="5" w:name="O_90380"/>
      <w:bookmarkEnd w:id="5"/>
      <w:r w:rsidRPr="00F766E5">
        <w:t>Pre-Requisites</w:t>
      </w:r>
    </w:p>
    <w:tbl>
      <w:tblPr>
        <w:tblW w:w="0" w:type="auto"/>
        <w:tblLayout w:type="fixed"/>
        <w:tblCellMar>
          <w:left w:w="62" w:type="dxa"/>
          <w:right w:w="62" w:type="dxa"/>
        </w:tblCellMar>
        <w:tblLook w:val="0000"/>
      </w:tblPr>
      <w:tblGrid>
        <w:gridCol w:w="2775"/>
        <w:gridCol w:w="1295"/>
        <w:gridCol w:w="4452"/>
      </w:tblGrid>
      <w:tr w:rsidTr="00214E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p>
        </w:tc>
      </w:tr>
      <w:tr w:rsidTr="00214E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p>
        </w:tc>
      </w:tr>
      <w:tr w:rsidTr="00214E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6" w:name="O_90379"/>
      <w:bookmarkEnd w:id="6"/>
      <w:r w:rsidRPr="00F766E5">
        <w:t>Employability Skills Information</w:t>
      </w:r>
    </w:p>
    <w:tbl>
      <w:tblPr>
        <w:tblW w:w="0" w:type="auto"/>
        <w:tblLayout w:type="fixed"/>
        <w:tblCellMar>
          <w:left w:w="62" w:type="dxa"/>
          <w:right w:w="62" w:type="dxa"/>
        </w:tblCellMar>
        <w:tblLook w:val="0000"/>
      </w:tblPr>
      <w:tblGrid>
        <w:gridCol w:w="2802"/>
        <w:gridCol w:w="5720"/>
      </w:tblGrid>
      <w:tr w:rsidTr="00214E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r w:rsidRPr="00F766E5">
              <w:t>This unit contains employability skills.</w:t>
            </w: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7" w:name="O_90381"/>
      <w:bookmarkEnd w:id="7"/>
      <w:r w:rsidRPr="00F766E5">
        <w:t>Elements and Performance Criteria Pre-Content</w:t>
      </w:r>
    </w:p>
    <w:tbl>
      <w:tblPr>
        <w:tblW w:w="0" w:type="auto"/>
        <w:tblLayout w:type="fixed"/>
        <w:tblCellMar>
          <w:left w:w="62" w:type="dxa"/>
          <w:right w:w="62" w:type="dxa"/>
        </w:tblCellMar>
        <w:tblLook w:val="0000"/>
      </w:tblPr>
      <w:tblGrid>
        <w:gridCol w:w="2535"/>
        <w:gridCol w:w="5987"/>
      </w:tblGrid>
      <w:tr w:rsidTr="00214E6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r w:rsidRPr="00F766E5">
              <w:t>Performance criteria describe the performance needed to demonstrate achievement of the element. Where bold italicised text is used, further info</w:t>
            </w:r>
            <w:r w:rsidRPr="00F766E5">
              <w:t>rmation is detailed in the required skills and knowledge section and the range statement. Assessment of performance is to be consistent with the evidence guide.</w:t>
            </w: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8" w:name="O_90382"/>
      <w:bookmarkEnd w:id="8"/>
      <w:r w:rsidRPr="00F766E5">
        <w:t>Elements and Performance Criteria</w:t>
      </w:r>
    </w:p>
    <w:tbl>
      <w:tblPr>
        <w:tblW w:w="0" w:type="auto"/>
        <w:tblLayout w:type="fixed"/>
        <w:tblCellMar>
          <w:left w:w="62" w:type="dxa"/>
          <w:right w:w="62" w:type="dxa"/>
        </w:tblCellMar>
        <w:tblLook w:val="0000"/>
      </w:tblPr>
      <w:tblGrid>
        <w:gridCol w:w="2535"/>
        <w:gridCol w:w="5987"/>
      </w:tblGrid>
      <w:tr w:rsidTr="00214E6A">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r w:rsidRPr="00F766E5">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PERFORMANCE CRITERIA</w:t>
            </w:r>
          </w:p>
        </w:tc>
      </w:tr>
      <w:tr w:rsidTr="00214E6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
              <w:rPr>
                <w:lang w:val="en-NZ"/>
              </w:rPr>
            </w:pPr>
            <w:r w:rsidRPr="00F766E5">
              <w:t>1.</w:t>
            </w:r>
            <w:r w:rsidRPr="00F766E5">
              <w:tab/>
            </w:r>
            <w:r w:rsidRPr="00F766E5">
              <w:t>Analyse the project brief</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2"/>
            </w:pPr>
            <w:r w:rsidRPr="00F766E5">
              <w:t>1.1.</w:t>
            </w:r>
            <w:r w:rsidRPr="00F766E5">
              <w:tab/>
              <w:t xml:space="preserve">Applicable </w:t>
            </w:r>
            <w:r w:rsidRPr="00F766E5">
              <w:rPr>
                <w:rStyle w:val="BoldandItalics"/>
              </w:rPr>
              <w:t>OHS</w:t>
            </w:r>
            <w:r w:rsidRPr="00F766E5">
              <w:t xml:space="preserve">, </w:t>
            </w:r>
            <w:r w:rsidRPr="00F766E5">
              <w:rPr>
                <w:rStyle w:val="BoldandItalics"/>
              </w:rPr>
              <w:t>legislative</w:t>
            </w:r>
            <w:r w:rsidRPr="00F766E5">
              <w:t xml:space="preserve"> and </w:t>
            </w:r>
            <w:r w:rsidRPr="00F766E5">
              <w:rPr>
                <w:rStyle w:val="BoldandItalics"/>
              </w:rPr>
              <w:t>organisational requirements</w:t>
            </w:r>
            <w:r w:rsidRPr="00F766E5">
              <w:t xml:space="preserve"> relevant to decorating for residential spaces are verified and complied with</w:t>
            </w:r>
          </w:p>
          <w:p w:rsidR="00000000" w:rsidRPr="00F766E5" w:rsidP="00F766E5">
            <w:pPr>
              <w:pStyle w:val="List2"/>
            </w:pPr>
            <w:r w:rsidRPr="00F766E5">
              <w:t>1.2.</w:t>
            </w:r>
            <w:r w:rsidRPr="00F766E5">
              <w:tab/>
            </w:r>
            <w:r w:rsidRPr="00F766E5">
              <w:rPr>
                <w:rStyle w:val="BoldandItalics"/>
              </w:rPr>
              <w:t>Project brief</w:t>
            </w:r>
            <w:r w:rsidRPr="00F766E5">
              <w:t xml:space="preserve"> is reviewed, confirmed and clarified with </w:t>
            </w:r>
            <w:r w:rsidRPr="00F766E5">
              <w:rPr>
                <w:rStyle w:val="BoldandItalics"/>
              </w:rPr>
              <w:t>client</w:t>
            </w:r>
          </w:p>
          <w:p w:rsidR="00000000" w:rsidRPr="00F766E5" w:rsidP="00F766E5">
            <w:pPr>
              <w:pStyle w:val="List2"/>
            </w:pPr>
            <w:r w:rsidRPr="00F766E5">
              <w:t>1.3.</w:t>
            </w:r>
            <w:r w:rsidRPr="00F766E5">
              <w:tab/>
            </w:r>
            <w:r w:rsidRPr="00F766E5">
              <w:rPr>
                <w:rStyle w:val="BoldandItalics"/>
              </w:rPr>
              <w:t>Parameters</w:t>
            </w:r>
            <w:r w:rsidRPr="00F766E5">
              <w:t xml:space="preserve"> for </w:t>
            </w:r>
            <w:r w:rsidRPr="00F766E5">
              <w:t>the project are assessed and confirmed</w:t>
            </w:r>
          </w:p>
          <w:p w:rsidR="00000000" w:rsidRPr="00F766E5" w:rsidP="00F766E5">
            <w:pPr>
              <w:pStyle w:val="List2"/>
            </w:pPr>
            <w:r w:rsidRPr="00F766E5">
              <w:t>1.4.</w:t>
            </w:r>
            <w:r w:rsidRPr="00F766E5">
              <w:tab/>
            </w:r>
            <w:r w:rsidRPr="00F766E5">
              <w:rPr>
                <w:rStyle w:val="BoldandItalics"/>
              </w:rPr>
              <w:t>Resources</w:t>
            </w:r>
            <w:r w:rsidRPr="00F766E5">
              <w:t xml:space="preserve"> are selected appropriate to work requirements and checked for operational effectiveness</w:t>
            </w:r>
          </w:p>
          <w:p w:rsidR="00000000" w:rsidRPr="00F766E5" w:rsidP="00F766E5">
            <w:pPr>
              <w:pStyle w:val="List2"/>
            </w:pPr>
            <w:r w:rsidRPr="00F766E5">
              <w:t>1.5.</w:t>
            </w:r>
            <w:r w:rsidRPr="00F766E5">
              <w:tab/>
            </w:r>
            <w:r w:rsidRPr="00F766E5">
              <w:rPr>
                <w:rStyle w:val="BoldandItalics"/>
              </w:rPr>
              <w:t>Communication</w:t>
            </w:r>
            <w:r w:rsidRPr="00F766E5">
              <w:t xml:space="preserve"> with others is established and maintained </w:t>
            </w:r>
          </w:p>
          <w:p w:rsidR="00000000" w:rsidP="00F766E5">
            <w:pPr>
              <w:pStyle w:val="List2"/>
              <w:rPr>
                <w:lang w:val="en-NZ"/>
              </w:rPr>
            </w:pPr>
            <w:r w:rsidRPr="00F766E5">
              <w:t>1.6.</w:t>
            </w:r>
            <w:r w:rsidRPr="00F766E5">
              <w:tab/>
              <w:t xml:space="preserve">Problems or underlying factors to be addressed </w:t>
            </w:r>
            <w:r w:rsidRPr="00F766E5">
              <w:t>by the project brief are verified</w:t>
            </w:r>
          </w:p>
        </w:tc>
      </w:tr>
      <w:tr w:rsidTr="00214E6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
              <w:rPr>
                <w:lang w:val="en-NZ"/>
              </w:rPr>
            </w:pPr>
            <w:r w:rsidRPr="00F766E5">
              <w:t>2.</w:t>
            </w:r>
            <w:r w:rsidRPr="00F766E5">
              <w:tab/>
              <w:t>Conduct research for the design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2"/>
            </w:pPr>
            <w:r w:rsidRPr="00F766E5">
              <w:t>2.1.</w:t>
            </w:r>
            <w:r w:rsidRPr="00F766E5">
              <w:tab/>
            </w:r>
            <w:r w:rsidRPr="00F766E5">
              <w:rPr>
                <w:rStyle w:val="BoldandItalics"/>
              </w:rPr>
              <w:t>Areas for research</w:t>
            </w:r>
            <w:r w:rsidRPr="00F766E5">
              <w:t xml:space="preserve"> are identified</w:t>
            </w:r>
          </w:p>
          <w:p w:rsidR="00000000" w:rsidRPr="00F766E5" w:rsidP="00F766E5">
            <w:pPr>
              <w:pStyle w:val="List2"/>
            </w:pPr>
            <w:r w:rsidRPr="00F766E5">
              <w:t>2.2.</w:t>
            </w:r>
            <w:r w:rsidRPr="00F766E5">
              <w:tab/>
              <w:t>Impacts of cultural, social and economic influences and trends are identified and analysed</w:t>
            </w:r>
          </w:p>
          <w:p w:rsidR="00000000" w:rsidRPr="00F766E5" w:rsidP="00F766E5">
            <w:pPr>
              <w:pStyle w:val="List2"/>
            </w:pPr>
            <w:r w:rsidRPr="00F766E5">
              <w:t>2.3.</w:t>
            </w:r>
            <w:r w:rsidRPr="00F766E5">
              <w:tab/>
              <w:t>Ergonomic and anthropometric influences are id</w:t>
            </w:r>
            <w:r w:rsidRPr="00F766E5">
              <w:t>entified and analysed</w:t>
            </w:r>
          </w:p>
          <w:p w:rsidR="00000000" w:rsidRPr="00F766E5" w:rsidP="00F766E5">
            <w:pPr>
              <w:pStyle w:val="List2"/>
            </w:pPr>
            <w:r w:rsidRPr="00F766E5">
              <w:t>2.4.</w:t>
            </w:r>
            <w:r w:rsidRPr="00F766E5">
              <w:tab/>
            </w:r>
            <w:r w:rsidRPr="00F766E5">
              <w:rPr>
                <w:rStyle w:val="BoldandItalics"/>
              </w:rPr>
              <w:t>Environmental issues</w:t>
            </w:r>
            <w:r w:rsidRPr="00F766E5">
              <w:t xml:space="preserve"> are identified and analysed</w:t>
            </w:r>
          </w:p>
          <w:p w:rsidR="00000000" w:rsidRPr="00F766E5" w:rsidP="00F766E5">
            <w:pPr>
              <w:pStyle w:val="List2"/>
            </w:pPr>
            <w:r w:rsidRPr="00F766E5">
              <w:t>2.5.</w:t>
            </w:r>
            <w:r w:rsidRPr="00F766E5">
              <w:tab/>
            </w:r>
            <w:r w:rsidRPr="00F766E5">
              <w:rPr>
                <w:rStyle w:val="BoldandItalics"/>
              </w:rPr>
              <w:t>Other relevant information</w:t>
            </w:r>
            <w:r w:rsidRPr="00F766E5">
              <w:t xml:space="preserve"> is assessed and used to guide research</w:t>
            </w:r>
          </w:p>
          <w:p w:rsidR="00000000" w:rsidRPr="00F766E5" w:rsidP="00F766E5">
            <w:pPr>
              <w:pStyle w:val="List2"/>
            </w:pPr>
            <w:r w:rsidRPr="00F766E5">
              <w:t>2.6.</w:t>
            </w:r>
            <w:r w:rsidRPr="00F766E5">
              <w:tab/>
              <w:t>Design influences are prioritised for relevancy to design brief</w:t>
            </w:r>
          </w:p>
          <w:p w:rsidR="00000000" w:rsidP="00F766E5">
            <w:pPr>
              <w:pStyle w:val="List2"/>
              <w:rPr>
                <w:lang w:val="en-NZ"/>
              </w:rPr>
            </w:pPr>
            <w:r w:rsidRPr="00F766E5">
              <w:t>2.7.</w:t>
            </w:r>
            <w:r w:rsidRPr="00F766E5">
              <w:tab/>
              <w:t xml:space="preserve">Collected information is </w:t>
            </w:r>
            <w:r w:rsidRPr="00F766E5">
              <w:rPr>
                <w:rStyle w:val="BoldandItalics"/>
              </w:rPr>
              <w:t>documented</w:t>
            </w:r>
          </w:p>
        </w:tc>
      </w:tr>
      <w:tr w:rsidTr="00214E6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
              <w:rPr>
                <w:lang w:val="en-NZ"/>
              </w:rPr>
            </w:pPr>
            <w:r w:rsidRPr="00F766E5">
              <w:t>3.</w:t>
            </w:r>
            <w:r w:rsidRPr="00F766E5">
              <w:tab/>
              <w:t>Confirm the design brief</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2"/>
            </w:pPr>
            <w:r w:rsidRPr="00F766E5">
              <w:t>3.1.</w:t>
            </w:r>
            <w:r w:rsidRPr="00F766E5">
              <w:tab/>
              <w:t>Design requirements are translated in a manner which is clear and concise</w:t>
            </w:r>
          </w:p>
          <w:p w:rsidR="00000000" w:rsidRPr="00F766E5" w:rsidP="00F766E5">
            <w:pPr>
              <w:pStyle w:val="List2"/>
            </w:pPr>
            <w:r w:rsidRPr="00F766E5">
              <w:t>3.2.</w:t>
            </w:r>
            <w:r w:rsidRPr="00F766E5">
              <w:tab/>
              <w:t>Factors affecting the outcome of the project are documented</w:t>
            </w:r>
          </w:p>
          <w:p w:rsidR="00000000" w:rsidRPr="00F766E5" w:rsidP="00F766E5">
            <w:pPr>
              <w:pStyle w:val="List2"/>
            </w:pPr>
            <w:r w:rsidRPr="00F766E5">
              <w:t>3.3.</w:t>
            </w:r>
            <w:r w:rsidRPr="00F766E5">
              <w:tab/>
              <w:t>Criteria for assessing and evaluating design concepts are determined</w:t>
            </w:r>
          </w:p>
          <w:p w:rsidR="00000000" w:rsidP="00F766E5">
            <w:pPr>
              <w:pStyle w:val="List2"/>
              <w:rPr>
                <w:lang w:val="en-NZ"/>
              </w:rPr>
            </w:pPr>
            <w:r w:rsidRPr="00F766E5">
              <w:t>3.4.</w:t>
            </w:r>
            <w:r w:rsidRPr="00F766E5">
              <w:tab/>
              <w:t>Fin</w:t>
            </w:r>
            <w:r w:rsidRPr="00F766E5">
              <w:t>al design brief outlining all the requirements is compiled, produced and refined with the client</w:t>
            </w:r>
          </w:p>
        </w:tc>
      </w:tr>
      <w:tr w:rsidTr="00214E6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
              <w:rPr>
                <w:lang w:val="en-NZ"/>
              </w:rPr>
            </w:pPr>
            <w:r w:rsidRPr="00F766E5">
              <w:t>4.</w:t>
            </w:r>
            <w:r w:rsidRPr="00F766E5">
              <w:tab/>
              <w:t>Generate decoration concepts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2"/>
            </w:pPr>
            <w:r w:rsidRPr="00F766E5">
              <w:t>4.1.</w:t>
            </w:r>
            <w:r w:rsidRPr="00F766E5">
              <w:tab/>
            </w:r>
            <w:r w:rsidRPr="00F766E5">
              <w:rPr>
                <w:rStyle w:val="BoldandItalics"/>
              </w:rPr>
              <w:t>Creative methodologies</w:t>
            </w:r>
            <w:r w:rsidRPr="00F766E5">
              <w:t xml:space="preserve"> are used to generate a range of decoration concepts and themes </w:t>
            </w:r>
          </w:p>
          <w:p w:rsidR="00000000" w:rsidRPr="00F766E5" w:rsidP="00F766E5">
            <w:pPr>
              <w:pStyle w:val="List2"/>
            </w:pPr>
            <w:r w:rsidRPr="00F766E5">
              <w:t>4.2.</w:t>
            </w:r>
            <w:r w:rsidRPr="00F766E5">
              <w:tab/>
            </w:r>
            <w:r w:rsidRPr="00F766E5">
              <w:rPr>
                <w:rStyle w:val="BoldandItalics"/>
              </w:rPr>
              <w:t>Concepts</w:t>
            </w:r>
            <w:r w:rsidRPr="00F766E5">
              <w:t xml:space="preserve"> are assessed against</w:t>
            </w:r>
            <w:r w:rsidRPr="00F766E5">
              <w:t xml:space="preserve"> the project brief to select most viable solution</w:t>
            </w:r>
          </w:p>
          <w:p w:rsidR="00000000" w:rsidRPr="00F766E5" w:rsidP="00F766E5">
            <w:pPr>
              <w:pStyle w:val="List2"/>
            </w:pPr>
            <w:r w:rsidRPr="00F766E5">
              <w:t>4.3.</w:t>
            </w:r>
            <w:r w:rsidRPr="00F766E5">
              <w:tab/>
              <w:t xml:space="preserve">Concept is presented to client using a range of </w:t>
            </w:r>
            <w:r w:rsidRPr="00F766E5">
              <w:rPr>
                <w:rStyle w:val="BoldandItalics"/>
              </w:rPr>
              <w:t>concept presentation methods</w:t>
            </w:r>
            <w:r w:rsidRPr="00F766E5">
              <w:t xml:space="preserve"> </w:t>
            </w:r>
          </w:p>
          <w:p w:rsidR="00000000" w:rsidP="00F766E5">
            <w:pPr>
              <w:pStyle w:val="List2"/>
              <w:rPr>
                <w:lang w:val="en-NZ"/>
              </w:rPr>
            </w:pPr>
            <w:r w:rsidRPr="00F766E5">
              <w:t>4.4.</w:t>
            </w:r>
            <w:r w:rsidRPr="00F766E5">
              <w:tab/>
              <w:t>Ideas are discussed with client and concept is modified according to feedback</w:t>
            </w:r>
          </w:p>
        </w:tc>
      </w:tr>
      <w:tr w:rsidTr="00214E6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
              <w:rPr>
                <w:lang w:val="en-NZ"/>
              </w:rPr>
            </w:pPr>
            <w:r w:rsidRPr="00F766E5">
              <w:t>5.</w:t>
            </w:r>
            <w:r w:rsidRPr="00F766E5">
              <w:tab/>
              <w:t>Translate concepts into 3D decoratio</w:t>
            </w:r>
            <w:r w:rsidRPr="00F766E5">
              <w:t>n ideas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2"/>
            </w:pPr>
            <w:r w:rsidRPr="00F766E5">
              <w:t>5.1.</w:t>
            </w:r>
            <w:r w:rsidRPr="00F766E5">
              <w:tab/>
              <w:t>The elements and principles of design that are derived from the concept are explored</w:t>
            </w:r>
          </w:p>
          <w:p w:rsidR="00000000" w:rsidRPr="00F766E5" w:rsidP="00F766E5">
            <w:pPr>
              <w:pStyle w:val="List2"/>
            </w:pPr>
            <w:r w:rsidRPr="00F766E5">
              <w:t>5.2.</w:t>
            </w:r>
            <w:r w:rsidRPr="00F766E5">
              <w:tab/>
              <w:t>A range of 3-D decoration ideas are generated from the concept</w:t>
            </w:r>
          </w:p>
          <w:p w:rsidR="00000000" w:rsidRPr="00F766E5" w:rsidP="00F766E5">
            <w:pPr>
              <w:pStyle w:val="List2"/>
            </w:pPr>
            <w:r w:rsidRPr="00F766E5">
              <w:t>5.3.</w:t>
            </w:r>
            <w:r w:rsidRPr="00F766E5">
              <w:tab/>
              <w:t xml:space="preserve">Surface </w:t>
            </w:r>
            <w:r w:rsidRPr="00F766E5">
              <w:rPr>
                <w:rStyle w:val="BoldandItalics"/>
              </w:rPr>
              <w:t>materials</w:t>
            </w:r>
            <w:r w:rsidRPr="00F766E5">
              <w:t xml:space="preserve">, finishes, and </w:t>
            </w:r>
            <w:r w:rsidRPr="00F766E5">
              <w:rPr>
                <w:rStyle w:val="BoldandItalics"/>
              </w:rPr>
              <w:t>colours</w:t>
            </w:r>
            <w:r w:rsidRPr="00F766E5">
              <w:t xml:space="preserve"> are explored and assessed for their ability </w:t>
            </w:r>
            <w:r w:rsidRPr="00F766E5">
              <w:t>to express the concept</w:t>
            </w:r>
          </w:p>
          <w:p w:rsidR="00000000" w:rsidRPr="00F766E5" w:rsidP="00F766E5">
            <w:pPr>
              <w:pStyle w:val="List2"/>
            </w:pPr>
            <w:r w:rsidRPr="00F766E5">
              <w:t>5.4.</w:t>
            </w:r>
            <w:r w:rsidRPr="00F766E5">
              <w:tab/>
              <w:t xml:space="preserve">Furniture, </w:t>
            </w:r>
            <w:r w:rsidRPr="00F766E5">
              <w:rPr>
                <w:rStyle w:val="BoldandItalics"/>
              </w:rPr>
              <w:t>fixtures</w:t>
            </w:r>
            <w:r w:rsidRPr="00F766E5">
              <w:t xml:space="preserve">, </w:t>
            </w:r>
            <w:r w:rsidRPr="00F766E5">
              <w:rPr>
                <w:rStyle w:val="BoldandItalics"/>
              </w:rPr>
              <w:t>fittings and accessories</w:t>
            </w:r>
            <w:r w:rsidRPr="00F766E5">
              <w:t xml:space="preserve"> are explored and assessed for their ability to express the concept </w:t>
            </w:r>
          </w:p>
          <w:p w:rsidR="00000000" w:rsidRPr="00F766E5" w:rsidP="00F766E5">
            <w:pPr>
              <w:pStyle w:val="List2"/>
            </w:pPr>
            <w:r w:rsidRPr="00F766E5">
              <w:t>5.5.</w:t>
            </w:r>
            <w:r w:rsidRPr="00F766E5">
              <w:tab/>
              <w:t>The allocation and arrangement of objects within the space are explored</w:t>
            </w:r>
          </w:p>
          <w:p w:rsidR="00000000" w:rsidP="00F766E5">
            <w:pPr>
              <w:pStyle w:val="List2"/>
              <w:rPr>
                <w:lang w:val="en-NZ"/>
              </w:rPr>
            </w:pPr>
            <w:r w:rsidRPr="00F766E5">
              <w:t>5.6.</w:t>
            </w:r>
            <w:r w:rsidRPr="00F766E5">
              <w:tab/>
            </w:r>
            <w:r w:rsidRPr="00F766E5">
              <w:t>2-D and 3-D sketches are developed to document the 3-D space</w:t>
            </w:r>
          </w:p>
        </w:tc>
      </w:tr>
      <w:tr w:rsidTr="00214E6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
              <w:rPr>
                <w:lang w:val="en-NZ"/>
              </w:rPr>
            </w:pPr>
            <w:r w:rsidRPr="00F766E5">
              <w:t>6.</w:t>
            </w:r>
            <w:r w:rsidRPr="00F766E5">
              <w:tab/>
              <w:t>Revise and refine solution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2"/>
            </w:pPr>
            <w:r w:rsidRPr="00F766E5">
              <w:t>6.1.</w:t>
            </w:r>
            <w:r w:rsidRPr="00F766E5">
              <w:tab/>
              <w:t xml:space="preserve">Planning is revised and refined, and ergonomics considered </w:t>
            </w:r>
          </w:p>
          <w:p w:rsidR="00000000" w:rsidRPr="00F766E5" w:rsidP="00F766E5">
            <w:pPr>
              <w:pStyle w:val="List2"/>
            </w:pPr>
            <w:r w:rsidRPr="00F766E5">
              <w:t>6.2.</w:t>
            </w:r>
            <w:r w:rsidRPr="00F766E5">
              <w:tab/>
              <w:t>Regulatory requirements relating to decoration are assessed to determine compliance</w:t>
            </w:r>
          </w:p>
          <w:p w:rsidR="00000000" w:rsidRPr="00F766E5" w:rsidP="00F766E5">
            <w:pPr>
              <w:pStyle w:val="List2"/>
            </w:pPr>
            <w:r w:rsidRPr="00F766E5">
              <w:t>6.3.</w:t>
            </w:r>
            <w:r w:rsidRPr="00F766E5">
              <w:tab/>
            </w:r>
            <w:r w:rsidRPr="00F766E5">
              <w:rPr>
                <w:rStyle w:val="BoldandItalics"/>
              </w:rPr>
              <w:t>Finis</w:t>
            </w:r>
            <w:r w:rsidRPr="00F766E5">
              <w:rPr>
                <w:rStyle w:val="BoldandItalics"/>
              </w:rPr>
              <w:t>hes</w:t>
            </w:r>
            <w:r w:rsidRPr="00F766E5">
              <w:t>, fittings, fixtures, furniture, materials, and accessories are selected</w:t>
            </w:r>
          </w:p>
          <w:p w:rsidR="00000000" w:rsidRPr="00F766E5" w:rsidP="00F766E5">
            <w:pPr>
              <w:pStyle w:val="List2"/>
            </w:pPr>
            <w:r w:rsidRPr="00F766E5">
              <w:t>6.4.</w:t>
            </w:r>
            <w:r w:rsidRPr="00F766E5">
              <w:tab/>
              <w:t xml:space="preserve">Colour scheme is selected to complement the space and create the required visual experience </w:t>
            </w:r>
          </w:p>
          <w:p w:rsidR="00000000" w:rsidRPr="00F766E5" w:rsidP="00F766E5">
            <w:pPr>
              <w:pStyle w:val="List2"/>
            </w:pPr>
            <w:r w:rsidRPr="00F766E5">
              <w:t>6.5.</w:t>
            </w:r>
            <w:r w:rsidRPr="00F766E5">
              <w:tab/>
            </w:r>
            <w:r w:rsidRPr="00F766E5">
              <w:rPr>
                <w:rStyle w:val="BoldandItalics"/>
              </w:rPr>
              <w:t>Environmental aspects</w:t>
            </w:r>
            <w:r w:rsidRPr="00F766E5">
              <w:t xml:space="preserve"> of decoration solution are examined and areas for improved sustainability are identified and incorporated where possible</w:t>
            </w:r>
          </w:p>
          <w:p w:rsidR="00000000" w:rsidP="00F766E5">
            <w:pPr>
              <w:pStyle w:val="List2"/>
              <w:rPr>
                <w:lang w:val="en-NZ"/>
              </w:rPr>
            </w:pPr>
            <w:r w:rsidRPr="00F766E5">
              <w:t>6.6.</w:t>
            </w:r>
            <w:r w:rsidRPr="00F766E5">
              <w:tab/>
              <w:t xml:space="preserve">Preliminary </w:t>
            </w:r>
            <w:r w:rsidRPr="00F766E5">
              <w:rPr>
                <w:rStyle w:val="BoldandItalics"/>
              </w:rPr>
              <w:t>drawings</w:t>
            </w:r>
            <w:r w:rsidRPr="00F766E5">
              <w:t xml:space="preserve"> are developed</w:t>
            </w:r>
          </w:p>
        </w:tc>
      </w:tr>
      <w:tr w:rsidTr="00214E6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
              <w:rPr>
                <w:lang w:val="en-NZ"/>
              </w:rPr>
            </w:pPr>
            <w:r w:rsidRPr="00F766E5">
              <w:t>7.</w:t>
            </w:r>
            <w:r w:rsidRPr="00F766E5">
              <w:tab/>
              <w:t>Present decoration solution to client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2"/>
            </w:pPr>
            <w:r w:rsidRPr="00F766E5">
              <w:t>7.1.</w:t>
            </w:r>
            <w:r w:rsidRPr="00F766E5">
              <w:tab/>
              <w:t>Final presentation is prepared for the client</w:t>
            </w:r>
          </w:p>
          <w:p w:rsidR="00000000" w:rsidRPr="00F766E5" w:rsidP="00F766E5">
            <w:pPr>
              <w:pStyle w:val="List2"/>
            </w:pPr>
            <w:r w:rsidRPr="00F766E5">
              <w:t>7</w:t>
            </w:r>
            <w:r w:rsidRPr="00F766E5">
              <w:t>.2.</w:t>
            </w:r>
            <w:r w:rsidRPr="00F766E5">
              <w:tab/>
              <w:t xml:space="preserve">Final presentation is presented to the client with key features and benefits of the solution explained </w:t>
            </w:r>
          </w:p>
          <w:p w:rsidR="00000000" w:rsidP="00F766E5">
            <w:pPr>
              <w:pStyle w:val="List2"/>
              <w:rPr>
                <w:lang w:val="en-NZ"/>
              </w:rPr>
            </w:pPr>
            <w:r w:rsidRPr="00F766E5">
              <w:t>7.3.</w:t>
            </w:r>
            <w:r w:rsidRPr="00F766E5">
              <w:tab/>
              <w:t>Client is engaged to gain feedback on decoration elements</w:t>
            </w:r>
          </w:p>
        </w:tc>
      </w:tr>
      <w:tr w:rsidTr="00214E6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
              <w:rPr>
                <w:lang w:val="en-NZ"/>
              </w:rPr>
            </w:pPr>
            <w:r w:rsidRPr="00F766E5">
              <w:t>8.</w:t>
            </w:r>
            <w:r w:rsidRPr="00F766E5">
              <w:tab/>
              <w:t>Reflect on decoration process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2"/>
            </w:pPr>
            <w:r w:rsidRPr="00F766E5">
              <w:t>8.1.</w:t>
            </w:r>
            <w:r w:rsidRPr="00F766E5">
              <w:tab/>
              <w:t>Client feedback and response is analysed to de</w:t>
            </w:r>
            <w:r w:rsidRPr="00F766E5">
              <w:t>termine success in achieving client satisfaction</w:t>
            </w:r>
          </w:p>
          <w:p w:rsidR="00000000" w:rsidRPr="00F766E5" w:rsidP="00F766E5">
            <w:pPr>
              <w:pStyle w:val="List2"/>
            </w:pPr>
            <w:r w:rsidRPr="00F766E5">
              <w:t>8.2.</w:t>
            </w:r>
            <w:r w:rsidRPr="00F766E5">
              <w:tab/>
              <w:t>Own performance in the design process is examined to identify strengths and weaknesses</w:t>
            </w:r>
          </w:p>
          <w:p w:rsidR="00000000" w:rsidRPr="00F766E5" w:rsidP="00F766E5">
            <w:pPr>
              <w:pStyle w:val="List2"/>
            </w:pPr>
            <w:r w:rsidRPr="00F766E5">
              <w:t>8.3.</w:t>
            </w:r>
            <w:r w:rsidRPr="00F766E5">
              <w:tab/>
              <w:t>Areas for improvement are identified</w:t>
            </w: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9" w:name="O_90383"/>
      <w:bookmarkEnd w:id="9"/>
      <w:r w:rsidRPr="00F766E5">
        <w:t>Required Skills and Knowledge</w:t>
      </w:r>
    </w:p>
    <w:tbl>
      <w:tblPr>
        <w:tblW w:w="0" w:type="auto"/>
        <w:tblLayout w:type="fixed"/>
        <w:tblCellMar>
          <w:left w:w="62" w:type="dxa"/>
          <w:right w:w="62" w:type="dxa"/>
        </w:tblCellMar>
        <w:tblLook w:val="0000"/>
      </w:tblPr>
      <w:tblGrid>
        <w:gridCol w:w="8522"/>
      </w:tblGrid>
      <w:tr w:rsidTr="00214E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REQUIRED SKILLS AND KNOWLEDGE</w:t>
            </w:r>
          </w:p>
        </w:tc>
      </w:tr>
      <w:tr w:rsidTr="00214E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t>This section describes the skills and knowledge required for this unit.</w:t>
            </w:r>
          </w:p>
        </w:tc>
      </w:tr>
      <w:tr w:rsidTr="00214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Required skills</w:t>
            </w:r>
          </w:p>
        </w:tc>
      </w:tr>
      <w:tr w:rsidTr="00214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Bullet"/>
            </w:pPr>
            <w:r w:rsidRPr="00F766E5">
              <w:t>preparing and presenting research information</w:t>
            </w:r>
          </w:p>
          <w:p w:rsidR="00000000" w:rsidRPr="00F766E5" w:rsidP="00F766E5">
            <w:pPr>
              <w:pStyle w:val="ListBullet"/>
            </w:pPr>
            <w:r w:rsidRPr="00F766E5">
              <w:t xml:space="preserve">collecting, organising and understanding information </w:t>
            </w:r>
          </w:p>
          <w:p w:rsidR="00000000" w:rsidRPr="00F766E5" w:rsidP="00F766E5">
            <w:pPr>
              <w:pStyle w:val="ListBullet"/>
            </w:pPr>
            <w:r w:rsidRPr="00F766E5">
              <w:t xml:space="preserve">communicating ideas and information </w:t>
            </w:r>
          </w:p>
          <w:p w:rsidR="00000000" w:rsidRPr="00F766E5" w:rsidP="00F766E5">
            <w:pPr>
              <w:pStyle w:val="ListBullet"/>
            </w:pPr>
            <w:r w:rsidRPr="00F766E5">
              <w:t xml:space="preserve">presenting ideas visually </w:t>
            </w:r>
          </w:p>
          <w:p w:rsidR="00000000" w:rsidRPr="00F766E5" w:rsidP="00F766E5">
            <w:pPr>
              <w:pStyle w:val="ListBullet"/>
            </w:pPr>
            <w:r w:rsidRPr="00F766E5">
              <w:t>accurately recording and maintaining information relating to the project</w:t>
            </w:r>
          </w:p>
          <w:p w:rsidR="00000000" w:rsidRPr="00F766E5" w:rsidP="00F766E5">
            <w:pPr>
              <w:pStyle w:val="ListBullet"/>
            </w:pPr>
            <w:r w:rsidRPr="00F766E5">
              <w:t>working and communicating with others to gain information</w:t>
            </w:r>
          </w:p>
          <w:p w:rsidR="00000000" w:rsidRPr="00F766E5" w:rsidP="00F766E5">
            <w:pPr>
              <w:pStyle w:val="ListBullet"/>
            </w:pPr>
            <w:r w:rsidRPr="00F766E5">
              <w:t>recognising and responding to circumstances outside instructi</w:t>
            </w:r>
            <w:r w:rsidRPr="00F766E5">
              <w:t>ons or personal competence</w:t>
            </w:r>
          </w:p>
          <w:p w:rsidR="00000000" w:rsidRPr="00F766E5" w:rsidP="00F766E5">
            <w:pPr>
              <w:pStyle w:val="ListBullet"/>
            </w:pPr>
            <w:r w:rsidRPr="00F766E5">
              <w:t>efficiently and safely contributing to innovative design process</w:t>
            </w:r>
          </w:p>
          <w:p w:rsidR="00000000" w:rsidRPr="00F766E5" w:rsidP="00F766E5">
            <w:pPr>
              <w:pStyle w:val="ListBullet"/>
            </w:pPr>
            <w:r w:rsidRPr="00F766E5">
              <w:t>planning own work within the given task parameters</w:t>
            </w:r>
          </w:p>
          <w:p w:rsidR="00000000" w:rsidRPr="00F766E5" w:rsidP="00F766E5">
            <w:pPr>
              <w:pStyle w:val="ListBullet"/>
            </w:pPr>
            <w:r w:rsidRPr="00F766E5">
              <w:t>maintaining current knowledge of tools and materials</w:t>
            </w:r>
          </w:p>
          <w:p w:rsidR="00000000" w:rsidRPr="00F766E5" w:rsidP="00F766E5">
            <w:pPr>
              <w:pStyle w:val="ListBullet"/>
            </w:pPr>
            <w:r w:rsidRPr="00F766E5">
              <w:t>maintaining current knowledge of design techniques</w:t>
            </w:r>
          </w:p>
          <w:p w:rsidR="00000000" w:rsidRPr="00F766E5" w:rsidP="00F766E5">
            <w:pPr>
              <w:pStyle w:val="ListBullet"/>
            </w:pPr>
            <w:r w:rsidRPr="00F766E5">
              <w:t>applying principles and elements of design</w:t>
            </w:r>
          </w:p>
          <w:p w:rsidR="00000000" w:rsidRPr="00F766E5" w:rsidP="00F766E5">
            <w:pPr>
              <w:pStyle w:val="ListBullet"/>
            </w:pPr>
            <w:r w:rsidRPr="00F766E5">
              <w:t>communicating decoration concepts</w:t>
            </w:r>
          </w:p>
          <w:p w:rsidR="00000000" w:rsidRPr="00F766E5" w:rsidP="00F766E5">
            <w:pPr>
              <w:pStyle w:val="ListBullet"/>
            </w:pPr>
            <w:r w:rsidRPr="00F766E5">
              <w:t>documenting and transferring information</w:t>
            </w:r>
          </w:p>
          <w:p w:rsidR="00000000" w:rsidRPr="00F766E5" w:rsidP="00F766E5">
            <w:pPr>
              <w:pStyle w:val="ListBullet"/>
            </w:pPr>
            <w:r w:rsidRPr="00F766E5">
              <w:t>reading, interpreting and following information on work specifications, standard operating procedures and work instructions, and other ref</w:t>
            </w:r>
            <w:r w:rsidRPr="00F766E5">
              <w:t>erence material</w:t>
            </w:r>
          </w:p>
          <w:p w:rsidR="00000000" w:rsidRPr="00F766E5" w:rsidP="00F766E5">
            <w:pPr>
              <w:pStyle w:val="ListBullet"/>
            </w:pPr>
            <w:r w:rsidRPr="00F766E5">
              <w:t>drawing using manual and computer based techniques</w:t>
            </w:r>
          </w:p>
          <w:p w:rsidR="00000000" w:rsidRPr="00F766E5" w:rsidP="00F766E5">
            <w:pPr>
              <w:pStyle w:val="ListBullet"/>
            </w:pPr>
            <w:r w:rsidRPr="00F766E5">
              <w:t>sequencing operations</w:t>
            </w:r>
          </w:p>
          <w:p w:rsidR="00000000" w:rsidRPr="00F766E5" w:rsidP="00F766E5">
            <w:pPr>
              <w:pStyle w:val="ListBullet"/>
            </w:pPr>
            <w:r w:rsidRPr="00F766E5">
              <w:t>meeting specifications</w:t>
            </w:r>
          </w:p>
          <w:p w:rsidR="00000000" w:rsidP="00F766E5">
            <w:pPr>
              <w:pStyle w:val="ListBullet"/>
              <w:rPr>
                <w:lang w:val="en-NZ"/>
              </w:rPr>
            </w:pPr>
            <w:r w:rsidRPr="00F766E5">
              <w:t>carrying out work according to OHS practices</w:t>
            </w:r>
          </w:p>
        </w:tc>
      </w:tr>
      <w:tr w:rsidTr="00214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Required knowledge</w:t>
            </w:r>
          </w:p>
        </w:tc>
      </w:tr>
      <w:tr w:rsidTr="00214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Bullet"/>
            </w:pPr>
            <w:r w:rsidRPr="00F766E5">
              <w:t>S</w:t>
            </w:r>
            <w:r w:rsidRPr="00F766E5">
              <w:t>tate or Territory OHS legislation, regulations, standards and codes of practice relevant to the full range of processes for decorating for residential space</w:t>
            </w:r>
          </w:p>
          <w:p w:rsidR="00000000" w:rsidRPr="00F766E5" w:rsidP="00F766E5">
            <w:pPr>
              <w:pStyle w:val="ListBullet"/>
            </w:pPr>
            <w:r w:rsidRPr="00F766E5">
              <w:t>organisational and site standards, requirements, policies and procedures for decorating for residen</w:t>
            </w:r>
            <w:r w:rsidRPr="00F766E5">
              <w:t>tial space</w:t>
            </w:r>
          </w:p>
          <w:p w:rsidR="00000000" w:rsidRPr="00F766E5" w:rsidP="00F766E5">
            <w:pPr>
              <w:pStyle w:val="ListBullet"/>
            </w:pPr>
            <w:r w:rsidRPr="00F766E5">
              <w:t>Australian Standards and the Building Code of Australia</w:t>
            </w:r>
          </w:p>
          <w:p w:rsidR="00000000" w:rsidRPr="00F766E5" w:rsidP="00F766E5">
            <w:pPr>
              <w:pStyle w:val="ListBullet"/>
            </w:pPr>
            <w:r w:rsidRPr="00F766E5">
              <w:t>environmental protection requirements</w:t>
            </w:r>
          </w:p>
          <w:p w:rsidR="00000000" w:rsidRPr="00F766E5" w:rsidP="00F766E5">
            <w:pPr>
              <w:pStyle w:val="ListBullet"/>
            </w:pPr>
            <w:r w:rsidRPr="00F766E5">
              <w:t>established communication channels and protocols</w:t>
            </w:r>
          </w:p>
          <w:p w:rsidR="00000000" w:rsidRPr="00F766E5" w:rsidP="00F766E5">
            <w:pPr>
              <w:pStyle w:val="ListBullet"/>
            </w:pPr>
            <w:r w:rsidRPr="00F766E5">
              <w:t>problem identification and resolution</w:t>
            </w:r>
          </w:p>
          <w:p w:rsidR="00000000" w:rsidRPr="00F766E5" w:rsidP="00F766E5">
            <w:pPr>
              <w:pStyle w:val="ListBullet"/>
            </w:pPr>
            <w:r w:rsidRPr="00F766E5">
              <w:t>elements and principles of design</w:t>
            </w:r>
          </w:p>
          <w:p w:rsidR="00000000" w:rsidRPr="00F766E5" w:rsidP="00F766E5">
            <w:pPr>
              <w:pStyle w:val="ListBullet"/>
            </w:pPr>
            <w:r w:rsidRPr="00F766E5">
              <w:t>creativity and artistic releva</w:t>
            </w:r>
            <w:r w:rsidRPr="00F766E5">
              <w:t>nce</w:t>
            </w:r>
          </w:p>
          <w:p w:rsidR="00000000" w:rsidRPr="00F766E5" w:rsidP="00F766E5">
            <w:pPr>
              <w:pStyle w:val="ListBullet"/>
            </w:pPr>
            <w:r w:rsidRPr="00F766E5">
              <w:t>ergonomics, anthropometrics, proxemics and aesthetic values</w:t>
            </w:r>
          </w:p>
          <w:p w:rsidR="00000000" w:rsidRPr="00F766E5" w:rsidP="00F766E5">
            <w:pPr>
              <w:pStyle w:val="ListBullet"/>
            </w:pPr>
            <w:r w:rsidRPr="00F766E5">
              <w:t>historical design styles and movements</w:t>
            </w:r>
          </w:p>
          <w:p w:rsidR="00000000" w:rsidRPr="00F766E5" w:rsidP="00F766E5">
            <w:pPr>
              <w:pStyle w:val="ListBullet"/>
            </w:pPr>
            <w:r w:rsidRPr="00F766E5">
              <w:t>current ethical issues in society affecting designs</w:t>
            </w:r>
          </w:p>
          <w:p w:rsidR="00000000" w:rsidRPr="00F766E5" w:rsidP="00F766E5">
            <w:pPr>
              <w:pStyle w:val="ListBullet"/>
            </w:pPr>
            <w:r w:rsidRPr="00F766E5">
              <w:t xml:space="preserve">current market segments </w:t>
            </w:r>
          </w:p>
          <w:p w:rsidR="00000000" w:rsidRPr="00F766E5" w:rsidP="00F766E5">
            <w:pPr>
              <w:pStyle w:val="ListBullet"/>
            </w:pPr>
            <w:r w:rsidRPr="00F766E5">
              <w:t>aesthetic aspect of elements and principles in 3-D design</w:t>
            </w:r>
          </w:p>
          <w:p w:rsidR="00000000" w:rsidRPr="00F766E5" w:rsidP="00F766E5">
            <w:pPr>
              <w:pStyle w:val="ListBullet"/>
            </w:pPr>
            <w:r w:rsidRPr="00F766E5">
              <w:t>ergonomic and anth</w:t>
            </w:r>
            <w:r w:rsidRPr="00F766E5">
              <w:t>ropometric standards</w:t>
            </w:r>
          </w:p>
          <w:p w:rsidR="00000000" w:rsidRPr="00F766E5" w:rsidP="00F766E5">
            <w:pPr>
              <w:pStyle w:val="ListBullet"/>
            </w:pPr>
            <w:r w:rsidRPr="00F766E5">
              <w:t>construction technologies</w:t>
            </w:r>
          </w:p>
          <w:p w:rsidR="00000000" w:rsidRPr="00F766E5" w:rsidP="00F766E5">
            <w:pPr>
              <w:pStyle w:val="ListBullet"/>
            </w:pPr>
            <w:r w:rsidRPr="00F766E5">
              <w:t>techniques for the preparation and presentation of research information</w:t>
            </w:r>
          </w:p>
          <w:p w:rsidR="00000000" w:rsidRPr="00F766E5" w:rsidP="00F766E5">
            <w:pPr>
              <w:pStyle w:val="ListBullet"/>
            </w:pPr>
            <w:r w:rsidRPr="00F766E5">
              <w:t>types of equipment and procedures for their safe use, operation and maintenance</w:t>
            </w:r>
          </w:p>
          <w:p w:rsidR="00000000" w:rsidRPr="00F766E5" w:rsidP="00F766E5">
            <w:pPr>
              <w:pStyle w:val="ListBullet"/>
            </w:pPr>
            <w:r w:rsidRPr="00F766E5">
              <w:t>characteristics of materials, products and defects</w:t>
            </w:r>
          </w:p>
          <w:p w:rsidR="00000000" w:rsidRPr="00F766E5" w:rsidP="00F766E5">
            <w:pPr>
              <w:pStyle w:val="ListBullet"/>
            </w:pPr>
            <w:r w:rsidRPr="00F766E5">
              <w:t>computer programs</w:t>
            </w:r>
          </w:p>
          <w:p w:rsidR="00000000" w:rsidRPr="00F766E5" w:rsidP="00F766E5">
            <w:pPr>
              <w:pStyle w:val="ListBullet"/>
            </w:pPr>
            <w:r w:rsidRPr="00F766E5">
              <w:t>design themes and design development</w:t>
            </w:r>
          </w:p>
          <w:p w:rsidR="00000000" w:rsidRPr="00F766E5" w:rsidP="00F766E5">
            <w:pPr>
              <w:pStyle w:val="ListBullet"/>
            </w:pPr>
            <w:r w:rsidRPr="00F766E5">
              <w:t>colours, furnishings and decorations</w:t>
            </w:r>
          </w:p>
          <w:p w:rsidR="00000000" w:rsidRPr="00F766E5" w:rsidP="00F766E5">
            <w:pPr>
              <w:pStyle w:val="ListBullet"/>
            </w:pPr>
            <w:r w:rsidRPr="00F766E5">
              <w:t>sketching and drawing techniques</w:t>
            </w:r>
          </w:p>
          <w:p w:rsidR="00000000" w:rsidRPr="00F766E5" w:rsidP="00F766E5">
            <w:pPr>
              <w:pStyle w:val="ListBullet"/>
            </w:pPr>
            <w:r w:rsidRPr="00F766E5">
              <w:t>procedures for the recording, reporting and maintenance of workplace records and information</w:t>
            </w:r>
          </w:p>
          <w:p w:rsidR="00000000" w:rsidRPr="00F766E5" w:rsidP="00F766E5">
            <w:pPr>
              <w:pStyle w:val="ListBullet"/>
            </w:pPr>
            <w:r w:rsidRPr="00F766E5">
              <w:t>appropriate mathematical procedures fo</w:t>
            </w:r>
            <w:r w:rsidRPr="00F766E5">
              <w:t>r estimation and measurement</w:t>
            </w: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10" w:name="O_90384"/>
      <w:bookmarkEnd w:id="10"/>
      <w:r w:rsidRPr="00F766E5">
        <w:t>Evidence Guide</w:t>
      </w:r>
    </w:p>
    <w:tbl>
      <w:tblPr>
        <w:tblW w:w="9570" w:type="dxa"/>
        <w:tblLayout w:type="fixed"/>
        <w:tblCellMar>
          <w:left w:w="62" w:type="dxa"/>
          <w:right w:w="62" w:type="dxa"/>
        </w:tblCellMar>
        <w:tblLook w:val="0000"/>
      </w:tblPr>
      <w:tblGrid>
        <w:gridCol w:w="3908"/>
        <w:gridCol w:w="5662"/>
      </w:tblGrid>
      <w:tr w:rsidTr="00214E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EVIDENCE GUIDE</w:t>
            </w:r>
          </w:p>
        </w:tc>
      </w:tr>
      <w:tr w:rsidTr="00214E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t xml:space="preserve">The Evidence Guide provides advice on assessment and must be read in conjunction with the performance criteria, required skills and knowledge, </w:t>
            </w:r>
            <w:r w:rsidRPr="00F766E5">
              <w:t>range statement and the Assessment Guidelines for the Training Package.</w:t>
            </w:r>
          </w:p>
        </w:tc>
      </w:tr>
      <w:tr w:rsidTr="00214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p>
        </w:tc>
      </w:tr>
      <w:tr w:rsidTr="00214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Bullet"/>
            </w:pPr>
            <w:r w:rsidRPr="00F766E5">
              <w:t>Effectively analyse a project brief to determine client require</w:t>
            </w:r>
            <w:r w:rsidRPr="00F766E5">
              <w:t>ments</w:t>
            </w:r>
          </w:p>
          <w:p w:rsidR="00000000" w:rsidRPr="00F766E5" w:rsidP="00F766E5">
            <w:pPr>
              <w:pStyle w:val="ListBullet"/>
            </w:pPr>
            <w:r w:rsidRPr="00F766E5">
              <w:t xml:space="preserve">Work through the decoration process collecting the required information </w:t>
            </w:r>
          </w:p>
          <w:p w:rsidR="00000000" w:rsidRPr="00F766E5" w:rsidP="00F766E5">
            <w:pPr>
              <w:pStyle w:val="ListBullet"/>
            </w:pPr>
            <w:r w:rsidRPr="00F766E5">
              <w:t xml:space="preserve">Effectively establish criteria for the intended solutions to meet the requirements of the project brief </w:t>
            </w:r>
          </w:p>
          <w:p w:rsidR="00000000" w:rsidRPr="00F766E5" w:rsidP="00F766E5">
            <w:pPr>
              <w:pStyle w:val="ListBullet"/>
            </w:pPr>
            <w:r w:rsidRPr="00F766E5">
              <w:t>Effectively design for at least two interior residential spaces to provide the client with creative solutions that satisfy the project brief</w:t>
            </w:r>
          </w:p>
          <w:p w:rsidR="00000000" w:rsidRPr="00F766E5" w:rsidP="00F766E5">
            <w:pPr>
              <w:pStyle w:val="ListBullet"/>
            </w:pPr>
            <w:r w:rsidRPr="00F766E5">
              <w:t>Visually and verbally present decoration solution</w:t>
            </w:r>
          </w:p>
          <w:p w:rsidR="00000000" w:rsidRPr="00F766E5" w:rsidP="00F766E5">
            <w:pPr>
              <w:pStyle w:val="ListBullet"/>
            </w:pPr>
            <w:r w:rsidRPr="00F766E5">
              <w:t>Effectively apply design elements and principles in designing for</w:t>
            </w:r>
            <w:r w:rsidRPr="00F766E5">
              <w:t xml:space="preserve"> residential space</w:t>
            </w:r>
          </w:p>
          <w:p w:rsidR="00000000" w:rsidRPr="00F766E5" w:rsidP="00F766E5">
            <w:pPr>
              <w:pStyle w:val="ListBullet"/>
            </w:pPr>
            <w:r w:rsidRPr="00F766E5">
              <w:t>Comply with legislation, regulations, standards, codes of practice and established safe practices and procedures for designing for residential space</w:t>
            </w:r>
          </w:p>
          <w:p w:rsidR="00000000" w:rsidP="00F766E5">
            <w:pPr>
              <w:pStyle w:val="ListBullet"/>
              <w:rPr>
                <w:lang w:val="en-NZ"/>
              </w:rPr>
            </w:pPr>
            <w:r w:rsidRPr="00F766E5">
              <w:t>Communicate effectively and work safely with others in the work area</w:t>
            </w:r>
          </w:p>
        </w:tc>
      </w:tr>
      <w:tr w:rsidTr="00214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Context of and spe</w:t>
            </w:r>
            <w:r w:rsidRPr="00F766E5">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Bullet"/>
            </w:pPr>
            <w:r w:rsidRPr="00F766E5">
              <w:t>The application of competency is to be assessed in the workplace or realistically simulated workplace</w:t>
            </w:r>
          </w:p>
          <w:p w:rsidR="00000000" w:rsidRPr="00F766E5" w:rsidP="00F766E5">
            <w:pPr>
              <w:pStyle w:val="ListBullet"/>
            </w:pPr>
            <w:r w:rsidRPr="00F766E5">
              <w:t>Assessment is to occur under standard and authorised work practices, safety requirements and environmental constraints</w:t>
            </w:r>
          </w:p>
          <w:p w:rsidR="00000000" w:rsidRPr="00F766E5" w:rsidP="00F766E5">
            <w:pPr>
              <w:pStyle w:val="ListBullet"/>
            </w:pPr>
            <w:r w:rsidRPr="00F766E5">
              <w:t>Ass</w:t>
            </w:r>
            <w:r w:rsidRPr="00F766E5">
              <w:t>essment of essential underpinning knowledge, other than confirmatory questions, will usually be conducted in an off-site context</w:t>
            </w:r>
          </w:p>
          <w:p w:rsidR="00000000" w:rsidRPr="00F766E5" w:rsidP="00F766E5">
            <w:pPr>
              <w:pStyle w:val="ListBullet"/>
            </w:pPr>
            <w:r w:rsidRPr="00F766E5">
              <w:t>Assessment is to comply with relevant regulatory or Australian Standards requirements</w:t>
            </w:r>
          </w:p>
          <w:p w:rsidR="00000000" w:rsidRPr="00F766E5" w:rsidP="00F766E5">
            <w:pPr>
              <w:pStyle w:val="ListBullet"/>
            </w:pPr>
            <w:r w:rsidRPr="00F766E5">
              <w:t>The following resources should be made av</w:t>
            </w:r>
            <w:r w:rsidRPr="00F766E5">
              <w:t>ailable:</w:t>
            </w:r>
          </w:p>
          <w:p w:rsidR="00000000" w:rsidRPr="00F766E5" w:rsidP="00F766E5">
            <w:pPr>
              <w:pStyle w:val="ListBullet2"/>
            </w:pPr>
            <w:r w:rsidRPr="00F766E5">
              <w:t>workplace location or simulated workplace</w:t>
            </w:r>
          </w:p>
          <w:p w:rsidR="00000000" w:rsidRPr="00F766E5" w:rsidP="00F766E5">
            <w:pPr>
              <w:pStyle w:val="ListBullet2"/>
            </w:pPr>
            <w:r w:rsidRPr="00F766E5">
              <w:t>materials and equipment relevant to decorating residential interiors</w:t>
            </w:r>
          </w:p>
          <w:p w:rsidR="00000000" w:rsidP="00F766E5">
            <w:pPr>
              <w:pStyle w:val="ListBullet2"/>
              <w:rPr>
                <w:lang w:val="en-NZ"/>
              </w:rPr>
            </w:pPr>
            <w:r w:rsidRPr="00F766E5">
              <w:t>specifications and work instructions</w:t>
            </w:r>
          </w:p>
        </w:tc>
      </w:tr>
      <w:tr w:rsidTr="00214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Bullet"/>
            </w:pPr>
            <w:r w:rsidRPr="00F766E5">
              <w:t>Assessment must satisfy the endorsed assessment guidelines of the Furnishing Industry Training Package</w:t>
            </w:r>
          </w:p>
          <w:p w:rsidR="00000000" w:rsidRPr="00F766E5" w:rsidP="00F766E5">
            <w:pPr>
              <w:pStyle w:val="ListBullet"/>
            </w:pPr>
            <w:r w:rsidRPr="00F766E5">
              <w:t>Assessment methods must confirm consistency and accuracy of performance (over time and in a range of workplace relevant contexts) together with applicati</w:t>
            </w:r>
            <w:r w:rsidRPr="00F766E5">
              <w:t>on of underpinning knowledge</w:t>
            </w:r>
          </w:p>
          <w:p w:rsidR="00000000" w:rsidRPr="00F766E5" w:rsidP="00F766E5">
            <w:pPr>
              <w:pStyle w:val="ListBullet"/>
            </w:pPr>
            <w:r w:rsidRPr="00F766E5">
              <w:t>Assessment methods must be by direct observation of tasks and include questioning on underpinning knowledge to ensure its correct interpretation and application</w:t>
            </w:r>
          </w:p>
          <w:p w:rsidR="00000000" w:rsidRPr="00F766E5" w:rsidP="00F766E5">
            <w:pPr>
              <w:pStyle w:val="ListBullet"/>
            </w:pPr>
            <w:r w:rsidRPr="00F766E5">
              <w:t>Assessment may be applied under project related conditions (real or simulated) and require evidence of process</w:t>
            </w:r>
          </w:p>
          <w:p w:rsidR="00000000" w:rsidRPr="00F766E5" w:rsidP="00F766E5">
            <w:pPr>
              <w:pStyle w:val="ListBullet"/>
            </w:pPr>
            <w:r w:rsidRPr="00F766E5">
              <w:t>Assessment must confirm a reasonable inference that competency is able not only to be satisfied under the particular circumstance, but is able to</w:t>
            </w:r>
            <w:r w:rsidRPr="00F766E5">
              <w:t xml:space="preserve"> be transferred to other circumstances</w:t>
            </w:r>
          </w:p>
          <w:p w:rsidR="00000000" w:rsidP="00F766E5">
            <w:pPr>
              <w:pStyle w:val="ListBullet"/>
              <w:rPr>
                <w:lang w:val="en-NZ"/>
              </w:rPr>
            </w:pPr>
            <w:r w:rsidRPr="00F766E5">
              <w:t>Assessment may be in conjunction with assessment of other units of competency</w:t>
            </w:r>
          </w:p>
        </w:tc>
      </w:tr>
      <w:tr w:rsidTr="00214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11" w:name="O_90385"/>
      <w:bookmarkEnd w:id="11"/>
      <w:r w:rsidRPr="00F766E5">
        <w:t>Range Statement</w:t>
      </w:r>
    </w:p>
    <w:tbl>
      <w:tblPr>
        <w:tblW w:w="0" w:type="auto"/>
        <w:tblLayout w:type="fixed"/>
        <w:tblCellMar>
          <w:left w:w="62" w:type="dxa"/>
          <w:right w:w="62" w:type="dxa"/>
        </w:tblCellMar>
        <w:tblLook w:val="0000"/>
      </w:tblPr>
      <w:tblGrid>
        <w:gridCol w:w="3513"/>
        <w:gridCol w:w="5009"/>
      </w:tblGrid>
      <w:tr w:rsidTr="00214E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RANGE STATEMENT</w:t>
            </w:r>
          </w:p>
        </w:tc>
      </w:tr>
      <w:tr w:rsidTr="00214E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t>The range statement relates to the unit of competency as a whole. It allows for different work environments and situations that may affect performance. Bold italicised wording, if used in the performance criteria, is detailed below. Essential operating con</w:t>
            </w:r>
            <w:r w:rsidRPr="00F766E5">
              <w:t>ditions that may be present with training and assessment (depending on the work situation, needs of the candidate, accessibility of the item, and local industry and regional contexts) may also be included.</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OHS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are to be in accordance with C</w:t>
            </w:r>
            <w:r w:rsidRPr="00F766E5">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F766E5">
              <w:t>hazard and risk control and elimination of hazardous materials and substances, manual handling including lifting and carrying</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Legislative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 xml:space="preserve">are to be in accordance with applicable legislation from all levels of government </w:t>
            </w:r>
            <w:r w:rsidRPr="00F766E5">
              <w:t>that affect organisational operation. Requirements may include but not be limited to award and enterprise agreements, industrial relations, Australian Standards, confidentiality and privacy, OHS, the environment, equal opportunity, anti-discrimination, rel</w:t>
            </w:r>
            <w:r w:rsidRPr="00F766E5">
              <w:t>evant industry codes of practice, duty of care and heritage</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Organisational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legal, organisational and site guidelines, policies and procedures relating to own role and responsibility, quality assurance, proce</w:t>
            </w:r>
            <w:r w:rsidRPr="00F766E5">
              <w:t>dural manuals, quality and continuous improvement processes and standards, OHS, emergency and evacuation, ethical standards, recording and reporting, access and equity principles and practices, equipment use, maintenance and storage, environmental manageme</w:t>
            </w:r>
            <w:r w:rsidRPr="00F766E5">
              <w:t>nt (waste disposal, recycling and re-use guidelines)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Project brief</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client needs and objectives, client aims and objectives and criteria for evaluation, milestones, organisational or personal profiles and aims, image requ</w:t>
            </w:r>
            <w:r w:rsidRPr="00F766E5">
              <w:t>irements and function, target market, budget, timeline, consultation requirements, and colour requirements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Client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suppliers, manufacturers, private clients, colleagues, retailers or the public</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Parameters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w:t>
            </w:r>
            <w:r w:rsidRPr="00F766E5">
              <w:t>t not be limited to scope of brief, approval to make changes, effect or feel trying to be achieved, functionality (short and long term), budget restrictions and established timelines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Resources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computers, computer software, design software, computer aided drafting (CAD) software, colour boards, storyboards, swatches, Pantone Matching System (PMS), journals (directions magazines), artistic equipment and products a</w:t>
            </w:r>
            <w:r w:rsidRPr="00F766E5">
              <w:t>nd model making equipment</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Communication</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 xml:space="preserve">may include but not be limited to verbal and non-verbal language, constructive feedback, active listening, questioning to clarify and confirm understanding, use of positive, confident and cooperative language, use </w:t>
            </w:r>
            <w:r w:rsidRPr="00F766E5">
              <w:t>of language and concepts appropriate to individual social and cultural differences, control of tone of voice and body language</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Areas for research</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similar products and typologies and spaces, materials, social and cultural</w:t>
            </w:r>
            <w:r w:rsidRPr="00F766E5">
              <w:t xml:space="preserve"> influences, site analysis, site conditions and functional requirements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Environmental issues</w:t>
            </w:r>
            <w:r w:rsidRPr="00F766E5">
              <w:t xml:space="preserv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use of renewable resources, energy efficiency, conservation of resources, recycling, waste, by-products, emissions and environ</w:t>
            </w:r>
            <w:r w:rsidRPr="00F766E5">
              <w:t>mental consciousness/green design</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Other information</w:t>
            </w:r>
            <w:r w:rsidRPr="00F766E5">
              <w:t xml:space="preserv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Bullet"/>
            </w:pPr>
            <w:r w:rsidRPr="00F766E5">
              <w:t>may include but not limited to industry codes and symbols, Australian and international Standards and regulations, historical literature on design styles and movement, ethical reference material, suppl</w:t>
            </w:r>
            <w:r w:rsidRPr="00F766E5">
              <w:t>ier's material data sheets, ergonomic and anthropometric statistical information, market research documents, photographic reference material, site plans and drawings and information on:</w:t>
            </w:r>
          </w:p>
          <w:p w:rsidR="00000000" w:rsidRPr="00F766E5" w:rsidP="00F766E5">
            <w:pPr>
              <w:pStyle w:val="ListBullet2"/>
            </w:pPr>
            <w:r w:rsidRPr="00F766E5">
              <w:t>lifestyle requirements</w:t>
            </w:r>
          </w:p>
          <w:p w:rsidR="00000000" w:rsidRPr="00F766E5" w:rsidP="00F766E5">
            <w:pPr>
              <w:pStyle w:val="ListBullet2"/>
            </w:pPr>
            <w:r w:rsidRPr="00F766E5">
              <w:t>cultural issues</w:t>
            </w:r>
          </w:p>
          <w:p w:rsidR="00000000" w:rsidRPr="00F766E5" w:rsidP="00F766E5">
            <w:pPr>
              <w:pStyle w:val="ListBullet2"/>
            </w:pPr>
            <w:r w:rsidRPr="00F766E5">
              <w:t>proxemics</w:t>
            </w:r>
          </w:p>
          <w:p w:rsidR="00000000" w:rsidRPr="00F766E5" w:rsidP="00F766E5">
            <w:pPr>
              <w:pStyle w:val="ListBullet2"/>
            </w:pPr>
            <w:r w:rsidRPr="00F766E5">
              <w:t>costs</w:t>
            </w:r>
          </w:p>
          <w:p w:rsidR="00000000" w:rsidRPr="00F766E5" w:rsidP="00F766E5">
            <w:pPr>
              <w:pStyle w:val="ListBullet2"/>
            </w:pPr>
            <w:r w:rsidRPr="00F766E5">
              <w:t>product performance and characteristics</w:t>
            </w:r>
          </w:p>
          <w:p w:rsidR="00000000" w:rsidP="00F766E5">
            <w:pPr>
              <w:pStyle w:val="ListBullet2"/>
              <w:rPr>
                <w:lang w:val="en-NZ"/>
              </w:rPr>
            </w:pPr>
            <w:r w:rsidRPr="00F766E5">
              <w:t>existing conditions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Documentation</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working notes, hand written records, typed information and reports, diagrams, sketches, tables, matrixes, images and visual essays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Creative methodologies</w:t>
            </w:r>
            <w:r w:rsidRPr="00F766E5">
              <w:t xml:space="preserv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brainstorming, word association, imaging, modelling, lateral thinking and application of a range of media</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Concepts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ideas generated to respond to the design brief through both ideation drawings or sketching and written explanation</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Concept presentation methods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limited to mood board, concept board, 3-D models, sketch</w:t>
            </w:r>
            <w:r w:rsidRPr="00F766E5">
              <w:t>es and photos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Materials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solid timber (native and imported), manufactured timber products, plastic, metal, alloys, stones, glass, textiles, fibreglass, foam, cardboard, paper products or any other manipulable substance</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w:t>
            </w:r>
            <w:r w:rsidRPr="00F766E5">
              <w:rPr>
                <w:rStyle w:val="SpecialBold"/>
              </w:rPr>
              <w:t>olours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colour principles, psychology, fundamentals, coordination, perception, contrast, harmony, effects on space, formulas and colour wheels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Fixtures</w:t>
            </w:r>
            <w:r w:rsidRPr="00F766E5">
              <w:t xml:space="preserve">, </w:t>
            </w:r>
            <w:r w:rsidRPr="00F766E5">
              <w:rPr>
                <w:rStyle w:val="SpecialBold"/>
              </w:rPr>
              <w:t>fittings and accessories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Bullet"/>
            </w:pPr>
            <w:r w:rsidRPr="00F766E5">
              <w:t>may include but not be limited to furniture, soft furnishings, floor treatments, curtain treatments, built in cabinetry or fittings, light fittings, lamps and picture framing</w:t>
            </w:r>
          </w:p>
          <w:p w:rsidR="00000000" w:rsidP="00F766E5">
            <w:pPr>
              <w:pStyle w:val="ListBullet"/>
              <w:rPr>
                <w:lang w:val="en-NZ"/>
              </w:rPr>
            </w:pPr>
            <w:r w:rsidRPr="00F766E5">
              <w:t>may also include but not be limited to accessories such as trinkets, ceramics, tr</w:t>
            </w:r>
            <w:r w:rsidRPr="00F766E5">
              <w:t>ays, vases, carvings, baskets, pots, plants, candles, clocks, silverware, mirrors, frames, screens, floral displays, haberdashery, glassware, fireplace items, gifts, hand crafts, water features, photographs, pottery, personal items, statues, book ends, bow</w:t>
            </w:r>
            <w:r w:rsidRPr="00F766E5">
              <w:t>ls and bottles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Finishes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be limited to paints, waxes, lacquers, stains, pigments, oils, plastic coatings, veneers, ceramics, stone, glass, textiles and other textures</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Environmental aspects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ListBullet"/>
              <w:rPr>
                <w:lang w:val="en-NZ"/>
              </w:rPr>
            </w:pPr>
            <w:r w:rsidRPr="00F766E5">
              <w:t>may include but not limited to how the use o</w:t>
            </w:r>
            <w:r w:rsidRPr="00F766E5">
              <w:t>f raw materials effects the ecology and environment and how its continued use will effect the area it has been sourced from, energy consumption in achieving the material, greenhouse gases created, waste levels, resource utilisation and transport effects. S</w:t>
            </w:r>
            <w:r w:rsidRPr="00F766E5">
              <w:t>imilarly what impact will be felt by reducing or stopping material from the source</w:t>
            </w:r>
          </w:p>
        </w:tc>
      </w:tr>
      <w:tr w:rsidTr="00214E6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Drawings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ListBullet"/>
            </w:pPr>
            <w:r w:rsidRPr="00F766E5">
              <w:t>may include but not be limited to hand drawn images or ideation drawings completed freehand, drafted technical drawings or drawings produced on computer using CAD</w:t>
            </w:r>
            <w:r w:rsidRPr="00F766E5">
              <w:t xml:space="preserve"> software packages. These usually contain project specifications</w:t>
            </w:r>
          </w:p>
          <w:p w:rsidR="00000000" w:rsidRPr="00F766E5" w:rsidP="00F766E5">
            <w:pPr>
              <w:pStyle w:val="ListBullet"/>
            </w:pPr>
            <w:r w:rsidRPr="00F766E5">
              <w:t>may also include but not be limited to elevations, sections, plans, perspectives</w:t>
            </w:r>
          </w:p>
        </w:tc>
      </w:tr>
    </w:tbl>
    <w:p w:rsidR="00000000" w:rsidRPr="00F766E5" w:rsidP="00F766E5">
      <w:pPr>
        <w:pStyle w:val="BodyText"/>
      </w:pPr>
    </w:p>
    <w:p w:rsidR="00214E6A" w:rsidP="00F766E5">
      <w:pPr>
        <w:pStyle w:val="BodyText"/>
      </w:pPr>
      <w:r w:rsidRPr="00F766E5">
        <w:tab/>
      </w:r>
    </w:p>
    <w:p w:rsidR="00214E6A" w:rsidP="00F766E5">
      <w:pPr>
        <w:pStyle w:val="BodyText"/>
      </w:pPr>
    </w:p>
    <w:p w:rsidR="00000000" w:rsidRPr="00F766E5" w:rsidP="00F766E5">
      <w:pPr>
        <w:pStyle w:val="Heading1"/>
      </w:pPr>
      <w:bookmarkStart w:id="12" w:name="O_90386"/>
      <w:bookmarkEnd w:id="12"/>
      <w:r w:rsidRPr="00F766E5">
        <w:t>Unit Sector(s)</w:t>
      </w:r>
    </w:p>
    <w:tbl>
      <w:tblPr>
        <w:tblW w:w="0" w:type="auto"/>
        <w:tblLayout w:type="fixed"/>
        <w:tblCellMar>
          <w:left w:w="62" w:type="dxa"/>
          <w:right w:w="62" w:type="dxa"/>
        </w:tblCellMar>
        <w:tblLook w:val="0000"/>
      </w:tblPr>
      <w:tblGrid>
        <w:gridCol w:w="2620"/>
        <w:gridCol w:w="5902"/>
      </w:tblGrid>
      <w:tr w:rsidTr="00214E6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r w:rsidRPr="00F766E5">
              <w:t>Interior decoration and design.</w:t>
            </w: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13" w:name="O_158286"/>
      <w:bookmarkEnd w:id="13"/>
      <w:r w:rsidRPr="00F766E5">
        <w:t>Competency field</w:t>
      </w:r>
    </w:p>
    <w:tbl>
      <w:tblPr>
        <w:tblW w:w="0" w:type="auto"/>
        <w:tblLayout w:type="fixed"/>
        <w:tblCellMar>
          <w:left w:w="62" w:type="dxa"/>
          <w:right w:w="62" w:type="dxa"/>
        </w:tblCellMar>
        <w:tblLook w:val="0000"/>
      </w:tblPr>
      <w:tblGrid>
        <w:gridCol w:w="2784"/>
        <w:gridCol w:w="5738"/>
      </w:tblGrid>
      <w:tr w:rsidTr="00214E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p>
        </w:tc>
      </w:tr>
    </w:tbl>
    <w:p w:rsidR="00000000" w:rsidRPr="00F766E5" w:rsidP="00F766E5">
      <w:pPr>
        <w:pStyle w:val="BodyText"/>
      </w:pPr>
    </w:p>
    <w:p w:rsidR="00000000" w:rsidRPr="00F766E5" w:rsidP="00F766E5">
      <w:pPr>
        <w:pStyle w:val="AllowPageBreak"/>
      </w:pPr>
    </w:p>
    <w:p w:rsidR="00000000" w:rsidRPr="00F766E5" w:rsidP="00F766E5">
      <w:pPr>
        <w:pStyle w:val="Heading1"/>
      </w:pPr>
      <w:bookmarkStart w:id="14" w:name="O_158285"/>
      <w:bookmarkEnd w:id="14"/>
      <w:r w:rsidRPr="00F766E5">
        <w:t>Co-requisite units</w:t>
      </w:r>
    </w:p>
    <w:tbl>
      <w:tblPr>
        <w:tblW w:w="0" w:type="auto"/>
        <w:tblLayout w:type="fixed"/>
        <w:tblCellMar>
          <w:left w:w="62" w:type="dxa"/>
          <w:right w:w="62" w:type="dxa"/>
        </w:tblCellMar>
        <w:tblLook w:val="0000"/>
      </w:tblPr>
      <w:tblGrid>
        <w:gridCol w:w="2641"/>
        <w:gridCol w:w="1322"/>
        <w:gridCol w:w="4559"/>
      </w:tblGrid>
      <w:tr w:rsidTr="00214E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r w:rsidRPr="00F766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4E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E5">
            <w:pPr>
              <w:pStyle w:val="BodyText"/>
              <w:rPr>
                <w:lang w:val="en-NZ"/>
              </w:rPr>
            </w:pPr>
          </w:p>
        </w:tc>
      </w:tr>
      <w:tr w:rsidTr="00214E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E5" w:rsidP="00F766E5">
            <w:pPr>
              <w:pStyle w:val="BodyText"/>
            </w:pPr>
          </w:p>
        </w:tc>
      </w:tr>
    </w:tbl>
    <w:p w:rsidR="00000000" w:rsidRPr="00F766E5" w:rsidP="00F766E5">
      <w:pPr>
        <w:pStyle w:val="BodyText"/>
      </w:pPr>
    </w:p>
    <w:p w:rsidR="00000000" w:rsidRPr="00F766E5" w:rsidP="00F766E5"/>
    <w:sectPr w:rsidSect="00F766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E6A" w:rsidP="00214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E6A" w:rsidP="00F76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14E6A" w:rsidP="00F766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4E6A" w:rsidP="00F766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E6A" w:rsidP="00214E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E6A" w:rsidP="00F766E5">
    <w:pPr>
      <w:pStyle w:val="Header"/>
      <w:framePr w:wrap="around"/>
    </w:pPr>
    <w:r>
      <w:fldChar w:fldCharType="begin"/>
    </w:r>
    <w:r>
      <w:instrText xml:space="preserve"> TITLE   \* MERGEFORMAT </w:instrText>
    </w:r>
    <w:r>
      <w:fldChar w:fldCharType="separate"/>
    </w:r>
    <w:r>
      <w:t>LMFID4002A Decorate residential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4E6A" w:rsidP="00F766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61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929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0AF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6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66E5"/>
    <w:pPr>
      <w:spacing w:before="360" w:after="60"/>
      <w:outlineLvl w:val="0"/>
    </w:pPr>
    <w:rPr>
      <w:sz w:val="32"/>
    </w:rPr>
  </w:style>
  <w:style w:type="paragraph" w:styleId="Heading2">
    <w:name w:val="heading 2"/>
    <w:basedOn w:val="HeadingBase"/>
    <w:next w:val="BodyText"/>
    <w:link w:val="Heading2Char"/>
    <w:qFormat/>
    <w:rsid w:val="00F766E5"/>
    <w:pPr>
      <w:keepLines/>
      <w:spacing w:before="240" w:after="120"/>
      <w:outlineLvl w:val="1"/>
    </w:pPr>
    <w:rPr>
      <w:sz w:val="28"/>
      <w:szCs w:val="40"/>
    </w:rPr>
  </w:style>
  <w:style w:type="paragraph" w:styleId="Heading3">
    <w:name w:val="heading 3"/>
    <w:basedOn w:val="HeadingBase"/>
    <w:next w:val="BodyText"/>
    <w:link w:val="Heading3Char"/>
    <w:qFormat/>
    <w:rsid w:val="00F766E5"/>
    <w:pPr>
      <w:spacing w:before="180" w:after="120"/>
      <w:outlineLvl w:val="2"/>
    </w:pPr>
    <w:rPr>
      <w:spacing w:val="-10"/>
      <w:kern w:val="32"/>
    </w:rPr>
  </w:style>
  <w:style w:type="paragraph" w:styleId="Heading4">
    <w:name w:val="heading 4"/>
    <w:basedOn w:val="HeadingBase"/>
    <w:next w:val="BodyText"/>
    <w:link w:val="Heading4Char"/>
    <w:qFormat/>
    <w:rsid w:val="00F766E5"/>
    <w:pPr>
      <w:spacing w:before="160" w:after="120"/>
      <w:outlineLvl w:val="3"/>
    </w:pPr>
    <w:rPr>
      <w:sz w:val="22"/>
    </w:rPr>
  </w:style>
  <w:style w:type="paragraph" w:styleId="Heading5">
    <w:name w:val="heading 5"/>
    <w:basedOn w:val="HeadingBase"/>
    <w:next w:val="Normal"/>
    <w:link w:val="Heading5Char"/>
    <w:qFormat/>
    <w:rsid w:val="00F766E5"/>
    <w:pPr>
      <w:spacing w:before="80"/>
      <w:outlineLvl w:val="4"/>
    </w:pPr>
    <w:rPr>
      <w:color w:val="918585"/>
      <w:sz w:val="20"/>
    </w:rPr>
  </w:style>
  <w:style w:type="paragraph" w:styleId="Heading6">
    <w:name w:val="heading 6"/>
    <w:basedOn w:val="HeadingBase"/>
    <w:next w:val="Normal"/>
    <w:link w:val="Heading6Char"/>
    <w:qFormat/>
    <w:rsid w:val="00F766E5"/>
    <w:pPr>
      <w:spacing w:before="60"/>
      <w:outlineLvl w:val="5"/>
    </w:pPr>
    <w:rPr>
      <w:color w:val="918585"/>
      <w:sz w:val="20"/>
    </w:rPr>
  </w:style>
  <w:style w:type="paragraph" w:styleId="Heading7">
    <w:name w:val="heading 7"/>
    <w:basedOn w:val="Normal"/>
    <w:next w:val="Normal"/>
    <w:link w:val="Heading7Char"/>
    <w:qFormat/>
    <w:rsid w:val="00F766E5"/>
    <w:pPr>
      <w:ind w:left="720"/>
      <w:outlineLvl w:val="6"/>
    </w:pPr>
    <w:rPr>
      <w:i/>
    </w:rPr>
  </w:style>
  <w:style w:type="paragraph" w:styleId="Heading8">
    <w:name w:val="heading 8"/>
    <w:basedOn w:val="Normal"/>
    <w:next w:val="Normal"/>
    <w:link w:val="Heading8Char"/>
    <w:qFormat/>
    <w:rsid w:val="00F766E5"/>
    <w:pPr>
      <w:ind w:left="720"/>
      <w:outlineLvl w:val="7"/>
    </w:pPr>
    <w:rPr>
      <w:i/>
    </w:rPr>
  </w:style>
  <w:style w:type="paragraph" w:styleId="Heading9">
    <w:name w:val="heading 9"/>
    <w:basedOn w:val="Normal"/>
    <w:next w:val="Normal"/>
    <w:link w:val="Heading9Char"/>
    <w:qFormat/>
    <w:rsid w:val="00F766E5"/>
    <w:pPr>
      <w:ind w:left="720"/>
      <w:outlineLvl w:val="8"/>
    </w:pPr>
    <w:rPr>
      <w:i/>
    </w:rPr>
  </w:style>
  <w:style w:type="character" w:default="1" w:styleId="DefaultParagraphFont">
    <w:name w:val="Default Paragraph Font"/>
    <w:uiPriority w:val="1"/>
    <w:unhideWhenUsed/>
    <w:rsid w:val="00F76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6E5"/>
  </w:style>
  <w:style w:type="character" w:customStyle="1" w:styleId="Heading1Char">
    <w:name w:val="Heading 1 Char"/>
    <w:basedOn w:val="DefaultParagraphFont"/>
    <w:link w:val="Heading1"/>
    <w:rsid w:val="00F766E5"/>
    <w:rPr>
      <w:rFonts w:ascii="Times New Roman" w:eastAsia="Times New Roman" w:hAnsi="Times New Roman" w:cs="Times New Roman"/>
      <w:b/>
      <w:sz w:val="32"/>
      <w:szCs w:val="20"/>
      <w:lang w:eastAsia="en-US"/>
    </w:rPr>
  </w:style>
  <w:style w:type="paragraph" w:styleId="BodyText">
    <w:name w:val="Body Text"/>
    <w:basedOn w:val="Normal"/>
    <w:link w:val="BodyTextChar"/>
    <w:rsid w:val="00F766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6E5"/>
    <w:rPr>
      <w:rFonts w:ascii="Times New Roman" w:eastAsia="Times New Roman" w:hAnsi="Times New Roman" w:cs="Times New Roman"/>
      <w:sz w:val="24"/>
      <w:lang w:val="en-US" w:eastAsia="en-US"/>
    </w:rPr>
  </w:style>
  <w:style w:type="paragraph" w:styleId="Footer">
    <w:name w:val="footer"/>
    <w:basedOn w:val="Normal"/>
    <w:link w:val="FooterChar"/>
    <w:rsid w:val="00F76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6E5"/>
    <w:rPr>
      <w:rFonts w:ascii="Times New Roman" w:eastAsia="Times New Roman" w:hAnsi="Times New Roman" w:cs="Times New Roman"/>
      <w:sz w:val="16"/>
      <w:lang w:val="en-US" w:eastAsia="en-US"/>
    </w:rPr>
  </w:style>
  <w:style w:type="paragraph" w:styleId="List">
    <w:name w:val="List"/>
    <w:basedOn w:val="BodyText"/>
    <w:next w:val="BodyText"/>
    <w:rsid w:val="00F766E5"/>
    <w:pPr>
      <w:tabs>
        <w:tab w:val="left" w:pos="340"/>
      </w:tabs>
      <w:spacing w:before="60" w:after="60"/>
      <w:ind w:left="340" w:hanging="340"/>
    </w:pPr>
  </w:style>
  <w:style w:type="paragraph" w:styleId="ListBullet">
    <w:name w:val="List Bullet"/>
    <w:basedOn w:val="List"/>
    <w:rsid w:val="00F766E5"/>
    <w:pPr>
      <w:numPr>
        <w:numId w:val="13"/>
      </w:numPr>
      <w:tabs>
        <w:tab w:val="clear" w:pos="340"/>
      </w:tabs>
      <w:spacing w:before="40" w:after="40"/>
    </w:pPr>
  </w:style>
  <w:style w:type="character" w:customStyle="1" w:styleId="SpecialBold">
    <w:name w:val="Special Bold"/>
    <w:basedOn w:val="DefaultParagraphFont"/>
    <w:rsid w:val="00F766E5"/>
    <w:rPr>
      <w:b/>
      <w:spacing w:val="0"/>
    </w:rPr>
  </w:style>
  <w:style w:type="paragraph" w:styleId="ListBullet2">
    <w:name w:val="List Bullet 2"/>
    <w:basedOn w:val="List2"/>
    <w:rsid w:val="00F766E5"/>
    <w:pPr>
      <w:numPr>
        <w:numId w:val="14"/>
      </w:numPr>
      <w:tabs>
        <w:tab w:val="clear" w:pos="680"/>
      </w:tabs>
    </w:pPr>
  </w:style>
  <w:style w:type="paragraph" w:styleId="Header">
    <w:name w:val="header"/>
    <w:basedOn w:val="Normal"/>
    <w:link w:val="HeaderChar"/>
    <w:rsid w:val="00F76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6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66E5"/>
    <w:pPr>
      <w:spacing w:before="240" w:after="120"/>
      <w:outlineLvl w:val="0"/>
    </w:pPr>
    <w:rPr>
      <w:rFonts w:ascii="Times New Roman" w:hAnsi="Times New Roman"/>
      <w:b/>
      <w:sz w:val="28"/>
    </w:rPr>
  </w:style>
  <w:style w:type="paragraph" w:customStyle="1" w:styleId="AllowPageBreak">
    <w:name w:val="AllowPageBreak"/>
    <w:rsid w:val="00F766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66E5"/>
    <w:pPr>
      <w:tabs>
        <w:tab w:val="left" w:pos="680"/>
      </w:tabs>
      <w:spacing w:before="60" w:after="60"/>
      <w:ind w:left="680" w:hanging="340"/>
    </w:pPr>
  </w:style>
  <w:style w:type="character" w:customStyle="1" w:styleId="BoldandItalics">
    <w:name w:val="Bold and Italics"/>
    <w:qFormat/>
    <w:rsid w:val="00F766E5"/>
    <w:rPr>
      <w:b/>
      <w:i/>
      <w:u w:val="none"/>
    </w:rPr>
  </w:style>
  <w:style w:type="character" w:customStyle="1" w:styleId="Heading2Char">
    <w:name w:val="Heading 2 Char"/>
    <w:basedOn w:val="DefaultParagraphFont"/>
    <w:link w:val="Heading2"/>
    <w:rsid w:val="00F76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6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66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66E5"/>
    <w:rPr>
      <w:rFonts w:ascii="Courier New" w:eastAsia="Times New Roman" w:hAnsi="Courier New" w:cs="Times New Roman"/>
      <w:i/>
      <w:szCs w:val="20"/>
      <w:lang w:val="en-US" w:eastAsia="en-US"/>
    </w:rPr>
  </w:style>
  <w:style w:type="paragraph" w:customStyle="1" w:styleId="HeadingBase">
    <w:name w:val="Heading Base"/>
    <w:rsid w:val="00F76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6E5"/>
    <w:pPr>
      <w:tabs>
        <w:tab w:val="right" w:leader="dot" w:pos="9072"/>
      </w:tabs>
      <w:ind w:left="567"/>
    </w:pPr>
    <w:rPr>
      <w:szCs w:val="22"/>
    </w:rPr>
  </w:style>
  <w:style w:type="paragraph" w:customStyle="1" w:styleId="TOCBase">
    <w:name w:val="TOC Base"/>
    <w:rsid w:val="00F76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6E5"/>
    <w:pPr>
      <w:tabs>
        <w:tab w:val="right" w:leader="dot" w:pos="9072"/>
      </w:tabs>
      <w:spacing w:before="40" w:after="40"/>
      <w:ind w:left="284"/>
    </w:pPr>
    <w:rPr>
      <w:rFonts w:ascii="Times New Roman" w:hAnsi="Times New Roman"/>
    </w:rPr>
  </w:style>
  <w:style w:type="paragraph" w:styleId="TOC1">
    <w:name w:val="toc 1"/>
    <w:basedOn w:val="TOCBase"/>
    <w:next w:val="Normal"/>
    <w:rsid w:val="00F766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6E5"/>
    <w:pPr>
      <w:spacing w:before="5040"/>
      <w:jc w:val="center"/>
    </w:pPr>
    <w:rPr>
      <w:sz w:val="48"/>
      <w:szCs w:val="72"/>
      <w:lang w:val="en-US"/>
    </w:rPr>
  </w:style>
  <w:style w:type="character" w:customStyle="1" w:styleId="TitleChar">
    <w:name w:val="Title Char"/>
    <w:basedOn w:val="DefaultParagraphFont"/>
    <w:link w:val="Title"/>
    <w:rsid w:val="00F76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6E5"/>
    <w:pPr>
      <w:tabs>
        <w:tab w:val="left" w:pos="3600"/>
        <w:tab w:val="left" w:pos="3958"/>
      </w:tabs>
    </w:pPr>
  </w:style>
  <w:style w:type="paragraph" w:customStyle="1" w:styleId="Note">
    <w:name w:val="Note"/>
    <w:basedOn w:val="BodyText"/>
    <w:rsid w:val="00F76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6E5"/>
    <w:pPr>
      <w:framePr w:wrap="auto" w:hAnchor="text" w:y="6049"/>
    </w:pPr>
    <w:rPr>
      <w:color w:val="000000"/>
      <w:sz w:val="40"/>
    </w:rPr>
  </w:style>
  <w:style w:type="paragraph" w:customStyle="1" w:styleId="TOCTitle">
    <w:name w:val="TOCTitle"/>
    <w:basedOn w:val="Heading1"/>
    <w:rsid w:val="00F766E5"/>
    <w:pPr>
      <w:spacing w:after="240"/>
      <w:jc w:val="center"/>
      <w:outlineLvl w:val="9"/>
    </w:pPr>
    <w:rPr>
      <w:caps/>
    </w:rPr>
  </w:style>
  <w:style w:type="paragraph" w:customStyle="1" w:styleId="Version">
    <w:name w:val="Version"/>
    <w:rsid w:val="00F76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6E5"/>
    <w:pPr>
      <w:keepNext w:val="0"/>
      <w:tabs>
        <w:tab w:val="right" w:pos="4176"/>
      </w:tabs>
      <w:ind w:left="198" w:hanging="198"/>
    </w:pPr>
    <w:rPr>
      <w:rFonts w:ascii="Garamond" w:hAnsi="Garamond"/>
    </w:rPr>
  </w:style>
  <w:style w:type="paragraph" w:styleId="IndexHeading">
    <w:name w:val="index heading"/>
    <w:basedOn w:val="Normal"/>
    <w:next w:val="Index1"/>
    <w:semiHidden/>
    <w:rsid w:val="00F766E5"/>
    <w:pPr>
      <w:spacing w:before="120" w:after="120"/>
    </w:pPr>
    <w:rPr>
      <w:rFonts w:ascii="Arial" w:hAnsi="Arial"/>
      <w:b/>
      <w:color w:val="918585"/>
      <w:sz w:val="24"/>
    </w:rPr>
  </w:style>
  <w:style w:type="paragraph" w:customStyle="1" w:styleId="Chapter">
    <w:name w:val="Chapter"/>
    <w:basedOn w:val="Normal"/>
    <w:rsid w:val="00F766E5"/>
    <w:pPr>
      <w:spacing w:before="240"/>
    </w:pPr>
    <w:rPr>
      <w:rFonts w:ascii="Times New Roman" w:hAnsi="Times New Roman"/>
      <w:smallCaps/>
      <w:spacing w:val="80"/>
      <w:sz w:val="28"/>
    </w:rPr>
  </w:style>
  <w:style w:type="paragraph" w:customStyle="1" w:styleId="InChapter">
    <w:name w:val="InChapter"/>
    <w:basedOn w:val="Heading3"/>
    <w:rsid w:val="00F766E5"/>
    <w:pPr>
      <w:spacing w:after="240"/>
      <w:outlineLvl w:val="9"/>
    </w:pPr>
    <w:rPr>
      <w:noProof/>
    </w:rPr>
  </w:style>
  <w:style w:type="paragraph" w:styleId="Index2">
    <w:name w:val="index 2"/>
    <w:basedOn w:val="Normal"/>
    <w:next w:val="Normal"/>
    <w:semiHidden/>
    <w:rsid w:val="00F766E5"/>
    <w:pPr>
      <w:tabs>
        <w:tab w:val="right" w:pos="4176"/>
      </w:tabs>
      <w:ind w:left="568" w:hanging="284"/>
    </w:pPr>
    <w:rPr>
      <w:rFonts w:ascii="Garamond" w:hAnsi="Garamond"/>
    </w:rPr>
  </w:style>
  <w:style w:type="paragraph" w:customStyle="1" w:styleId="Byline">
    <w:name w:val="Byline"/>
    <w:rsid w:val="00F76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6E5"/>
    <w:pPr>
      <w:tabs>
        <w:tab w:val="clear" w:pos="3600"/>
        <w:tab w:val="clear" w:pos="3958"/>
      </w:tabs>
      <w:jc w:val="right"/>
    </w:pPr>
  </w:style>
  <w:style w:type="character" w:styleId="Emphasis">
    <w:name w:val="Emphasis"/>
    <w:basedOn w:val="DefaultParagraphFont"/>
    <w:qFormat/>
    <w:rsid w:val="00F766E5"/>
    <w:rPr>
      <w:i/>
    </w:rPr>
  </w:style>
  <w:style w:type="paragraph" w:styleId="Caption">
    <w:name w:val="caption"/>
    <w:basedOn w:val="BodyText"/>
    <w:next w:val="Normal"/>
    <w:qFormat/>
    <w:rsid w:val="00F766E5"/>
    <w:pPr>
      <w:framePr w:w="2268" w:hSpace="181" w:vSpace="181" w:wrap="around" w:vAnchor="text" w:hAnchor="page" w:x="1135" w:y="285" w:anchorLock="1"/>
    </w:pPr>
    <w:rPr>
      <w:i/>
    </w:rPr>
  </w:style>
  <w:style w:type="paragraph" w:customStyle="1" w:styleId="MiniTOCTitle">
    <w:name w:val="MiniTOCTitle"/>
    <w:basedOn w:val="Heading4"/>
    <w:rsid w:val="00F766E5"/>
    <w:pPr>
      <w:spacing w:before="240"/>
      <w:outlineLvl w:val="9"/>
    </w:pPr>
    <w:rPr>
      <w:noProof/>
      <w:sz w:val="24"/>
    </w:rPr>
  </w:style>
  <w:style w:type="paragraph" w:customStyle="1" w:styleId="MiniTOCItem">
    <w:name w:val="MiniTOCItem"/>
    <w:basedOn w:val="ListBullet"/>
    <w:rsid w:val="00F766E5"/>
    <w:pPr>
      <w:numPr>
        <w:numId w:val="0"/>
      </w:numPr>
      <w:tabs>
        <w:tab w:val="right" w:leader="dot" w:pos="6521"/>
      </w:tabs>
      <w:spacing w:before="0" w:after="0"/>
    </w:pPr>
  </w:style>
  <w:style w:type="paragraph" w:customStyle="1" w:styleId="TOFTitle">
    <w:name w:val="TOFTitle"/>
    <w:basedOn w:val="TOCTitle"/>
    <w:rsid w:val="00F766E5"/>
  </w:style>
  <w:style w:type="paragraph" w:styleId="TableofFigures">
    <w:name w:val="table of figures"/>
    <w:basedOn w:val="Normal"/>
    <w:next w:val="Normal"/>
    <w:semiHidden/>
    <w:rsid w:val="00F766E5"/>
    <w:pPr>
      <w:tabs>
        <w:tab w:val="right" w:leader="dot" w:pos="9072"/>
      </w:tabs>
      <w:ind w:left="970" w:hanging="403"/>
    </w:pPr>
    <w:rPr>
      <w:rFonts w:ascii="Times New Roman" w:hAnsi="Times New Roman"/>
      <w:b/>
    </w:rPr>
  </w:style>
  <w:style w:type="paragraph" w:styleId="ListNumber">
    <w:name w:val="List Number"/>
    <w:basedOn w:val="List"/>
    <w:rsid w:val="00F766E5"/>
    <w:pPr>
      <w:numPr>
        <w:numId w:val="11"/>
      </w:numPr>
    </w:pPr>
  </w:style>
  <w:style w:type="character" w:customStyle="1" w:styleId="WingdingSymbols">
    <w:name w:val="Wingding Symbols"/>
    <w:rsid w:val="00F766E5"/>
    <w:rPr>
      <w:rFonts w:ascii="Wingdings" w:hAnsi="Wingdings"/>
    </w:rPr>
  </w:style>
  <w:style w:type="paragraph" w:customStyle="1" w:styleId="TableHeading">
    <w:name w:val="Table Heading"/>
    <w:basedOn w:val="HeadingBase"/>
    <w:rsid w:val="00F766E5"/>
    <w:pPr>
      <w:keepLines/>
      <w:pBdr>
        <w:bottom w:val="single" w:sz="6" w:space="1" w:color="918585"/>
      </w:pBdr>
      <w:spacing w:before="240"/>
    </w:pPr>
  </w:style>
  <w:style w:type="character" w:customStyle="1" w:styleId="HotSpot">
    <w:name w:val="HotSpot"/>
    <w:rsid w:val="00F766E5"/>
    <w:rPr>
      <w:color w:val="0033CC"/>
      <w:u w:val="none"/>
    </w:rPr>
  </w:style>
  <w:style w:type="paragraph" w:customStyle="1" w:styleId="BodyTextRight">
    <w:name w:val="Body Text Right"/>
    <w:basedOn w:val="BodyText"/>
    <w:rsid w:val="00F766E5"/>
    <w:pPr>
      <w:spacing w:before="0" w:after="0"/>
      <w:jc w:val="right"/>
    </w:pPr>
  </w:style>
  <w:style w:type="paragraph" w:styleId="Index3">
    <w:name w:val="index 3"/>
    <w:basedOn w:val="ListNumber2"/>
    <w:next w:val="Normal"/>
    <w:semiHidden/>
    <w:rsid w:val="00F766E5"/>
    <w:pPr>
      <w:numPr>
        <w:numId w:val="0"/>
      </w:numPr>
      <w:tabs>
        <w:tab w:val="right" w:leader="dot" w:pos="4176"/>
      </w:tabs>
    </w:pPr>
  </w:style>
  <w:style w:type="paragraph" w:styleId="ListNumber2">
    <w:name w:val="List Number 2"/>
    <w:basedOn w:val="List2"/>
    <w:rsid w:val="00F766E5"/>
    <w:pPr>
      <w:numPr>
        <w:numId w:val="10"/>
      </w:numPr>
      <w:tabs>
        <w:tab w:val="clear" w:pos="1060"/>
      </w:tabs>
    </w:pPr>
  </w:style>
  <w:style w:type="paragraph" w:customStyle="1" w:styleId="MarginNote">
    <w:name w:val="Margin Note"/>
    <w:basedOn w:val="BodyText"/>
    <w:rsid w:val="00F76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6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66E5"/>
    <w:rPr>
      <w:sz w:val="32"/>
    </w:rPr>
  </w:style>
  <w:style w:type="paragraph" w:customStyle="1" w:styleId="HeadingProcedure">
    <w:name w:val="Heading Procedure"/>
    <w:basedOn w:val="HeadingBase"/>
    <w:next w:val="Normal"/>
    <w:rsid w:val="00F766E5"/>
    <w:pPr>
      <w:tabs>
        <w:tab w:val="left" w:pos="0"/>
      </w:tabs>
      <w:spacing w:before="120" w:after="60"/>
    </w:pPr>
    <w:rPr>
      <w:i/>
      <w:color w:val="918585"/>
      <w:sz w:val="22"/>
    </w:rPr>
  </w:style>
  <w:style w:type="paragraph" w:customStyle="1" w:styleId="TableBodyText">
    <w:name w:val="Table Body Text"/>
    <w:basedOn w:val="BodyText"/>
    <w:rsid w:val="00F766E5"/>
    <w:pPr>
      <w:spacing w:before="60" w:after="60"/>
    </w:pPr>
  </w:style>
  <w:style w:type="paragraph" w:styleId="ListContinue">
    <w:name w:val="List Continue"/>
    <w:basedOn w:val="List"/>
    <w:rsid w:val="00F766E5"/>
    <w:pPr>
      <w:ind w:firstLine="0"/>
    </w:pPr>
  </w:style>
  <w:style w:type="paragraph" w:customStyle="1" w:styleId="ListNote">
    <w:name w:val="List Note"/>
    <w:basedOn w:val="List"/>
    <w:rsid w:val="00F766E5"/>
    <w:pPr>
      <w:pBdr>
        <w:top w:val="single" w:sz="6" w:space="2" w:color="918585"/>
        <w:bottom w:val="single" w:sz="6" w:space="2" w:color="918585"/>
      </w:pBdr>
      <w:tabs>
        <w:tab w:val="left" w:pos="1021"/>
      </w:tabs>
      <w:ind w:firstLine="0"/>
    </w:pPr>
  </w:style>
  <w:style w:type="paragraph" w:customStyle="1" w:styleId="Warning">
    <w:name w:val="Warning"/>
    <w:basedOn w:val="BodyText"/>
    <w:rsid w:val="00F766E5"/>
    <w:pPr>
      <w:shd w:val="clear" w:color="auto" w:fill="D9D9D9"/>
      <w:tabs>
        <w:tab w:val="left" w:pos="992"/>
      </w:tabs>
      <w:ind w:left="119" w:right="119"/>
    </w:pPr>
    <w:rPr>
      <w:sz w:val="20"/>
    </w:rPr>
  </w:style>
  <w:style w:type="paragraph" w:customStyle="1" w:styleId="MarginIcons">
    <w:name w:val="Margin Icons"/>
    <w:basedOn w:val="BodyText"/>
    <w:rsid w:val="00F76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6E5"/>
    <w:rPr>
      <w:rFonts w:ascii="Courier New" w:hAnsi="Courier New"/>
    </w:rPr>
  </w:style>
  <w:style w:type="paragraph" w:customStyle="1" w:styleId="NoteBullet">
    <w:name w:val="Note Bullet"/>
    <w:basedOn w:val="Note"/>
    <w:rsid w:val="00F766E5"/>
    <w:pPr>
      <w:tabs>
        <w:tab w:val="clear" w:pos="680"/>
      </w:tabs>
      <w:spacing w:before="60" w:after="60"/>
    </w:pPr>
  </w:style>
  <w:style w:type="paragraph" w:customStyle="1" w:styleId="SubHeading2">
    <w:name w:val="SubHeading2"/>
    <w:basedOn w:val="HeadingBase"/>
    <w:rsid w:val="00F766E5"/>
    <w:pPr>
      <w:spacing w:before="240" w:after="60"/>
    </w:pPr>
    <w:rPr>
      <w:sz w:val="20"/>
    </w:rPr>
  </w:style>
  <w:style w:type="paragraph" w:customStyle="1" w:styleId="SubHeading1">
    <w:name w:val="SubHeading1"/>
    <w:basedOn w:val="HeadingBase"/>
    <w:rsid w:val="00F766E5"/>
    <w:pPr>
      <w:spacing w:before="240" w:after="60"/>
    </w:pPr>
    <w:rPr>
      <w:color w:val="918585"/>
      <w:sz w:val="22"/>
    </w:rPr>
  </w:style>
  <w:style w:type="paragraph" w:customStyle="1" w:styleId="SideHeading">
    <w:name w:val="Side Heading"/>
    <w:basedOn w:val="HeadingBase"/>
    <w:rsid w:val="00F76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6E5"/>
    <w:pPr>
      <w:numPr>
        <w:numId w:val="12"/>
      </w:numPr>
    </w:pPr>
  </w:style>
  <w:style w:type="paragraph" w:styleId="PlainText">
    <w:name w:val="Plain Text"/>
    <w:basedOn w:val="Normal"/>
    <w:link w:val="PlainTextChar"/>
    <w:rsid w:val="00F766E5"/>
    <w:rPr>
      <w:sz w:val="20"/>
    </w:rPr>
  </w:style>
  <w:style w:type="character" w:customStyle="1" w:styleId="PlainTextChar">
    <w:name w:val="Plain Text Char"/>
    <w:basedOn w:val="DefaultParagraphFont"/>
    <w:link w:val="PlainText"/>
    <w:rsid w:val="00F766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66E5"/>
    <w:rPr>
      <w:b/>
      <w:smallCaps/>
    </w:rPr>
  </w:style>
  <w:style w:type="paragraph" w:customStyle="1" w:styleId="TableListNumber">
    <w:name w:val="Table List Number"/>
    <w:basedOn w:val="ListNumber"/>
    <w:rsid w:val="00F766E5"/>
    <w:pPr>
      <w:numPr>
        <w:numId w:val="0"/>
      </w:numPr>
    </w:pPr>
  </w:style>
  <w:style w:type="paragraph" w:styleId="TOC4">
    <w:name w:val="toc 4"/>
    <w:basedOn w:val="TOCBase"/>
    <w:next w:val="Normal"/>
    <w:semiHidden/>
    <w:rsid w:val="00F766E5"/>
    <w:pPr>
      <w:tabs>
        <w:tab w:val="right" w:leader="dot" w:pos="9071"/>
      </w:tabs>
      <w:ind w:left="1701"/>
    </w:pPr>
  </w:style>
  <w:style w:type="paragraph" w:customStyle="1" w:styleId="ListAlpha">
    <w:name w:val="List Alpha"/>
    <w:basedOn w:val="List"/>
    <w:rsid w:val="00F766E5"/>
    <w:pPr>
      <w:numPr>
        <w:numId w:val="9"/>
      </w:numPr>
    </w:pPr>
  </w:style>
  <w:style w:type="paragraph" w:customStyle="1" w:styleId="ListAlpha2">
    <w:name w:val="List Alpha 2"/>
    <w:basedOn w:val="List2"/>
    <w:rsid w:val="00F766E5"/>
    <w:pPr>
      <w:numPr>
        <w:numId w:val="8"/>
      </w:numPr>
    </w:pPr>
  </w:style>
  <w:style w:type="paragraph" w:styleId="List3">
    <w:name w:val="List 3"/>
    <w:basedOn w:val="BodyText"/>
    <w:rsid w:val="00F766E5"/>
    <w:pPr>
      <w:tabs>
        <w:tab w:val="left" w:pos="1021"/>
      </w:tabs>
      <w:spacing w:before="60" w:after="60"/>
      <w:ind w:left="1020" w:hanging="340"/>
    </w:pPr>
  </w:style>
  <w:style w:type="paragraph" w:styleId="List4">
    <w:name w:val="List 4"/>
    <w:basedOn w:val="BodyText"/>
    <w:rsid w:val="00F766E5"/>
    <w:pPr>
      <w:tabs>
        <w:tab w:val="left" w:pos="1361"/>
      </w:tabs>
      <w:spacing w:before="60" w:after="60"/>
      <w:ind w:left="1361" w:hanging="340"/>
    </w:pPr>
  </w:style>
  <w:style w:type="paragraph" w:styleId="List5">
    <w:name w:val="List 5"/>
    <w:basedOn w:val="BodyText"/>
    <w:rsid w:val="00F766E5"/>
    <w:pPr>
      <w:tabs>
        <w:tab w:val="left" w:pos="1701"/>
      </w:tabs>
      <w:spacing w:before="60" w:after="60"/>
      <w:ind w:left="1701" w:hanging="340"/>
    </w:pPr>
  </w:style>
  <w:style w:type="paragraph" w:styleId="ListBullet3">
    <w:name w:val="List Bullet 3"/>
    <w:basedOn w:val="List3"/>
    <w:rsid w:val="00F766E5"/>
    <w:pPr>
      <w:numPr>
        <w:numId w:val="15"/>
      </w:numPr>
      <w:tabs>
        <w:tab w:val="clear" w:pos="1021"/>
      </w:tabs>
      <w:ind w:left="1037" w:hanging="357"/>
    </w:pPr>
  </w:style>
  <w:style w:type="paragraph" w:styleId="ListBullet4">
    <w:name w:val="List Bullet 4"/>
    <w:basedOn w:val="List4"/>
    <w:rsid w:val="00F766E5"/>
    <w:pPr>
      <w:numPr>
        <w:numId w:val="3"/>
      </w:numPr>
    </w:pPr>
  </w:style>
  <w:style w:type="paragraph" w:styleId="ListBullet5">
    <w:name w:val="List Bullet 5"/>
    <w:basedOn w:val="List5"/>
    <w:rsid w:val="00F766E5"/>
    <w:pPr>
      <w:numPr>
        <w:numId w:val="4"/>
      </w:numPr>
    </w:pPr>
  </w:style>
  <w:style w:type="paragraph" w:styleId="ListContinue2">
    <w:name w:val="List Continue 2"/>
    <w:basedOn w:val="List2"/>
    <w:rsid w:val="00F766E5"/>
    <w:pPr>
      <w:ind w:firstLine="0"/>
    </w:pPr>
  </w:style>
  <w:style w:type="paragraph" w:styleId="ListContinue3">
    <w:name w:val="List Continue 3"/>
    <w:basedOn w:val="List3"/>
    <w:rsid w:val="00F766E5"/>
    <w:pPr>
      <w:ind w:left="1021" w:firstLine="0"/>
    </w:pPr>
  </w:style>
  <w:style w:type="paragraph" w:styleId="ListContinue4">
    <w:name w:val="List Continue 4"/>
    <w:basedOn w:val="List4"/>
    <w:rsid w:val="00F766E5"/>
    <w:pPr>
      <w:ind w:firstLine="0"/>
    </w:pPr>
  </w:style>
  <w:style w:type="paragraph" w:styleId="ListContinue5">
    <w:name w:val="List Continue 5"/>
    <w:basedOn w:val="List5"/>
    <w:rsid w:val="00F766E5"/>
    <w:pPr>
      <w:ind w:firstLine="0"/>
    </w:pPr>
  </w:style>
  <w:style w:type="paragraph" w:styleId="ListNumber3">
    <w:name w:val="List Number 3"/>
    <w:basedOn w:val="List3"/>
    <w:rsid w:val="00F766E5"/>
    <w:pPr>
      <w:numPr>
        <w:numId w:val="5"/>
      </w:numPr>
    </w:pPr>
  </w:style>
  <w:style w:type="paragraph" w:styleId="ListNumber4">
    <w:name w:val="List Number 4"/>
    <w:basedOn w:val="List4"/>
    <w:rsid w:val="00F766E5"/>
    <w:pPr>
      <w:numPr>
        <w:numId w:val="6"/>
      </w:numPr>
    </w:pPr>
  </w:style>
  <w:style w:type="paragraph" w:styleId="ListNumber5">
    <w:name w:val="List Number 5"/>
    <w:basedOn w:val="List5"/>
    <w:rsid w:val="00F766E5"/>
    <w:pPr>
      <w:numPr>
        <w:numId w:val="7"/>
      </w:numPr>
    </w:pPr>
  </w:style>
  <w:style w:type="paragraph" w:styleId="BlockText">
    <w:name w:val="Block Text"/>
    <w:basedOn w:val="Normal"/>
    <w:rsid w:val="00F766E5"/>
    <w:pPr>
      <w:spacing w:after="120"/>
      <w:ind w:left="1440" w:right="1440"/>
    </w:pPr>
  </w:style>
  <w:style w:type="character" w:customStyle="1" w:styleId="Subscript">
    <w:name w:val="Subscript"/>
    <w:basedOn w:val="DefaultParagraphFont"/>
    <w:rsid w:val="00F766E5"/>
    <w:rPr>
      <w:sz w:val="16"/>
      <w:vertAlign w:val="subscript"/>
    </w:rPr>
  </w:style>
  <w:style w:type="character" w:customStyle="1" w:styleId="Superscript">
    <w:name w:val="Superscript"/>
    <w:basedOn w:val="DefaultParagraphFont"/>
    <w:rsid w:val="00F766E5"/>
    <w:rPr>
      <w:sz w:val="16"/>
      <w:vertAlign w:val="superscript"/>
    </w:rPr>
  </w:style>
  <w:style w:type="character" w:customStyle="1" w:styleId="Symbols">
    <w:name w:val="Symbols"/>
    <w:basedOn w:val="DefaultParagraphFont"/>
    <w:rsid w:val="00F766E5"/>
    <w:rPr>
      <w:rFonts w:ascii="Symbol" w:hAnsi="Symbol"/>
    </w:rPr>
  </w:style>
  <w:style w:type="character" w:customStyle="1" w:styleId="MenuOptions">
    <w:name w:val="Menu Options"/>
    <w:basedOn w:val="DefaultParagraphFont"/>
    <w:rsid w:val="00F766E5"/>
    <w:rPr>
      <w:rFonts w:ascii="Arial Narrow" w:hAnsi="Arial Narrow"/>
      <w:smallCaps/>
    </w:rPr>
  </w:style>
  <w:style w:type="character" w:customStyle="1" w:styleId="Buttons">
    <w:name w:val="Buttons"/>
    <w:basedOn w:val="DefaultParagraphFont"/>
    <w:rsid w:val="00F766E5"/>
    <w:rPr>
      <w:b/>
    </w:rPr>
  </w:style>
  <w:style w:type="character" w:customStyle="1" w:styleId="Underlined">
    <w:name w:val="Underlined"/>
    <w:basedOn w:val="DefaultParagraphFont"/>
    <w:rsid w:val="00F766E5"/>
    <w:rPr>
      <w:u w:val="single"/>
    </w:rPr>
  </w:style>
  <w:style w:type="paragraph" w:customStyle="1" w:styleId="TableBodyTextRight">
    <w:name w:val="Table Body Text Right"/>
    <w:basedOn w:val="TableBodyText"/>
    <w:rsid w:val="00F766E5"/>
    <w:pPr>
      <w:widowControl w:val="0"/>
      <w:autoSpaceDE w:val="0"/>
      <w:autoSpaceDN w:val="0"/>
      <w:adjustRightInd w:val="0"/>
      <w:jc w:val="right"/>
    </w:pPr>
    <w:rPr>
      <w:rFonts w:cs="Arial"/>
      <w:szCs w:val="18"/>
    </w:rPr>
  </w:style>
  <w:style w:type="paragraph" w:customStyle="1" w:styleId="CopyrightText">
    <w:name w:val="Copyright Text"/>
    <w:basedOn w:val="BodyText"/>
    <w:rsid w:val="00F766E5"/>
    <w:rPr>
      <w:sz w:val="18"/>
    </w:rPr>
  </w:style>
  <w:style w:type="paragraph" w:customStyle="1" w:styleId="BodySmallRight">
    <w:name w:val="Body Small Right"/>
    <w:basedOn w:val="BodyTextRight"/>
    <w:rsid w:val="00F766E5"/>
    <w:rPr>
      <w:sz w:val="18"/>
      <w:szCs w:val="18"/>
    </w:rPr>
  </w:style>
  <w:style w:type="paragraph" w:customStyle="1" w:styleId="MarginEdition">
    <w:name w:val="Margin Edition"/>
    <w:basedOn w:val="MarginNote"/>
    <w:rsid w:val="00F766E5"/>
    <w:pPr>
      <w:spacing w:before="0" w:after="0"/>
    </w:pPr>
    <w:rPr>
      <w:rFonts w:ascii="Times New Roman" w:hAnsi="Times New Roman"/>
      <w:color w:val="999999"/>
    </w:rPr>
  </w:style>
  <w:style w:type="paragraph" w:customStyle="1" w:styleId="Spacer">
    <w:name w:val="Spacer"/>
    <w:basedOn w:val="Normal"/>
    <w:rsid w:val="00F766E5"/>
    <w:rPr>
      <w:sz w:val="2"/>
      <w:szCs w:val="2"/>
    </w:rPr>
  </w:style>
  <w:style w:type="character" w:customStyle="1" w:styleId="Small">
    <w:name w:val="Small"/>
    <w:basedOn w:val="DefaultParagraphFont"/>
    <w:rsid w:val="00F766E5"/>
    <w:rPr>
      <w:sz w:val="16"/>
    </w:rPr>
  </w:style>
  <w:style w:type="paragraph" w:customStyle="1" w:styleId="WideTable">
    <w:name w:val="Wide Table"/>
    <w:basedOn w:val="Normal"/>
    <w:rsid w:val="00F766E5"/>
    <w:pPr>
      <w:ind w:left="-1418"/>
    </w:pPr>
    <w:rPr>
      <w:sz w:val="2"/>
      <w:szCs w:val="2"/>
    </w:rPr>
  </w:style>
  <w:style w:type="character" w:styleId="PageNumber">
    <w:name w:val="page number"/>
    <w:basedOn w:val="DefaultParagraphFont"/>
    <w:rsid w:val="00F766E5"/>
  </w:style>
  <w:style w:type="paragraph" w:styleId="Quote">
    <w:name w:val="Quote"/>
    <w:basedOn w:val="Heading1"/>
    <w:link w:val="QuoteChar"/>
    <w:qFormat/>
    <w:rsid w:val="00F766E5"/>
    <w:rPr>
      <w:b w:val="0"/>
      <w:sz w:val="72"/>
      <w:szCs w:val="72"/>
      <w:lang w:val="en-NZ"/>
    </w:rPr>
  </w:style>
  <w:style w:type="character" w:customStyle="1" w:styleId="QuoteChar">
    <w:name w:val="Quote Char"/>
    <w:basedOn w:val="DefaultParagraphFont"/>
    <w:link w:val="Quote"/>
    <w:rsid w:val="00F76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6E5"/>
    <w:pPr>
      <w:pageBreakBefore/>
    </w:pPr>
  </w:style>
  <w:style w:type="paragraph" w:customStyle="1" w:styleId="Border">
    <w:name w:val="Border"/>
    <w:basedOn w:val="Normal"/>
    <w:qFormat/>
    <w:rsid w:val="00F76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6E5"/>
    <w:rPr>
      <w:b/>
      <w:bCs/>
      <w:i/>
      <w:iCs/>
      <w:color w:val="auto"/>
    </w:rPr>
  </w:style>
  <w:style w:type="paragraph" w:styleId="IntenseQuote">
    <w:name w:val="Intense Quote"/>
    <w:basedOn w:val="Normal"/>
    <w:next w:val="Normal"/>
    <w:link w:val="IntenseQuoteChar"/>
    <w:uiPriority w:val="30"/>
    <w:qFormat/>
    <w:rsid w:val="00F76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6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66E5"/>
    <w:rPr>
      <w:smallCaps/>
      <w:color w:val="auto"/>
      <w:u w:val="single"/>
    </w:rPr>
  </w:style>
  <w:style w:type="character" w:styleId="IntenseReference">
    <w:name w:val="Intense Reference"/>
    <w:basedOn w:val="DefaultParagraphFont"/>
    <w:uiPriority w:val="32"/>
    <w:qFormat/>
    <w:rsid w:val="00F766E5"/>
    <w:rPr>
      <w:b/>
      <w:bCs/>
      <w:smallCaps/>
      <w:color w:val="auto"/>
      <w:spacing w:val="5"/>
      <w:u w:val="single"/>
    </w:rPr>
  </w:style>
  <w:style w:type="paragraph" w:customStyle="1" w:styleId="2ColumnHeading">
    <w:name w:val="2Column Heading"/>
    <w:basedOn w:val="BodyText"/>
    <w:qFormat/>
    <w:rsid w:val="00F766E5"/>
    <w:pPr>
      <w:spacing w:after="60"/>
      <w:ind w:left="-2268"/>
    </w:pPr>
    <w:rPr>
      <w:b/>
    </w:rPr>
  </w:style>
  <w:style w:type="paragraph" w:customStyle="1" w:styleId="Heading1TOC">
    <w:name w:val="Heading1 TOC"/>
    <w:basedOn w:val="Normal"/>
    <w:qFormat/>
    <w:rsid w:val="00F766E5"/>
    <w:pPr>
      <w:spacing w:before="240" w:after="120"/>
    </w:pPr>
    <w:rPr>
      <w:rFonts w:ascii="Times New Roman" w:hAnsi="Times New Roman"/>
      <w:b/>
      <w:sz w:val="32"/>
    </w:rPr>
  </w:style>
  <w:style w:type="paragraph" w:customStyle="1" w:styleId="Heading2TOC">
    <w:name w:val="Heading2 TOC"/>
    <w:basedOn w:val="Normal"/>
    <w:qFormat/>
    <w:rsid w:val="00F766E5"/>
    <w:pPr>
      <w:spacing w:before="240" w:after="60"/>
    </w:pPr>
    <w:rPr>
      <w:rFonts w:ascii="Times New Roman" w:hAnsi="Times New Roman"/>
      <w:b/>
      <w:sz w:val="28"/>
    </w:rPr>
  </w:style>
  <w:style w:type="character" w:customStyle="1" w:styleId="Underline">
    <w:name w:val="Underline"/>
    <w:basedOn w:val="DefaultParagraphFont"/>
    <w:qFormat/>
    <w:rsid w:val="00F766E5"/>
    <w:rPr>
      <w:u w:val="single"/>
    </w:rPr>
  </w:style>
  <w:style w:type="paragraph" w:styleId="BalloonText">
    <w:name w:val="Balloon Text"/>
    <w:basedOn w:val="Normal"/>
    <w:link w:val="BalloonTextChar"/>
    <w:rsid w:val="00F766E5"/>
    <w:rPr>
      <w:rFonts w:ascii="Tahoma" w:hAnsi="Tahoma" w:cs="Tahoma"/>
      <w:sz w:val="16"/>
      <w:szCs w:val="16"/>
    </w:rPr>
  </w:style>
  <w:style w:type="character" w:customStyle="1" w:styleId="BalloonTextChar">
    <w:name w:val="Balloon Text Char"/>
    <w:basedOn w:val="DefaultParagraphFont"/>
    <w:link w:val="BalloonText"/>
    <w:rsid w:val="00F766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66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6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2352</Words>
  <Characters>14914</Characters>
  <Application>Microsoft Office Word</Application>
  <DocSecurity>0</DocSecurity>
  <Lines>484</Lines>
  <Paragraphs>210</Paragraphs>
  <ScaleCrop>false</ScaleCrop>
  <Company>Author-it Software Corporation Ltd.</Company>
  <LinksUpToDate>false</LinksUpToDate>
  <CharactersWithSpaces>17166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LMFID4002A Decorate residential interiors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2012-05-26T17:36:00Z</dcterms:created>
  <dcterms:modified xsi:type="dcterms:W3CDTF">2012-05-26T17:36:00Z</dcterms:modified>
</cp:coreProperties>
</file>