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9D8" w:rsidP="005F79D8">
      <w:pPr>
        <w:pStyle w:val="Title"/>
      </w:pPr>
      <w:r>
        <w:fldChar w:fldCharType="begin"/>
      </w:r>
      <w:r>
        <w:instrText xml:space="preserve"> TITLE   \* MERGEFORMAT </w:instrText>
      </w:r>
      <w:r>
        <w:fldChar w:fldCharType="separate"/>
      </w:r>
      <w:r>
        <w:t>LMFID3005A Style a retail display</w:t>
      </w:r>
      <w:r>
        <w:fldChar w:fldCharType="end"/>
      </w:r>
    </w:p>
    <w:p w:rsidR="005F79D8" w:rsidP="005F79D8">
      <w:pPr>
        <w:pStyle w:val="Version"/>
        <w:sectPr w:rsidSect="00A665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6558" w:rsidP="00A66558">
      <w:pPr>
        <w:pStyle w:val="SuperHeading"/>
      </w:pPr>
      <w:r w:rsidRPr="00A66558">
        <w:t>LMFID3005A Style a retail display</w:t>
      </w:r>
    </w:p>
    <w:p w:rsidR="00000000" w:rsidRPr="00A66558" w:rsidP="00A66558">
      <w:pPr>
        <w:pStyle w:val="SuperHeading"/>
      </w:pPr>
    </w:p>
    <w:p w:rsidR="00000000" w:rsidRPr="00A66558" w:rsidP="00A66558">
      <w:pPr>
        <w:pStyle w:val="Heading1"/>
      </w:pPr>
      <w:bookmarkStart w:id="1" w:name="O_90351"/>
      <w:bookmarkEnd w:id="1"/>
      <w:r w:rsidRPr="00A66558">
        <w:t>Modification History</w:t>
      </w:r>
    </w:p>
    <w:p w:rsidR="00000000" w:rsidRPr="00A66558" w:rsidP="00A66558">
      <w:pPr>
        <w:pStyle w:val="BodyText"/>
      </w:pPr>
      <w:r w:rsidRPr="00A66558">
        <w:t>Not applicable.</w:t>
      </w:r>
    </w:p>
    <w:p w:rsidR="00000000" w:rsidRPr="00A66558" w:rsidP="00A66558">
      <w:pPr>
        <w:pStyle w:val="AllowPageBreak"/>
      </w:pPr>
    </w:p>
    <w:p w:rsidR="00000000" w:rsidRPr="00A66558" w:rsidP="00A66558">
      <w:pPr>
        <w:pStyle w:val="Heading1"/>
      </w:pPr>
      <w:bookmarkStart w:id="2" w:name="O_90352"/>
      <w:bookmarkEnd w:id="2"/>
      <w:r w:rsidRPr="00A66558">
        <w:t>Unit Descriptor</w:t>
      </w:r>
    </w:p>
    <w:tbl>
      <w:tblPr>
        <w:tblW w:w="0" w:type="auto"/>
        <w:tblLayout w:type="fixed"/>
        <w:tblCellMar>
          <w:left w:w="62" w:type="dxa"/>
          <w:right w:w="62" w:type="dxa"/>
        </w:tblCellMar>
        <w:tblLook w:val="0000"/>
      </w:tblPr>
      <w:tblGrid>
        <w:gridCol w:w="2669"/>
        <w:gridCol w:w="5853"/>
      </w:tblGrid>
      <w:tr w:rsidTr="005F79D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BodyText"/>
            </w:pPr>
            <w:r w:rsidRPr="00A66558">
              <w:t>This unit specifies the outcomes required to style a display to present and sell concepts and ideas in a retail or whol</w:t>
            </w:r>
            <w:r w:rsidRPr="00A66558">
              <w:t>esale sales environment.</w:t>
            </w:r>
          </w:p>
        </w:tc>
      </w:tr>
    </w:tbl>
    <w:p w:rsidR="00000000" w:rsidRPr="00A66558" w:rsidP="00A66558">
      <w:pPr>
        <w:pStyle w:val="BodyText"/>
      </w:pPr>
    </w:p>
    <w:p w:rsidR="00000000" w:rsidRPr="00A66558" w:rsidP="00A66558">
      <w:pPr>
        <w:pStyle w:val="AllowPageBreak"/>
      </w:pPr>
    </w:p>
    <w:p w:rsidR="00000000" w:rsidRPr="00A66558" w:rsidP="00A66558">
      <w:pPr>
        <w:pStyle w:val="Heading1"/>
      </w:pPr>
      <w:bookmarkStart w:id="3" w:name="O_90353"/>
      <w:bookmarkEnd w:id="3"/>
      <w:r w:rsidRPr="00A66558">
        <w:t>Application of the Unit</w:t>
      </w:r>
    </w:p>
    <w:tbl>
      <w:tblPr>
        <w:tblW w:w="0" w:type="auto"/>
        <w:tblLayout w:type="fixed"/>
        <w:tblCellMar>
          <w:left w:w="62" w:type="dxa"/>
          <w:right w:w="62" w:type="dxa"/>
        </w:tblCellMar>
        <w:tblLook w:val="0000"/>
      </w:tblPr>
      <w:tblGrid>
        <w:gridCol w:w="2754"/>
        <w:gridCol w:w="5768"/>
      </w:tblGrid>
      <w:tr w:rsidTr="005F79D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BodyText"/>
            </w:pPr>
            <w:r w:rsidRPr="00A66558">
              <w:t xml:space="preserve">Styling a retail display applies to a retail or wholesale sales environment. These skills and knowledge are to be used within the scope of </w:t>
            </w:r>
            <w:r w:rsidRPr="00A66558">
              <w:t>the person's job and authority.</w:t>
            </w:r>
          </w:p>
        </w:tc>
      </w:tr>
    </w:tbl>
    <w:p w:rsidR="00000000" w:rsidRPr="00A66558" w:rsidP="00A66558">
      <w:pPr>
        <w:pStyle w:val="BodyText"/>
      </w:pPr>
    </w:p>
    <w:p w:rsidR="00000000" w:rsidRPr="00A66558" w:rsidP="00A66558">
      <w:pPr>
        <w:pStyle w:val="AllowPageBreak"/>
      </w:pPr>
    </w:p>
    <w:p w:rsidR="00000000" w:rsidRPr="00A66558" w:rsidP="00A66558">
      <w:pPr>
        <w:pStyle w:val="Heading1"/>
      </w:pPr>
      <w:bookmarkStart w:id="4" w:name="O_90354"/>
      <w:bookmarkEnd w:id="4"/>
      <w:r w:rsidRPr="00A66558">
        <w:t>Licensing/Regulatory Information</w:t>
      </w:r>
    </w:p>
    <w:p w:rsidR="00000000" w:rsidRPr="00A66558" w:rsidP="00A66558">
      <w:pPr>
        <w:pStyle w:val="BodyText"/>
      </w:pPr>
      <w:r w:rsidRPr="00A66558">
        <w:t>Not applicable.</w:t>
      </w:r>
    </w:p>
    <w:p w:rsidR="00000000" w:rsidRPr="00A66558" w:rsidP="00A66558">
      <w:pPr>
        <w:pStyle w:val="AllowPageBreak"/>
      </w:pPr>
    </w:p>
    <w:p w:rsidR="00000000" w:rsidRPr="00A66558" w:rsidP="00A66558">
      <w:pPr>
        <w:pStyle w:val="Heading1"/>
      </w:pPr>
      <w:bookmarkStart w:id="5" w:name="O_90356"/>
      <w:bookmarkEnd w:id="5"/>
      <w:r w:rsidRPr="00A66558">
        <w:t>Pre-Requisites</w:t>
      </w:r>
    </w:p>
    <w:tbl>
      <w:tblPr>
        <w:tblW w:w="0" w:type="auto"/>
        <w:tblLayout w:type="fixed"/>
        <w:tblCellMar>
          <w:left w:w="62" w:type="dxa"/>
          <w:right w:w="62" w:type="dxa"/>
        </w:tblCellMar>
        <w:tblLook w:val="0000"/>
      </w:tblPr>
      <w:tblGrid>
        <w:gridCol w:w="2775"/>
        <w:gridCol w:w="1295"/>
        <w:gridCol w:w="4452"/>
      </w:tblGrid>
      <w:tr w:rsidTr="005F79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p>
        </w:tc>
      </w:tr>
      <w:tr w:rsidTr="005F79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p>
        </w:tc>
      </w:tr>
      <w:tr w:rsidTr="005F79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BodyText"/>
            </w:pPr>
          </w:p>
        </w:tc>
      </w:tr>
    </w:tbl>
    <w:p w:rsidR="00000000" w:rsidRPr="00A66558" w:rsidP="00A66558">
      <w:pPr>
        <w:pStyle w:val="BodyText"/>
      </w:pPr>
    </w:p>
    <w:p w:rsidR="00000000" w:rsidRPr="00A66558" w:rsidP="00A66558">
      <w:pPr>
        <w:pStyle w:val="AllowPageBreak"/>
      </w:pPr>
    </w:p>
    <w:p w:rsidR="00000000" w:rsidRPr="00A66558" w:rsidP="00A66558">
      <w:pPr>
        <w:pStyle w:val="Heading1"/>
      </w:pPr>
      <w:bookmarkStart w:id="6" w:name="O_90355"/>
      <w:bookmarkEnd w:id="6"/>
      <w:r w:rsidRPr="00A66558">
        <w:t>Employability Skills Information</w:t>
      </w:r>
    </w:p>
    <w:tbl>
      <w:tblPr>
        <w:tblW w:w="0" w:type="auto"/>
        <w:tblLayout w:type="fixed"/>
        <w:tblCellMar>
          <w:left w:w="62" w:type="dxa"/>
          <w:right w:w="62" w:type="dxa"/>
        </w:tblCellMar>
        <w:tblLook w:val="0000"/>
      </w:tblPr>
      <w:tblGrid>
        <w:gridCol w:w="2802"/>
        <w:gridCol w:w="5720"/>
      </w:tblGrid>
      <w:tr w:rsidTr="005F79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BodyText"/>
            </w:pPr>
            <w:r w:rsidRPr="00A66558">
              <w:t>This unit contains employability skills.</w:t>
            </w:r>
          </w:p>
        </w:tc>
      </w:tr>
    </w:tbl>
    <w:p w:rsidR="00000000" w:rsidRPr="00A66558" w:rsidP="00A66558">
      <w:pPr>
        <w:pStyle w:val="BodyText"/>
      </w:pPr>
    </w:p>
    <w:p w:rsidR="00000000" w:rsidRPr="00A66558" w:rsidP="00A66558">
      <w:pPr>
        <w:pStyle w:val="AllowPageBreak"/>
      </w:pPr>
    </w:p>
    <w:p w:rsidR="00000000" w:rsidRPr="00A66558" w:rsidP="00A66558">
      <w:pPr>
        <w:pStyle w:val="Heading1"/>
      </w:pPr>
      <w:bookmarkStart w:id="7" w:name="O_90357"/>
      <w:bookmarkEnd w:id="7"/>
      <w:r w:rsidRPr="00A66558">
        <w:t>Elements and Performance Criteria Pre-Content</w:t>
      </w:r>
    </w:p>
    <w:tbl>
      <w:tblPr>
        <w:tblW w:w="0" w:type="auto"/>
        <w:tblLayout w:type="fixed"/>
        <w:tblCellMar>
          <w:left w:w="62" w:type="dxa"/>
          <w:right w:w="62" w:type="dxa"/>
        </w:tblCellMar>
        <w:tblLook w:val="0000"/>
      </w:tblPr>
      <w:tblGrid>
        <w:gridCol w:w="2515"/>
        <w:gridCol w:w="6007"/>
      </w:tblGrid>
      <w:tr w:rsidTr="005F79D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BodyText"/>
            </w:pPr>
            <w:r w:rsidRPr="00A66558">
              <w:t>Performance criteria describe the performance needed to demonstrate achievement of the element. Where bold italicised text is used, further information is detailed in the required skills and knowledge section and the range statement. Assessment of performa</w:t>
            </w:r>
            <w:r w:rsidRPr="00A66558">
              <w:t>nce is to be consistent with the evidence guide.</w:t>
            </w:r>
          </w:p>
        </w:tc>
      </w:tr>
    </w:tbl>
    <w:p w:rsidR="00000000" w:rsidRPr="00A66558" w:rsidP="00A66558">
      <w:pPr>
        <w:pStyle w:val="BodyText"/>
      </w:pPr>
    </w:p>
    <w:p w:rsidR="00000000" w:rsidRPr="00A66558" w:rsidP="00A66558">
      <w:pPr>
        <w:pStyle w:val="AllowPageBreak"/>
      </w:pPr>
    </w:p>
    <w:p w:rsidR="00000000" w:rsidRPr="00A66558" w:rsidP="00A66558">
      <w:pPr>
        <w:pStyle w:val="Heading1"/>
      </w:pPr>
      <w:bookmarkStart w:id="8" w:name="O_90358"/>
      <w:bookmarkEnd w:id="8"/>
      <w:r w:rsidRPr="00A66558">
        <w:t>Elements and Performance Criteria</w:t>
      </w:r>
    </w:p>
    <w:tbl>
      <w:tblPr>
        <w:tblW w:w="0" w:type="auto"/>
        <w:tblLayout w:type="fixed"/>
        <w:tblCellMar>
          <w:left w:w="62" w:type="dxa"/>
          <w:right w:w="62" w:type="dxa"/>
        </w:tblCellMar>
        <w:tblLook w:val="0000"/>
      </w:tblPr>
      <w:tblGrid>
        <w:gridCol w:w="2515"/>
        <w:gridCol w:w="6007"/>
      </w:tblGrid>
      <w:tr w:rsidTr="005F79D8">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BodyText"/>
            </w:pPr>
            <w:r w:rsidRPr="00A66558">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PERFORMANCE CRITERIA</w:t>
            </w:r>
          </w:p>
        </w:tc>
      </w:tr>
      <w:tr w:rsidTr="005F79D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
              <w:rPr>
                <w:lang w:val="en-NZ"/>
              </w:rPr>
            </w:pPr>
            <w:r w:rsidRPr="00A66558">
              <w:t>1.</w:t>
            </w:r>
            <w:r w:rsidRPr="00A66558">
              <w:tab/>
              <w:t>Prepare for display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List2"/>
            </w:pPr>
            <w:r w:rsidRPr="00A66558">
              <w:t>1.1.</w:t>
            </w:r>
            <w:r w:rsidRPr="00A66558">
              <w:tab/>
              <w:t xml:space="preserve">Applicable </w:t>
            </w:r>
            <w:r w:rsidRPr="00A66558">
              <w:rPr>
                <w:rStyle w:val="BoldandItalics"/>
              </w:rPr>
              <w:t>OHS</w:t>
            </w:r>
            <w:r w:rsidRPr="00A66558">
              <w:t xml:space="preserve">, </w:t>
            </w:r>
            <w:r w:rsidRPr="00A66558">
              <w:rPr>
                <w:rStyle w:val="BoldandItalics"/>
              </w:rPr>
              <w:t>legislative</w:t>
            </w:r>
            <w:r w:rsidRPr="00A66558">
              <w:t xml:space="preserve"> and </w:t>
            </w:r>
            <w:r w:rsidRPr="00A66558">
              <w:rPr>
                <w:rStyle w:val="BoldandItalics"/>
              </w:rPr>
              <w:t>organisational requirements</w:t>
            </w:r>
            <w:r w:rsidRPr="00A66558">
              <w:t xml:space="preserve"> relev</w:t>
            </w:r>
            <w:r w:rsidRPr="00A66558">
              <w:t>ant to styling a retail display are verified and complied with</w:t>
            </w:r>
          </w:p>
          <w:p w:rsidR="00000000" w:rsidRPr="00A66558" w:rsidP="00A66558">
            <w:pPr>
              <w:pStyle w:val="List2"/>
            </w:pPr>
            <w:r w:rsidRPr="00A66558">
              <w:t>1.2.</w:t>
            </w:r>
            <w:r w:rsidRPr="00A66558">
              <w:tab/>
            </w:r>
            <w:r w:rsidRPr="00A66558">
              <w:rPr>
                <w:rStyle w:val="BoldandItalics"/>
              </w:rPr>
              <w:t>Project brief</w:t>
            </w:r>
            <w:r w:rsidRPr="00A66558">
              <w:t xml:space="preserve"> is reviewed and confirmed with </w:t>
            </w:r>
            <w:r w:rsidRPr="00A66558">
              <w:rPr>
                <w:rStyle w:val="BoldandItalics"/>
              </w:rPr>
              <w:t>client</w:t>
            </w:r>
            <w:r w:rsidRPr="00A66558">
              <w:t xml:space="preserve"> to identify display requirements</w:t>
            </w:r>
          </w:p>
          <w:p w:rsidR="00000000" w:rsidRPr="00A66558" w:rsidP="00A66558">
            <w:pPr>
              <w:pStyle w:val="List2"/>
            </w:pPr>
            <w:r w:rsidRPr="00A66558">
              <w:t>1.3.</w:t>
            </w:r>
            <w:r w:rsidRPr="00A66558">
              <w:tab/>
            </w:r>
            <w:r w:rsidRPr="00A66558">
              <w:rPr>
                <w:rStyle w:val="BoldandItalics"/>
              </w:rPr>
              <w:t>Parameters</w:t>
            </w:r>
            <w:r w:rsidRPr="00A66558">
              <w:t xml:space="preserve"> for the display are assessed and confirmed</w:t>
            </w:r>
          </w:p>
          <w:p w:rsidR="00000000" w:rsidRPr="00A66558" w:rsidP="00A66558">
            <w:pPr>
              <w:pStyle w:val="List2"/>
            </w:pPr>
            <w:r w:rsidRPr="00A66558">
              <w:t>1.4.</w:t>
            </w:r>
            <w:r w:rsidRPr="00A66558">
              <w:tab/>
            </w:r>
            <w:r w:rsidRPr="00A66558">
              <w:rPr>
                <w:rStyle w:val="BoldandItalics"/>
              </w:rPr>
              <w:t>Resources</w:t>
            </w:r>
            <w:r w:rsidRPr="00A66558">
              <w:t xml:space="preserve"> are selected appropriate to w</w:t>
            </w:r>
            <w:r w:rsidRPr="00A66558">
              <w:t>ork requirements and checked for operational effectiveness</w:t>
            </w:r>
          </w:p>
          <w:p w:rsidR="00000000" w:rsidP="00A66558">
            <w:pPr>
              <w:pStyle w:val="List2"/>
              <w:rPr>
                <w:lang w:val="en-NZ"/>
              </w:rPr>
            </w:pPr>
            <w:r w:rsidRPr="00A66558">
              <w:t>1.5.</w:t>
            </w:r>
            <w:r w:rsidRPr="00A66558">
              <w:tab/>
            </w:r>
            <w:r w:rsidRPr="00A66558">
              <w:rPr>
                <w:rStyle w:val="BoldandItalics"/>
              </w:rPr>
              <w:t>Communication</w:t>
            </w:r>
            <w:r w:rsidRPr="00A66558">
              <w:t xml:space="preserve"> with others is established and maintained </w:t>
            </w:r>
          </w:p>
        </w:tc>
      </w:tr>
      <w:tr w:rsidTr="005F79D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
              <w:rPr>
                <w:lang w:val="en-NZ"/>
              </w:rPr>
            </w:pPr>
            <w:r w:rsidRPr="00A66558">
              <w:t>2.</w:t>
            </w:r>
            <w:r w:rsidRPr="00A66558">
              <w:tab/>
              <w:t>Plan and design display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List2"/>
            </w:pPr>
            <w:r w:rsidRPr="00A66558">
              <w:t>2.1.</w:t>
            </w:r>
            <w:r w:rsidRPr="00A66558">
              <w:tab/>
              <w:t>Market needs are evaluated and a display brief developed that capitalises on current trends</w:t>
            </w:r>
          </w:p>
          <w:p w:rsidR="00000000" w:rsidRPr="00A66558" w:rsidP="00A66558">
            <w:pPr>
              <w:pStyle w:val="List2"/>
            </w:pPr>
            <w:r w:rsidRPr="00A66558">
              <w:t>2.2.</w:t>
            </w:r>
            <w:r w:rsidRPr="00A66558">
              <w:tab/>
            </w:r>
            <w:r w:rsidRPr="00A66558">
              <w:rPr>
                <w:rStyle w:val="BoldandItalics"/>
              </w:rPr>
              <w:t>Displ</w:t>
            </w:r>
            <w:r w:rsidRPr="00A66558">
              <w:rPr>
                <w:rStyle w:val="BoldandItalics"/>
              </w:rPr>
              <w:t>ay</w:t>
            </w:r>
            <w:r w:rsidRPr="00A66558">
              <w:t xml:space="preserve"> dimensions are measured and needs of the display space assessed</w:t>
            </w:r>
          </w:p>
          <w:p w:rsidR="00000000" w:rsidRPr="00A66558" w:rsidP="00A66558">
            <w:pPr>
              <w:pStyle w:val="List2"/>
            </w:pPr>
            <w:r w:rsidRPr="00A66558">
              <w:t>2.3.</w:t>
            </w:r>
            <w:r w:rsidRPr="00A66558">
              <w:tab/>
            </w:r>
            <w:r w:rsidRPr="00A66558">
              <w:rPr>
                <w:rStyle w:val="BoldandItalics"/>
              </w:rPr>
              <w:t>Sketches and drawings</w:t>
            </w:r>
            <w:r w:rsidRPr="00A66558">
              <w:t xml:space="preserve"> are prepared to illustrate the display</w:t>
            </w:r>
          </w:p>
          <w:p w:rsidR="00000000" w:rsidRPr="00A66558" w:rsidP="00A66558">
            <w:pPr>
              <w:pStyle w:val="List2"/>
            </w:pPr>
            <w:r w:rsidRPr="00A66558">
              <w:t>2.4.</w:t>
            </w:r>
            <w:r w:rsidRPr="00A66558">
              <w:tab/>
              <w:t xml:space="preserve">Plan </w:t>
            </w:r>
            <w:r w:rsidRPr="00A66558">
              <w:rPr>
                <w:rStyle w:val="BoldandItalics"/>
              </w:rPr>
              <w:t>layout</w:t>
            </w:r>
            <w:r w:rsidRPr="00A66558">
              <w:t xml:space="preserve"> is prepared </w:t>
            </w:r>
          </w:p>
          <w:p w:rsidR="00000000" w:rsidRPr="00A66558" w:rsidP="00A66558">
            <w:pPr>
              <w:pStyle w:val="List2"/>
            </w:pPr>
            <w:r w:rsidRPr="00A66558">
              <w:t>2.5.</w:t>
            </w:r>
            <w:r w:rsidRPr="00A66558">
              <w:tab/>
            </w:r>
            <w:r w:rsidRPr="00A66558">
              <w:rPr>
                <w:rStyle w:val="BoldandItalics"/>
              </w:rPr>
              <w:t>Theme</w:t>
            </w:r>
            <w:r w:rsidRPr="00A66558">
              <w:t xml:space="preserve"> is selected and alternative options provided</w:t>
            </w:r>
          </w:p>
          <w:p w:rsidR="00000000" w:rsidRPr="00A66558" w:rsidP="00A66558">
            <w:pPr>
              <w:pStyle w:val="List2"/>
            </w:pPr>
            <w:r w:rsidRPr="00A66558">
              <w:t>2.6.</w:t>
            </w:r>
            <w:r w:rsidRPr="00A66558">
              <w:tab/>
            </w:r>
            <w:r w:rsidRPr="00A66558">
              <w:rPr>
                <w:rStyle w:val="BoldandItalics"/>
              </w:rPr>
              <w:t>Supplies</w:t>
            </w:r>
            <w:r w:rsidRPr="00A66558">
              <w:t xml:space="preserve">, </w:t>
            </w:r>
            <w:r w:rsidRPr="00A66558">
              <w:rPr>
                <w:rStyle w:val="BoldandItalics"/>
              </w:rPr>
              <w:t>products</w:t>
            </w:r>
            <w:r w:rsidRPr="00A66558">
              <w:t xml:space="preserve"> and </w:t>
            </w:r>
            <w:r w:rsidRPr="00A66558">
              <w:rPr>
                <w:rStyle w:val="BoldandItalics"/>
              </w:rPr>
              <w:t>finishes</w:t>
            </w:r>
            <w:r w:rsidRPr="00A66558">
              <w:t xml:space="preserve"> </w:t>
            </w:r>
            <w:r w:rsidRPr="00A66558">
              <w:t>necessary to complete the project are sourced and costed</w:t>
            </w:r>
          </w:p>
          <w:p w:rsidR="00000000" w:rsidRPr="00A66558" w:rsidP="00A66558">
            <w:pPr>
              <w:pStyle w:val="List2"/>
            </w:pPr>
            <w:r w:rsidRPr="00A66558">
              <w:t>2.7.</w:t>
            </w:r>
            <w:r w:rsidRPr="00A66558">
              <w:tab/>
            </w:r>
            <w:r w:rsidRPr="00A66558">
              <w:rPr>
                <w:rStyle w:val="BoldandItalics"/>
              </w:rPr>
              <w:t>Materials</w:t>
            </w:r>
            <w:r w:rsidRPr="00A66558">
              <w:t xml:space="preserve"> and processes are specified</w:t>
            </w:r>
          </w:p>
          <w:p w:rsidR="00000000" w:rsidP="00A66558">
            <w:pPr>
              <w:pStyle w:val="List2"/>
              <w:rPr>
                <w:lang w:val="en-NZ"/>
              </w:rPr>
            </w:pPr>
            <w:r w:rsidRPr="00A66558">
              <w:t>2.8.</w:t>
            </w:r>
            <w:r w:rsidRPr="00A66558">
              <w:tab/>
            </w:r>
            <w:r w:rsidRPr="00A66558">
              <w:rPr>
                <w:rStyle w:val="BoldandItalics"/>
              </w:rPr>
              <w:t>Costings</w:t>
            </w:r>
            <w:r w:rsidRPr="00A66558">
              <w:t xml:space="preserve"> and </w:t>
            </w:r>
            <w:r w:rsidRPr="00A66558">
              <w:rPr>
                <w:rStyle w:val="BoldandItalics"/>
              </w:rPr>
              <w:t>timelines</w:t>
            </w:r>
            <w:r w:rsidRPr="00A66558">
              <w:t xml:space="preserve"> are compiled and developed</w:t>
            </w:r>
          </w:p>
        </w:tc>
      </w:tr>
      <w:tr w:rsidTr="005F79D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
              <w:rPr>
                <w:lang w:val="en-NZ"/>
              </w:rPr>
            </w:pPr>
            <w:r w:rsidRPr="00A66558">
              <w:t>3.</w:t>
            </w:r>
            <w:r w:rsidRPr="00A66558">
              <w:tab/>
              <w:t>Style display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List2"/>
            </w:pPr>
            <w:r w:rsidRPr="00A66558">
              <w:t>3.1.</w:t>
            </w:r>
            <w:r w:rsidRPr="00A66558">
              <w:tab/>
              <w:t>Final selection of products and finishes is coordinated</w:t>
            </w:r>
          </w:p>
          <w:p w:rsidR="00000000" w:rsidRPr="00A66558" w:rsidP="00A66558">
            <w:pPr>
              <w:pStyle w:val="List2"/>
            </w:pPr>
            <w:r w:rsidRPr="00A66558">
              <w:t>3.2.</w:t>
            </w:r>
            <w:r w:rsidRPr="00A66558">
              <w:tab/>
            </w:r>
            <w:r w:rsidRPr="00A66558">
              <w:t>Arrangement is resolved to meet client needs and display brief</w:t>
            </w:r>
          </w:p>
          <w:p w:rsidR="00000000" w:rsidRPr="00A66558" w:rsidP="00A66558">
            <w:pPr>
              <w:pStyle w:val="List2"/>
            </w:pPr>
            <w:r w:rsidRPr="00A66558">
              <w:t>3.3.</w:t>
            </w:r>
            <w:r w:rsidRPr="00A66558">
              <w:tab/>
            </w:r>
            <w:r w:rsidRPr="00A66558">
              <w:rPr>
                <w:rStyle w:val="BoldandItalics"/>
              </w:rPr>
              <w:t>Trims and hardware</w:t>
            </w:r>
            <w:r w:rsidRPr="00A66558">
              <w:t xml:space="preserve"> are selected and coordinated with the products or finishes</w:t>
            </w:r>
          </w:p>
          <w:p w:rsidR="00000000" w:rsidRPr="00A66558" w:rsidP="00A66558">
            <w:pPr>
              <w:pStyle w:val="List2"/>
            </w:pPr>
            <w:r w:rsidRPr="00A66558">
              <w:t>3.4.</w:t>
            </w:r>
            <w:r w:rsidRPr="00A66558">
              <w:tab/>
              <w:t>Graphics and text style for signage are selected and applied</w:t>
            </w:r>
          </w:p>
        </w:tc>
      </w:tr>
    </w:tbl>
    <w:p w:rsidR="00000000" w:rsidRPr="00A66558" w:rsidP="00A66558">
      <w:pPr>
        <w:pStyle w:val="BodyText"/>
      </w:pPr>
    </w:p>
    <w:p w:rsidR="00000000" w:rsidRPr="00A66558" w:rsidP="00A66558">
      <w:pPr>
        <w:pStyle w:val="AllowPageBreak"/>
      </w:pPr>
    </w:p>
    <w:p w:rsidR="00000000" w:rsidRPr="00A66558" w:rsidP="00A66558">
      <w:pPr>
        <w:pStyle w:val="Heading1"/>
      </w:pPr>
      <w:bookmarkStart w:id="9" w:name="O_90359"/>
      <w:bookmarkEnd w:id="9"/>
      <w:r w:rsidRPr="00A66558">
        <w:t>Required Skills and Knowledge</w:t>
      </w:r>
    </w:p>
    <w:tbl>
      <w:tblPr>
        <w:tblW w:w="0" w:type="auto"/>
        <w:tblLayout w:type="fixed"/>
        <w:tblCellMar>
          <w:left w:w="62" w:type="dxa"/>
          <w:right w:w="62" w:type="dxa"/>
        </w:tblCellMar>
        <w:tblLook w:val="0000"/>
      </w:tblPr>
      <w:tblGrid>
        <w:gridCol w:w="8522"/>
      </w:tblGrid>
      <w:tr w:rsidTr="005F79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REQUIRED SKILLS AND KNOWLEDGE</w:t>
            </w:r>
          </w:p>
        </w:tc>
      </w:tr>
      <w:tr w:rsidTr="005F79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t>This section describes the skills and knowledge required for this unit.</w:t>
            </w:r>
          </w:p>
        </w:tc>
      </w:tr>
      <w:tr w:rsidTr="005F7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Required skills</w:t>
            </w:r>
          </w:p>
        </w:tc>
      </w:tr>
      <w:tr w:rsidTr="005F7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ListBullet"/>
            </w:pPr>
            <w:r w:rsidRPr="00A66558">
              <w:t>sketching and drawing</w:t>
            </w:r>
          </w:p>
          <w:p w:rsidR="00000000" w:rsidRPr="00A66558" w:rsidP="00A66558">
            <w:pPr>
              <w:pStyle w:val="ListBullet"/>
            </w:pPr>
            <w:r w:rsidRPr="00A66558">
              <w:t>collecting, organising and understanding information related to work orders, basic plans and safety procedures</w:t>
            </w:r>
          </w:p>
          <w:p w:rsidR="00000000" w:rsidRPr="00A66558" w:rsidP="00A66558">
            <w:pPr>
              <w:pStyle w:val="ListBullet"/>
            </w:pPr>
            <w:r w:rsidRPr="00A66558">
              <w:t>communicating ideas and information to enable confirmation of work requirements and specifications, coordination of work with site supervisor, ot</w:t>
            </w:r>
            <w:r w:rsidRPr="00A66558">
              <w:t>her workers and customers, and the reporting of work outcomes and problems</w:t>
            </w:r>
          </w:p>
          <w:p w:rsidR="00000000" w:rsidRPr="00A66558" w:rsidP="00A66558">
            <w:pPr>
              <w:pStyle w:val="ListBullet"/>
            </w:pPr>
            <w:r w:rsidRPr="00A66558">
              <w:t>accurately recording and maintaining information relating to interior decoration and design functions</w:t>
            </w:r>
          </w:p>
          <w:p w:rsidR="00000000" w:rsidRPr="00A66558" w:rsidP="00A66558">
            <w:pPr>
              <w:pStyle w:val="ListBullet"/>
            </w:pPr>
            <w:r w:rsidRPr="00A66558">
              <w:t>working with others and in a team by recognising dependencies and using coopera</w:t>
            </w:r>
            <w:r w:rsidRPr="00A66558">
              <w:t>tive approaches to optimise work flow and productivity</w:t>
            </w:r>
          </w:p>
          <w:p w:rsidR="00000000" w:rsidRPr="00A66558" w:rsidP="00A66558">
            <w:pPr>
              <w:pStyle w:val="ListBullet"/>
            </w:pPr>
            <w:r w:rsidRPr="00A66558">
              <w:t>using pre-checking and inspection techniques to ensure the tools and equipment are serviceable and ready to use</w:t>
            </w:r>
          </w:p>
          <w:p w:rsidR="00000000" w:rsidRPr="00A66558" w:rsidP="00A66558">
            <w:pPr>
              <w:pStyle w:val="ListBullet"/>
            </w:pPr>
            <w:r w:rsidRPr="00A66558">
              <w:t>accurately recording and maintaining information relating to the design of products</w:t>
            </w:r>
          </w:p>
          <w:p w:rsidR="00000000" w:rsidRPr="00A66558" w:rsidP="00A66558">
            <w:pPr>
              <w:pStyle w:val="ListBullet"/>
            </w:pPr>
            <w:r w:rsidRPr="00A66558">
              <w:t>recog</w:t>
            </w:r>
            <w:r w:rsidRPr="00A66558">
              <w:t>nising and responding to circumstances outside instructions or personal competence</w:t>
            </w:r>
          </w:p>
          <w:p w:rsidR="00000000" w:rsidRPr="00A66558" w:rsidP="00A66558">
            <w:pPr>
              <w:pStyle w:val="ListBullet"/>
            </w:pPr>
            <w:r w:rsidRPr="00A66558">
              <w:t>efficiently and safely contributing to innovative interior decoration and design processes</w:t>
            </w:r>
          </w:p>
          <w:p w:rsidR="00000000" w:rsidRPr="00A66558" w:rsidP="00A66558">
            <w:pPr>
              <w:pStyle w:val="ListBullet"/>
            </w:pPr>
            <w:r w:rsidRPr="00A66558">
              <w:t>initiating new ideas and work techniques</w:t>
            </w:r>
          </w:p>
          <w:p w:rsidR="00000000" w:rsidRPr="00A66558" w:rsidP="00A66558">
            <w:pPr>
              <w:pStyle w:val="ListBullet"/>
            </w:pPr>
            <w:r w:rsidRPr="00A66558">
              <w:t>planning and organising activities includ</w:t>
            </w:r>
            <w:r w:rsidRPr="00A66558">
              <w:t>ing the preparation and layout of own worksite and the obtaining and use of tools, equipment and materials to avoid any backtracking, work flow interruptions or wastage</w:t>
            </w:r>
          </w:p>
          <w:p w:rsidR="00000000" w:rsidRPr="00A66558" w:rsidP="00A66558">
            <w:pPr>
              <w:pStyle w:val="ListBullet"/>
            </w:pPr>
            <w:r w:rsidRPr="00A66558">
              <w:t>using mathematical ideas and techniques to correctly complete measurements, calculate a</w:t>
            </w:r>
            <w:r w:rsidRPr="00A66558">
              <w:t>rea and volume, and estimate other material requirements</w:t>
            </w:r>
          </w:p>
          <w:p w:rsidR="00000000" w:rsidRPr="00A66558" w:rsidP="00A66558">
            <w:pPr>
              <w:pStyle w:val="ListBullet"/>
            </w:pPr>
            <w:r w:rsidRPr="00A66558">
              <w:t>clarifying and confirming work instructions</w:t>
            </w:r>
          </w:p>
          <w:p w:rsidR="00000000" w:rsidP="00A66558">
            <w:pPr>
              <w:pStyle w:val="ListBullet"/>
              <w:rPr>
                <w:lang w:val="en-NZ"/>
              </w:rPr>
            </w:pPr>
            <w:r w:rsidRPr="00A66558">
              <w:t>using the workplace technology related to the use of tools including calculators, measuring and recording devices</w:t>
            </w:r>
          </w:p>
        </w:tc>
      </w:tr>
      <w:tr w:rsidTr="005F7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Required knowledge</w:t>
            </w:r>
          </w:p>
        </w:tc>
      </w:tr>
      <w:tr w:rsidTr="005F79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ListBullet"/>
            </w:pPr>
            <w:r w:rsidRPr="00A66558">
              <w:t>State or Territory OHS legislation, regulations, standards and codes of practice relevant to the full range of processes for styling a retail display</w:t>
            </w:r>
          </w:p>
          <w:p w:rsidR="00000000" w:rsidRPr="00A66558" w:rsidP="00A66558">
            <w:pPr>
              <w:pStyle w:val="ListBullet"/>
            </w:pPr>
            <w:r w:rsidRPr="00A66558">
              <w:t>organisational and site standards, requirements, policies and procedures for styling a retail display</w:t>
            </w:r>
          </w:p>
          <w:p w:rsidR="00000000" w:rsidRPr="00A66558" w:rsidP="00A66558">
            <w:pPr>
              <w:pStyle w:val="ListBullet"/>
            </w:pPr>
            <w:r w:rsidRPr="00A66558">
              <w:t>basi</w:t>
            </w:r>
            <w:r w:rsidRPr="00A66558">
              <w:t>c understanding of elements and principles of design</w:t>
            </w:r>
          </w:p>
          <w:p w:rsidR="00000000" w:rsidRPr="00A66558" w:rsidP="00A66558">
            <w:pPr>
              <w:pStyle w:val="ListBullet"/>
            </w:pPr>
            <w:r w:rsidRPr="00A66558">
              <w:t>concepts of ergonomics, anthropometrics, proxemics and aesthetic values</w:t>
            </w:r>
          </w:p>
          <w:p w:rsidR="00000000" w:rsidRPr="00A66558" w:rsidP="00A66558">
            <w:pPr>
              <w:pStyle w:val="ListBullet"/>
            </w:pPr>
            <w:r w:rsidRPr="00A66558">
              <w:t>types of equipment and procedures for their safe use, operation and maintenance</w:t>
            </w:r>
          </w:p>
          <w:p w:rsidR="00000000" w:rsidRPr="00A66558" w:rsidP="00A66558">
            <w:pPr>
              <w:pStyle w:val="ListBullet"/>
            </w:pPr>
            <w:r w:rsidRPr="00A66558">
              <w:t>characteristics of materials, products and defects</w:t>
            </w:r>
          </w:p>
          <w:p w:rsidR="00000000" w:rsidRPr="00A66558" w:rsidP="00A66558">
            <w:pPr>
              <w:pStyle w:val="ListBullet"/>
            </w:pPr>
            <w:r w:rsidRPr="00A66558">
              <w:t>computer programs</w:t>
            </w:r>
          </w:p>
          <w:p w:rsidR="00000000" w:rsidRPr="00A66558" w:rsidP="00A66558">
            <w:pPr>
              <w:pStyle w:val="ListBullet"/>
            </w:pPr>
            <w:r w:rsidRPr="00A66558">
              <w:t>design themes and design development</w:t>
            </w:r>
          </w:p>
          <w:p w:rsidR="00000000" w:rsidRPr="00A66558" w:rsidP="00A66558">
            <w:pPr>
              <w:pStyle w:val="ListBullet"/>
            </w:pPr>
            <w:r w:rsidRPr="00A66558">
              <w:t>colour, furnishing and decoration options</w:t>
            </w:r>
          </w:p>
          <w:p w:rsidR="00000000" w:rsidRPr="00A66558" w:rsidP="00A66558">
            <w:pPr>
              <w:pStyle w:val="ListBullet"/>
            </w:pPr>
            <w:r w:rsidRPr="00A66558">
              <w:t>procedures for the recording, reporting and maintenance of workplace records and information</w:t>
            </w:r>
          </w:p>
          <w:p w:rsidR="00000000" w:rsidRPr="00A66558" w:rsidP="00A66558">
            <w:pPr>
              <w:pStyle w:val="ListBullet"/>
            </w:pPr>
            <w:r w:rsidRPr="00A66558">
              <w:t>appropriate mathematical procedures for estimation and measurement</w:t>
            </w:r>
          </w:p>
          <w:p w:rsidR="00000000" w:rsidRPr="00A66558" w:rsidP="00A66558">
            <w:pPr>
              <w:pStyle w:val="ListBullet"/>
            </w:pPr>
            <w:r w:rsidRPr="00A66558">
              <w:t>environmental protection requirements</w:t>
            </w:r>
          </w:p>
          <w:p w:rsidR="00000000" w:rsidRPr="00A66558" w:rsidP="00A66558">
            <w:pPr>
              <w:pStyle w:val="ListBullet"/>
            </w:pPr>
            <w:r w:rsidRPr="00A66558">
              <w:t>established communication channels and protocols</w:t>
            </w:r>
          </w:p>
          <w:p w:rsidR="00000000" w:rsidRPr="00A66558" w:rsidP="00A66558">
            <w:pPr>
              <w:pStyle w:val="ListBullet"/>
            </w:pPr>
            <w:r w:rsidRPr="00A66558">
              <w:t>problem identification and resolution techniques</w:t>
            </w:r>
          </w:p>
        </w:tc>
      </w:tr>
    </w:tbl>
    <w:p w:rsidR="00000000" w:rsidRPr="00A66558" w:rsidP="00A66558">
      <w:pPr>
        <w:pStyle w:val="BodyText"/>
      </w:pPr>
    </w:p>
    <w:p w:rsidR="00000000" w:rsidRPr="00A66558" w:rsidP="00A66558">
      <w:pPr>
        <w:pStyle w:val="AllowPageBreak"/>
      </w:pPr>
    </w:p>
    <w:p w:rsidR="00000000" w:rsidRPr="00A66558" w:rsidP="00A66558">
      <w:pPr>
        <w:pStyle w:val="Heading1"/>
      </w:pPr>
      <w:bookmarkStart w:id="10" w:name="O_90360"/>
      <w:bookmarkEnd w:id="10"/>
      <w:r w:rsidRPr="00A66558">
        <w:t>Evidence Guide</w:t>
      </w:r>
    </w:p>
    <w:tbl>
      <w:tblPr>
        <w:tblW w:w="9570" w:type="dxa"/>
        <w:tblLayout w:type="fixed"/>
        <w:tblCellMar>
          <w:left w:w="62" w:type="dxa"/>
          <w:right w:w="62" w:type="dxa"/>
        </w:tblCellMar>
        <w:tblLook w:val="0000"/>
      </w:tblPr>
      <w:tblGrid>
        <w:gridCol w:w="3908"/>
        <w:gridCol w:w="5662"/>
      </w:tblGrid>
      <w:tr w:rsidTr="005F79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EVIDENCE GUIDE</w:t>
            </w:r>
          </w:p>
        </w:tc>
      </w:tr>
      <w:tr w:rsidTr="005F79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t>The Evidence Guide provides advice on a</w:t>
            </w:r>
            <w:r w:rsidRPr="00A66558">
              <w:t>ssessment and must be read in conjunction with the performance criteria, required skills and knowledge, range statement and the Assessment Guidelines for the Training Package.</w:t>
            </w:r>
          </w:p>
        </w:tc>
      </w:tr>
      <w:tr w:rsidTr="005F7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p>
        </w:tc>
      </w:tr>
      <w:tr w:rsidTr="005F7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ListBullet"/>
            </w:pPr>
            <w:r w:rsidRPr="00A66558">
              <w:t>Effectively style a retail display with the products, finishes, trims and hardware to promote trends and design concepts to potential clients</w:t>
            </w:r>
          </w:p>
          <w:p w:rsidR="00000000" w:rsidRPr="00A66558" w:rsidP="00A66558">
            <w:pPr>
              <w:pStyle w:val="ListBullet"/>
            </w:pPr>
            <w:r w:rsidRPr="00A66558">
              <w:t>Effectively apply de</w:t>
            </w:r>
            <w:r w:rsidRPr="00A66558">
              <w:t>sign elements and principles to style a retail display</w:t>
            </w:r>
          </w:p>
          <w:p w:rsidR="00000000" w:rsidRPr="00A66558" w:rsidP="00A66558">
            <w:pPr>
              <w:pStyle w:val="ListBullet"/>
            </w:pPr>
            <w:r w:rsidRPr="00A66558">
              <w:t>Comply with legislation, regulations, standards, codes of practice and established safe practices and procedures for styling a retail display</w:t>
            </w:r>
          </w:p>
          <w:p w:rsidR="00000000" w:rsidP="00A66558">
            <w:pPr>
              <w:pStyle w:val="ListBullet"/>
              <w:rPr>
                <w:lang w:val="en-NZ"/>
              </w:rPr>
            </w:pPr>
            <w:r w:rsidRPr="00A66558">
              <w:t>Communicate effectively and work safely with others in the work area</w:t>
            </w:r>
          </w:p>
        </w:tc>
      </w:tr>
      <w:tr w:rsidTr="005F7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ListBullet"/>
            </w:pPr>
            <w:r w:rsidRPr="00A66558">
              <w:t>The application of competency is to be assessed in the workplace or realistically simulated workplace</w:t>
            </w:r>
          </w:p>
          <w:p w:rsidR="00000000" w:rsidRPr="00A66558" w:rsidP="00A66558">
            <w:pPr>
              <w:pStyle w:val="ListBullet"/>
            </w:pPr>
            <w:r w:rsidRPr="00A66558">
              <w:t>Assessment is to occur under stand</w:t>
            </w:r>
            <w:r w:rsidRPr="00A66558">
              <w:t>ard and authorised work practices, safety requirements and environmental constraints</w:t>
            </w:r>
          </w:p>
          <w:p w:rsidR="00000000" w:rsidRPr="00A66558" w:rsidP="00A66558">
            <w:pPr>
              <w:pStyle w:val="ListBullet"/>
            </w:pPr>
            <w:r w:rsidRPr="00A66558">
              <w:t>Assessment of essential underpinning knowledge, other than confirmatory questions, will usually be conducted in an off-site context</w:t>
            </w:r>
          </w:p>
          <w:p w:rsidR="00000000" w:rsidRPr="00A66558" w:rsidP="00A66558">
            <w:pPr>
              <w:pStyle w:val="ListBullet"/>
            </w:pPr>
            <w:r w:rsidRPr="00A66558">
              <w:t>Assessment is to comply with relevant r</w:t>
            </w:r>
            <w:r w:rsidRPr="00A66558">
              <w:t>egulatory or Australian Standards requirements</w:t>
            </w:r>
          </w:p>
          <w:p w:rsidR="00000000" w:rsidRPr="00A66558" w:rsidP="00A66558">
            <w:pPr>
              <w:pStyle w:val="ListBullet"/>
            </w:pPr>
            <w:r w:rsidRPr="00A66558">
              <w:t>The following resources should be made available:</w:t>
            </w:r>
          </w:p>
          <w:p w:rsidR="00000000" w:rsidRPr="00A66558" w:rsidP="00A66558">
            <w:pPr>
              <w:pStyle w:val="ListBullet2"/>
            </w:pPr>
            <w:r w:rsidRPr="00A66558">
              <w:t>workplace location or simulated workplace</w:t>
            </w:r>
          </w:p>
          <w:p w:rsidR="00000000" w:rsidRPr="00A66558" w:rsidP="00A66558">
            <w:pPr>
              <w:pStyle w:val="ListBullet2"/>
            </w:pPr>
            <w:r w:rsidRPr="00A66558">
              <w:t>materials and equipment relevant to styling a retail display</w:t>
            </w:r>
          </w:p>
          <w:p w:rsidR="00000000" w:rsidP="00A66558">
            <w:pPr>
              <w:pStyle w:val="ListBullet2"/>
              <w:rPr>
                <w:lang w:val="en-NZ"/>
              </w:rPr>
            </w:pPr>
            <w:r w:rsidRPr="00A66558">
              <w:t>specifications and work instructions</w:t>
            </w:r>
          </w:p>
        </w:tc>
      </w:tr>
      <w:tr w:rsidTr="005F7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ListBullet"/>
            </w:pPr>
            <w:r w:rsidRPr="00A66558">
              <w:t>Assessment must satisfy the endorsed assessment guidelines of the Furnishing Industry Training Package</w:t>
            </w:r>
          </w:p>
          <w:p w:rsidR="00000000" w:rsidRPr="00A66558" w:rsidP="00A66558">
            <w:pPr>
              <w:pStyle w:val="ListBullet"/>
            </w:pPr>
            <w:r w:rsidRPr="00A66558">
              <w:t>Assessment methods must confirm consistency and accuracy of performance (over time and in a range of workplace relevant contexts) t</w:t>
            </w:r>
            <w:r w:rsidRPr="00A66558">
              <w:t>ogether with application of underpinning knowledge</w:t>
            </w:r>
          </w:p>
          <w:p w:rsidR="00000000" w:rsidRPr="00A66558" w:rsidP="00A66558">
            <w:pPr>
              <w:pStyle w:val="ListBullet"/>
            </w:pPr>
            <w:r w:rsidRPr="00A66558">
              <w:t>Assessment methods must be by direct observation of tasks and include questioning on underpinning knowledge to ensure its correct interpretation and application</w:t>
            </w:r>
          </w:p>
          <w:p w:rsidR="00000000" w:rsidRPr="00A66558" w:rsidP="00A66558">
            <w:pPr>
              <w:pStyle w:val="ListBullet"/>
            </w:pPr>
            <w:r w:rsidRPr="00A66558">
              <w:t>Assessment may be applied under project related conditions (real or simulated) and require evidence of process</w:t>
            </w:r>
          </w:p>
          <w:p w:rsidR="00000000" w:rsidRPr="00A66558" w:rsidP="00A66558">
            <w:pPr>
              <w:pStyle w:val="ListBullet"/>
            </w:pPr>
            <w:r w:rsidRPr="00A66558">
              <w:t>Assessment must confirm a reasonable inference that competency is able not only to be satisfied under the particular circumstance, but is able to</w:t>
            </w:r>
            <w:r w:rsidRPr="00A66558">
              <w:t xml:space="preserve"> be transferred to other circumstances</w:t>
            </w:r>
          </w:p>
          <w:p w:rsidR="00000000" w:rsidP="00A66558">
            <w:pPr>
              <w:pStyle w:val="ListBullet"/>
              <w:rPr>
                <w:lang w:val="en-NZ"/>
              </w:rPr>
            </w:pPr>
            <w:r w:rsidRPr="00A66558">
              <w:t>Assessment may be in conjunction with assessment of other units of competency</w:t>
            </w:r>
          </w:p>
        </w:tc>
      </w:tr>
      <w:tr w:rsidTr="005F79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BodyText"/>
            </w:pPr>
          </w:p>
        </w:tc>
      </w:tr>
    </w:tbl>
    <w:p w:rsidR="00000000" w:rsidRPr="00A66558" w:rsidP="00A66558">
      <w:pPr>
        <w:pStyle w:val="BodyText"/>
      </w:pPr>
    </w:p>
    <w:p w:rsidR="00000000" w:rsidRPr="00A66558" w:rsidP="00A66558">
      <w:pPr>
        <w:pStyle w:val="AllowPageBreak"/>
      </w:pPr>
    </w:p>
    <w:p w:rsidR="00000000" w:rsidRPr="00A66558" w:rsidP="00A66558">
      <w:pPr>
        <w:pStyle w:val="Heading1"/>
      </w:pPr>
      <w:bookmarkStart w:id="11" w:name="O_90361"/>
      <w:bookmarkEnd w:id="11"/>
      <w:r w:rsidRPr="00A66558">
        <w:t>Range Statement</w:t>
      </w:r>
    </w:p>
    <w:tbl>
      <w:tblPr>
        <w:tblW w:w="0" w:type="auto"/>
        <w:tblLayout w:type="fixed"/>
        <w:tblCellMar>
          <w:left w:w="62" w:type="dxa"/>
          <w:right w:w="62" w:type="dxa"/>
        </w:tblCellMar>
        <w:tblLook w:val="0000"/>
      </w:tblPr>
      <w:tblGrid>
        <w:gridCol w:w="3546"/>
        <w:gridCol w:w="4976"/>
      </w:tblGrid>
      <w:tr w:rsidTr="005F79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RANGE STATEMENT</w:t>
            </w:r>
          </w:p>
        </w:tc>
      </w:tr>
      <w:tr w:rsidTr="005F79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t>The range statement relates to the unit of competency as a whole. It allows for different work environments and situations that may affect performance. Bold italicised wording, if used in the performance criteria, is detailed below. Essential operating con</w:t>
            </w:r>
            <w:r w:rsidRPr="00A66558">
              <w:t>ditions that may be present with training and assessment (depending on the work situation, needs of the candidate, accessibility of the item, and local industry and regional contexts) may also be included.</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are to be in accordance with C</w:t>
            </w:r>
            <w:r w:rsidRPr="00A66558">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A66558">
              <w:t>hazard and risk control and elimination of hazardous materials and substances, manual handling including lifting and carrying</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 xml:space="preserve">are to be in accordance with applicable legislation from all levels of government </w:t>
            </w:r>
            <w:r w:rsidRPr="00A66558">
              <w:t>that affect organisational operation. Requirements may include but not be limited to award and enterprise agreements, industrial relations, Australian Standards, confidentiality and privacy, OHS, the environment, equal opportunity, anti-discrimination, rel</w:t>
            </w:r>
            <w:r w:rsidRPr="00A66558">
              <w:t>evant industry codes of practice, duty of care and heritage</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legal, organisational and site guidelines, policies and procedures relating to own role and responsibility, quality assurance, proce</w:t>
            </w:r>
            <w:r w:rsidRPr="00A66558">
              <w:t>dural manuals, quality and continuous improvement processes and standards, OHS, emergency and evacuation, ethical standards, recording and reporting, access and equity principles and practices, equipment use, maintenance and storage, environmental manageme</w:t>
            </w:r>
            <w:r w:rsidRPr="00A66558">
              <w:t>nt (waste disposal, recycling and re-use guidelines)</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Scope of brief</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 xml:space="preserve">may include but not be limited to the aims, objectives, milestones for the project, the point of reference for everyone, elements and principles of design and may include organisational </w:t>
            </w:r>
            <w:r w:rsidRPr="00A66558">
              <w:t>or personal profiles, target audience, budget, timeline, consultation requirements, colour requirements, image requirements and function</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suppliers, manufacturers, private clients, colleagues, retailers or the publ</w:t>
            </w:r>
            <w:r w:rsidRPr="00A66558">
              <w:t>ic</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scope of brief, approval to make changes (legislative and planning), effect or feel trying to be achieved, functionality (short and long term), budget restrictions and established timelines</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computers, computer software, design software, computer aided drafting (CAD) software, colour boards, storyboards, swatches, Pantone Matching System (PMS), journals (directions magazines), artistic equipment and products a</w:t>
            </w:r>
            <w:r w:rsidRPr="00A66558">
              <w:t>nd model making equipment</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 xml:space="preserve">may include but not be limited to verbal and non-verbal language, constructive feedback, active listening, questioning to clarify and confirm understanding, use of positive, confident and cooperative language, use </w:t>
            </w:r>
            <w:r w:rsidRPr="00A66558">
              <w:t>of language and concepts appropriate to individual social and cultural differences, control of tone of voice and body language</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Displays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an effective display of a simulated and designed space to sell and promote ideas, co</w:t>
            </w:r>
            <w:r w:rsidRPr="00A66558">
              <w:t>ncepts, trends, products and decorations associated with the outlet</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Sketches and drawings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hand drawn images or ideation drawings completed freehand, drafted technical drawings or drawings produced on computer using CAD s</w:t>
            </w:r>
            <w:r w:rsidRPr="00A66558">
              <w:t>oftware packages. These usually contain project specifications</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Layout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the plan of how a room will be designed and decorated showing the placement of design elements and decorative features</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Themes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variations of colour ways (based on directions media), furnishing trends and decoration trends</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Supplies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paints, furnishings, decorations and other internal fit-out products</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Products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w:t>
            </w:r>
            <w:r w:rsidRPr="00A66558">
              <w:t>y include but not be limited to furniture, soft furnishings, floor treatments, curtain treatments, built in cabinetry or fittings, light fittings, lamps, picture framing, tapware, laundry fittings, bathroom fittings, toilet fittings and kitchen fittings</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F</w:t>
            </w:r>
            <w:r w:rsidRPr="00A66558">
              <w:rPr>
                <w:rStyle w:val="SpecialBold"/>
              </w:rPr>
              <w:t>inishes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paints, waxes, lacquers, stains, pigments, oils, plastic coatings, veneers, ceramics, stone, glass, textiles and other textures</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Material</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solid timber (native and imported), manu</w:t>
            </w:r>
            <w:r w:rsidRPr="00A66558">
              <w:t>factured timber products, plastic, metal, alloys, stones, glass, textiles, fibreglass, foam, cardboard, paper products or any other manipulable substance</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Costings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 xml:space="preserve">may include but not be limited to the cost of products and materials used during </w:t>
            </w:r>
            <w:r w:rsidRPr="00A66558">
              <w:t>completion of the project, labour and overhead expenses</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Timelines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ListBullet"/>
              <w:rPr>
                <w:lang w:val="en-NZ"/>
              </w:rPr>
            </w:pPr>
            <w:r w:rsidRPr="00A66558">
              <w:t>may include but not be limited to the agreed project time span set and agreed for the project</w:t>
            </w:r>
          </w:p>
        </w:tc>
      </w:tr>
      <w:tr w:rsidTr="005F79D8">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Trims and hardware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ListBullet"/>
            </w:pPr>
            <w:r w:rsidRPr="00A66558">
              <w:t xml:space="preserve">may include but not be limited to haberdashery, cabinet hardware such as </w:t>
            </w:r>
            <w:r w:rsidRPr="00A66558">
              <w:t>knobs and handles, light fittings, rugs, tie backs and curtain rods</w:t>
            </w:r>
          </w:p>
        </w:tc>
      </w:tr>
    </w:tbl>
    <w:p w:rsidR="005F79D8" w:rsidP="00A66558">
      <w:pPr>
        <w:pStyle w:val="BodyText"/>
      </w:pPr>
    </w:p>
    <w:p w:rsidR="005F79D8" w:rsidP="00A66558">
      <w:pPr>
        <w:pStyle w:val="BodyText"/>
      </w:pPr>
    </w:p>
    <w:p w:rsidR="00000000" w:rsidRPr="00A66558" w:rsidP="00A66558">
      <w:pPr>
        <w:pStyle w:val="Heading1"/>
      </w:pPr>
      <w:bookmarkStart w:id="12" w:name="O_90362"/>
      <w:bookmarkEnd w:id="12"/>
      <w:r w:rsidRPr="00A66558">
        <w:t>Unit Sector(s)</w:t>
      </w:r>
    </w:p>
    <w:tbl>
      <w:tblPr>
        <w:tblW w:w="0" w:type="auto"/>
        <w:tblLayout w:type="fixed"/>
        <w:tblCellMar>
          <w:left w:w="62" w:type="dxa"/>
          <w:right w:w="62" w:type="dxa"/>
        </w:tblCellMar>
        <w:tblLook w:val="0000"/>
      </w:tblPr>
      <w:tblGrid>
        <w:gridCol w:w="2654"/>
        <w:gridCol w:w="5868"/>
      </w:tblGrid>
      <w:tr w:rsidTr="005F79D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BodyText"/>
            </w:pPr>
          </w:p>
        </w:tc>
      </w:tr>
    </w:tbl>
    <w:p w:rsidR="00000000" w:rsidRPr="00A66558" w:rsidP="00A66558">
      <w:pPr>
        <w:pStyle w:val="BodyText"/>
      </w:pPr>
    </w:p>
    <w:p w:rsidR="00000000" w:rsidRPr="00A66558" w:rsidP="00A66558">
      <w:pPr>
        <w:pStyle w:val="AllowPageBreak"/>
      </w:pPr>
    </w:p>
    <w:p w:rsidR="00000000" w:rsidRPr="00A66558" w:rsidP="00A66558">
      <w:pPr>
        <w:pStyle w:val="Heading1"/>
      </w:pPr>
      <w:bookmarkStart w:id="13" w:name="O_158282"/>
      <w:bookmarkEnd w:id="13"/>
      <w:r w:rsidRPr="00A66558">
        <w:t>Competency field</w:t>
      </w:r>
    </w:p>
    <w:tbl>
      <w:tblPr>
        <w:tblW w:w="0" w:type="auto"/>
        <w:tblLayout w:type="fixed"/>
        <w:tblCellMar>
          <w:left w:w="62" w:type="dxa"/>
          <w:right w:w="62" w:type="dxa"/>
        </w:tblCellMar>
        <w:tblLook w:val="0000"/>
      </w:tblPr>
      <w:tblGrid>
        <w:gridCol w:w="2778"/>
        <w:gridCol w:w="5744"/>
      </w:tblGrid>
      <w:tr w:rsidTr="005F79D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BodyText"/>
            </w:pPr>
            <w:r w:rsidRPr="00A66558">
              <w:t>Interior decoration and design.</w:t>
            </w:r>
          </w:p>
        </w:tc>
      </w:tr>
    </w:tbl>
    <w:p w:rsidR="00000000" w:rsidRPr="00A66558" w:rsidP="00A66558">
      <w:pPr>
        <w:pStyle w:val="BodyText"/>
      </w:pPr>
    </w:p>
    <w:p w:rsidR="00000000" w:rsidRPr="00A66558" w:rsidP="00A66558">
      <w:pPr>
        <w:pStyle w:val="AllowPageBreak"/>
      </w:pPr>
    </w:p>
    <w:p w:rsidR="00000000" w:rsidRPr="00A66558" w:rsidP="00A66558">
      <w:pPr>
        <w:pStyle w:val="Heading1"/>
      </w:pPr>
      <w:bookmarkStart w:id="14" w:name="O_158281"/>
      <w:bookmarkEnd w:id="14"/>
      <w:r w:rsidRPr="00A66558">
        <w:t>Co-requisite units</w:t>
      </w:r>
    </w:p>
    <w:tbl>
      <w:tblPr>
        <w:tblW w:w="0" w:type="auto"/>
        <w:tblLayout w:type="fixed"/>
        <w:tblCellMar>
          <w:left w:w="62" w:type="dxa"/>
          <w:right w:w="62" w:type="dxa"/>
        </w:tblCellMar>
        <w:tblLook w:val="0000"/>
      </w:tblPr>
      <w:tblGrid>
        <w:gridCol w:w="2641"/>
        <w:gridCol w:w="1322"/>
        <w:gridCol w:w="4559"/>
      </w:tblGrid>
      <w:tr w:rsidTr="005F79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r w:rsidRPr="00A665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F79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558">
            <w:pPr>
              <w:pStyle w:val="BodyText"/>
              <w:rPr>
                <w:lang w:val="en-NZ"/>
              </w:rPr>
            </w:pPr>
          </w:p>
        </w:tc>
      </w:tr>
      <w:tr w:rsidTr="005F79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558" w:rsidP="00A66558">
            <w:pPr>
              <w:pStyle w:val="BodyText"/>
            </w:pPr>
          </w:p>
        </w:tc>
      </w:tr>
    </w:tbl>
    <w:p w:rsidR="00000000" w:rsidRPr="00A66558" w:rsidP="00A66558">
      <w:pPr>
        <w:pStyle w:val="BodyText"/>
      </w:pPr>
    </w:p>
    <w:p w:rsidR="00000000" w:rsidRPr="00A66558" w:rsidP="00A66558"/>
    <w:sectPr w:rsidSect="00A665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9D8" w:rsidP="005F7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D8" w:rsidP="00A66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79D8" w:rsidP="00A665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79D8" w:rsidP="00A665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9D8" w:rsidP="005F79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9D8" w:rsidP="00A66558">
    <w:pPr>
      <w:pStyle w:val="Header"/>
      <w:framePr w:wrap="around"/>
    </w:pPr>
    <w:r>
      <w:fldChar w:fldCharType="begin"/>
    </w:r>
    <w:r>
      <w:instrText xml:space="preserve"> TITLE   \* MERGEFORMAT </w:instrText>
    </w:r>
    <w:r>
      <w:fldChar w:fldCharType="separate"/>
    </w:r>
    <w:r>
      <w:t>LMFID3005A Style a retail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79D8" w:rsidP="00A665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808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AE7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E3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5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6558"/>
    <w:pPr>
      <w:spacing w:before="360" w:after="60"/>
      <w:outlineLvl w:val="0"/>
    </w:pPr>
    <w:rPr>
      <w:sz w:val="32"/>
    </w:rPr>
  </w:style>
  <w:style w:type="paragraph" w:styleId="Heading2">
    <w:name w:val="heading 2"/>
    <w:basedOn w:val="HeadingBase"/>
    <w:next w:val="BodyText"/>
    <w:link w:val="Heading2Char"/>
    <w:qFormat/>
    <w:rsid w:val="00A66558"/>
    <w:pPr>
      <w:keepLines/>
      <w:spacing w:before="240" w:after="120"/>
      <w:outlineLvl w:val="1"/>
    </w:pPr>
    <w:rPr>
      <w:sz w:val="28"/>
      <w:szCs w:val="40"/>
    </w:rPr>
  </w:style>
  <w:style w:type="paragraph" w:styleId="Heading3">
    <w:name w:val="heading 3"/>
    <w:basedOn w:val="HeadingBase"/>
    <w:next w:val="BodyText"/>
    <w:link w:val="Heading3Char"/>
    <w:qFormat/>
    <w:rsid w:val="00A66558"/>
    <w:pPr>
      <w:spacing w:before="180" w:after="120"/>
      <w:outlineLvl w:val="2"/>
    </w:pPr>
    <w:rPr>
      <w:spacing w:val="-10"/>
      <w:kern w:val="32"/>
    </w:rPr>
  </w:style>
  <w:style w:type="paragraph" w:styleId="Heading4">
    <w:name w:val="heading 4"/>
    <w:basedOn w:val="HeadingBase"/>
    <w:next w:val="BodyText"/>
    <w:link w:val="Heading4Char"/>
    <w:qFormat/>
    <w:rsid w:val="00A66558"/>
    <w:pPr>
      <w:spacing w:before="160" w:after="120"/>
      <w:outlineLvl w:val="3"/>
    </w:pPr>
    <w:rPr>
      <w:sz w:val="22"/>
    </w:rPr>
  </w:style>
  <w:style w:type="paragraph" w:styleId="Heading5">
    <w:name w:val="heading 5"/>
    <w:basedOn w:val="HeadingBase"/>
    <w:next w:val="Normal"/>
    <w:link w:val="Heading5Char"/>
    <w:qFormat/>
    <w:rsid w:val="00A66558"/>
    <w:pPr>
      <w:spacing w:before="80"/>
      <w:outlineLvl w:val="4"/>
    </w:pPr>
    <w:rPr>
      <w:color w:val="918585"/>
      <w:sz w:val="20"/>
    </w:rPr>
  </w:style>
  <w:style w:type="paragraph" w:styleId="Heading6">
    <w:name w:val="heading 6"/>
    <w:basedOn w:val="HeadingBase"/>
    <w:next w:val="Normal"/>
    <w:link w:val="Heading6Char"/>
    <w:qFormat/>
    <w:rsid w:val="00A66558"/>
    <w:pPr>
      <w:spacing w:before="60"/>
      <w:outlineLvl w:val="5"/>
    </w:pPr>
    <w:rPr>
      <w:color w:val="918585"/>
      <w:sz w:val="20"/>
    </w:rPr>
  </w:style>
  <w:style w:type="paragraph" w:styleId="Heading7">
    <w:name w:val="heading 7"/>
    <w:basedOn w:val="Normal"/>
    <w:next w:val="Normal"/>
    <w:link w:val="Heading7Char"/>
    <w:qFormat/>
    <w:rsid w:val="00A66558"/>
    <w:pPr>
      <w:ind w:left="720"/>
      <w:outlineLvl w:val="6"/>
    </w:pPr>
    <w:rPr>
      <w:i/>
    </w:rPr>
  </w:style>
  <w:style w:type="paragraph" w:styleId="Heading8">
    <w:name w:val="heading 8"/>
    <w:basedOn w:val="Normal"/>
    <w:next w:val="Normal"/>
    <w:link w:val="Heading8Char"/>
    <w:qFormat/>
    <w:rsid w:val="00A66558"/>
    <w:pPr>
      <w:ind w:left="720"/>
      <w:outlineLvl w:val="7"/>
    </w:pPr>
    <w:rPr>
      <w:i/>
    </w:rPr>
  </w:style>
  <w:style w:type="paragraph" w:styleId="Heading9">
    <w:name w:val="heading 9"/>
    <w:basedOn w:val="Normal"/>
    <w:next w:val="Normal"/>
    <w:link w:val="Heading9Char"/>
    <w:qFormat/>
    <w:rsid w:val="00A66558"/>
    <w:pPr>
      <w:ind w:left="720"/>
      <w:outlineLvl w:val="8"/>
    </w:pPr>
    <w:rPr>
      <w:i/>
    </w:rPr>
  </w:style>
  <w:style w:type="character" w:default="1" w:styleId="DefaultParagraphFont">
    <w:name w:val="Default Paragraph Font"/>
    <w:uiPriority w:val="1"/>
    <w:unhideWhenUsed/>
    <w:rsid w:val="00A66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558"/>
  </w:style>
  <w:style w:type="character" w:customStyle="1" w:styleId="Heading1Char">
    <w:name w:val="Heading 1 Char"/>
    <w:basedOn w:val="DefaultParagraphFont"/>
    <w:link w:val="Heading1"/>
    <w:rsid w:val="00A66558"/>
    <w:rPr>
      <w:rFonts w:ascii="Times New Roman" w:eastAsia="Times New Roman" w:hAnsi="Times New Roman" w:cs="Times New Roman"/>
      <w:b/>
      <w:sz w:val="32"/>
      <w:szCs w:val="20"/>
      <w:lang w:eastAsia="en-US"/>
    </w:rPr>
  </w:style>
  <w:style w:type="paragraph" w:styleId="BodyText">
    <w:name w:val="Body Text"/>
    <w:basedOn w:val="Normal"/>
    <w:link w:val="BodyTextChar"/>
    <w:rsid w:val="00A665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6558"/>
    <w:rPr>
      <w:rFonts w:ascii="Times New Roman" w:eastAsia="Times New Roman" w:hAnsi="Times New Roman" w:cs="Times New Roman"/>
      <w:sz w:val="24"/>
      <w:lang w:val="en-US" w:eastAsia="en-US"/>
    </w:rPr>
  </w:style>
  <w:style w:type="paragraph" w:styleId="Footer">
    <w:name w:val="footer"/>
    <w:basedOn w:val="Normal"/>
    <w:link w:val="FooterChar"/>
    <w:rsid w:val="00A66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558"/>
    <w:rPr>
      <w:rFonts w:ascii="Times New Roman" w:eastAsia="Times New Roman" w:hAnsi="Times New Roman" w:cs="Times New Roman"/>
      <w:sz w:val="16"/>
      <w:lang w:val="en-US" w:eastAsia="en-US"/>
    </w:rPr>
  </w:style>
  <w:style w:type="paragraph" w:styleId="List">
    <w:name w:val="List"/>
    <w:basedOn w:val="BodyText"/>
    <w:next w:val="BodyText"/>
    <w:rsid w:val="00A66558"/>
    <w:pPr>
      <w:tabs>
        <w:tab w:val="left" w:pos="340"/>
      </w:tabs>
      <w:spacing w:before="60" w:after="60"/>
      <w:ind w:left="340" w:hanging="340"/>
    </w:pPr>
  </w:style>
  <w:style w:type="paragraph" w:styleId="ListBullet">
    <w:name w:val="List Bullet"/>
    <w:basedOn w:val="List"/>
    <w:rsid w:val="00A66558"/>
    <w:pPr>
      <w:numPr>
        <w:numId w:val="13"/>
      </w:numPr>
      <w:tabs>
        <w:tab w:val="clear" w:pos="340"/>
      </w:tabs>
      <w:spacing w:before="40" w:after="40"/>
    </w:pPr>
  </w:style>
  <w:style w:type="character" w:customStyle="1" w:styleId="SpecialBold">
    <w:name w:val="Special Bold"/>
    <w:basedOn w:val="DefaultParagraphFont"/>
    <w:rsid w:val="00A66558"/>
    <w:rPr>
      <w:b/>
      <w:spacing w:val="0"/>
    </w:rPr>
  </w:style>
  <w:style w:type="paragraph" w:styleId="ListBullet2">
    <w:name w:val="List Bullet 2"/>
    <w:basedOn w:val="List2"/>
    <w:rsid w:val="00A66558"/>
    <w:pPr>
      <w:numPr>
        <w:numId w:val="14"/>
      </w:numPr>
      <w:tabs>
        <w:tab w:val="clear" w:pos="680"/>
      </w:tabs>
    </w:pPr>
  </w:style>
  <w:style w:type="paragraph" w:styleId="Header">
    <w:name w:val="header"/>
    <w:basedOn w:val="Normal"/>
    <w:link w:val="HeaderChar"/>
    <w:rsid w:val="00A66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5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6558"/>
    <w:pPr>
      <w:spacing w:before="240" w:after="120"/>
      <w:outlineLvl w:val="0"/>
    </w:pPr>
    <w:rPr>
      <w:rFonts w:ascii="Times New Roman" w:hAnsi="Times New Roman"/>
      <w:b/>
      <w:sz w:val="28"/>
    </w:rPr>
  </w:style>
  <w:style w:type="paragraph" w:customStyle="1" w:styleId="AllowPageBreak">
    <w:name w:val="AllowPageBreak"/>
    <w:rsid w:val="00A665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6558"/>
    <w:pPr>
      <w:tabs>
        <w:tab w:val="left" w:pos="680"/>
      </w:tabs>
      <w:spacing w:before="60" w:after="60"/>
      <w:ind w:left="680" w:hanging="340"/>
    </w:pPr>
  </w:style>
  <w:style w:type="character" w:customStyle="1" w:styleId="BoldandItalics">
    <w:name w:val="Bold and Italics"/>
    <w:qFormat/>
    <w:rsid w:val="00A66558"/>
    <w:rPr>
      <w:b/>
      <w:i/>
      <w:u w:val="none"/>
    </w:rPr>
  </w:style>
  <w:style w:type="character" w:customStyle="1" w:styleId="Heading2Char">
    <w:name w:val="Heading 2 Char"/>
    <w:basedOn w:val="DefaultParagraphFont"/>
    <w:link w:val="Heading2"/>
    <w:rsid w:val="00A66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5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65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6558"/>
    <w:rPr>
      <w:rFonts w:ascii="Courier New" w:eastAsia="Times New Roman" w:hAnsi="Courier New" w:cs="Times New Roman"/>
      <w:i/>
      <w:szCs w:val="20"/>
      <w:lang w:val="en-US" w:eastAsia="en-US"/>
    </w:rPr>
  </w:style>
  <w:style w:type="paragraph" w:customStyle="1" w:styleId="HeadingBase">
    <w:name w:val="Heading Base"/>
    <w:rsid w:val="00A66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558"/>
    <w:pPr>
      <w:tabs>
        <w:tab w:val="right" w:leader="dot" w:pos="9072"/>
      </w:tabs>
      <w:ind w:left="567"/>
    </w:pPr>
    <w:rPr>
      <w:szCs w:val="22"/>
    </w:rPr>
  </w:style>
  <w:style w:type="paragraph" w:customStyle="1" w:styleId="TOCBase">
    <w:name w:val="TOC Base"/>
    <w:rsid w:val="00A66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558"/>
    <w:pPr>
      <w:tabs>
        <w:tab w:val="right" w:leader="dot" w:pos="9072"/>
      </w:tabs>
      <w:spacing w:before="40" w:after="40"/>
      <w:ind w:left="284"/>
    </w:pPr>
    <w:rPr>
      <w:rFonts w:ascii="Times New Roman" w:hAnsi="Times New Roman"/>
    </w:rPr>
  </w:style>
  <w:style w:type="paragraph" w:styleId="TOC1">
    <w:name w:val="toc 1"/>
    <w:basedOn w:val="TOCBase"/>
    <w:next w:val="Normal"/>
    <w:rsid w:val="00A665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6558"/>
    <w:pPr>
      <w:spacing w:before="5040"/>
      <w:jc w:val="center"/>
    </w:pPr>
    <w:rPr>
      <w:sz w:val="48"/>
      <w:szCs w:val="72"/>
      <w:lang w:val="en-US"/>
    </w:rPr>
  </w:style>
  <w:style w:type="character" w:customStyle="1" w:styleId="TitleChar">
    <w:name w:val="Title Char"/>
    <w:basedOn w:val="DefaultParagraphFont"/>
    <w:link w:val="Title"/>
    <w:rsid w:val="00A66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558"/>
    <w:pPr>
      <w:tabs>
        <w:tab w:val="left" w:pos="3600"/>
        <w:tab w:val="left" w:pos="3958"/>
      </w:tabs>
    </w:pPr>
  </w:style>
  <w:style w:type="paragraph" w:customStyle="1" w:styleId="Note">
    <w:name w:val="Note"/>
    <w:basedOn w:val="BodyText"/>
    <w:rsid w:val="00A66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558"/>
    <w:pPr>
      <w:framePr w:wrap="auto" w:hAnchor="text" w:y="6049"/>
    </w:pPr>
    <w:rPr>
      <w:color w:val="000000"/>
      <w:sz w:val="40"/>
    </w:rPr>
  </w:style>
  <w:style w:type="paragraph" w:customStyle="1" w:styleId="TOCTitle">
    <w:name w:val="TOCTitle"/>
    <w:basedOn w:val="Heading1"/>
    <w:rsid w:val="00A66558"/>
    <w:pPr>
      <w:spacing w:after="240"/>
      <w:jc w:val="center"/>
      <w:outlineLvl w:val="9"/>
    </w:pPr>
    <w:rPr>
      <w:caps/>
    </w:rPr>
  </w:style>
  <w:style w:type="paragraph" w:customStyle="1" w:styleId="Version">
    <w:name w:val="Version"/>
    <w:rsid w:val="00A665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558"/>
    <w:pPr>
      <w:keepNext w:val="0"/>
      <w:tabs>
        <w:tab w:val="right" w:pos="4176"/>
      </w:tabs>
      <w:ind w:left="198" w:hanging="198"/>
    </w:pPr>
    <w:rPr>
      <w:rFonts w:ascii="Garamond" w:hAnsi="Garamond"/>
    </w:rPr>
  </w:style>
  <w:style w:type="paragraph" w:styleId="IndexHeading">
    <w:name w:val="index heading"/>
    <w:basedOn w:val="Normal"/>
    <w:next w:val="Index1"/>
    <w:semiHidden/>
    <w:rsid w:val="00A66558"/>
    <w:pPr>
      <w:spacing w:before="120" w:after="120"/>
    </w:pPr>
    <w:rPr>
      <w:rFonts w:ascii="Arial" w:hAnsi="Arial"/>
      <w:b/>
      <w:color w:val="918585"/>
      <w:sz w:val="24"/>
    </w:rPr>
  </w:style>
  <w:style w:type="paragraph" w:customStyle="1" w:styleId="Chapter">
    <w:name w:val="Chapter"/>
    <w:basedOn w:val="Normal"/>
    <w:rsid w:val="00A66558"/>
    <w:pPr>
      <w:spacing w:before="240"/>
    </w:pPr>
    <w:rPr>
      <w:rFonts w:ascii="Times New Roman" w:hAnsi="Times New Roman"/>
      <w:smallCaps/>
      <w:spacing w:val="80"/>
      <w:sz w:val="28"/>
    </w:rPr>
  </w:style>
  <w:style w:type="paragraph" w:customStyle="1" w:styleId="InChapter">
    <w:name w:val="InChapter"/>
    <w:basedOn w:val="Heading3"/>
    <w:rsid w:val="00A66558"/>
    <w:pPr>
      <w:spacing w:after="240"/>
      <w:outlineLvl w:val="9"/>
    </w:pPr>
    <w:rPr>
      <w:noProof/>
    </w:rPr>
  </w:style>
  <w:style w:type="paragraph" w:styleId="Index2">
    <w:name w:val="index 2"/>
    <w:basedOn w:val="Normal"/>
    <w:next w:val="Normal"/>
    <w:semiHidden/>
    <w:rsid w:val="00A66558"/>
    <w:pPr>
      <w:tabs>
        <w:tab w:val="right" w:pos="4176"/>
      </w:tabs>
      <w:ind w:left="568" w:hanging="284"/>
    </w:pPr>
    <w:rPr>
      <w:rFonts w:ascii="Garamond" w:hAnsi="Garamond"/>
    </w:rPr>
  </w:style>
  <w:style w:type="paragraph" w:customStyle="1" w:styleId="Byline">
    <w:name w:val="Byline"/>
    <w:rsid w:val="00A66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558"/>
    <w:pPr>
      <w:tabs>
        <w:tab w:val="clear" w:pos="3600"/>
        <w:tab w:val="clear" w:pos="3958"/>
      </w:tabs>
      <w:jc w:val="right"/>
    </w:pPr>
  </w:style>
  <w:style w:type="character" w:styleId="Emphasis">
    <w:name w:val="Emphasis"/>
    <w:basedOn w:val="DefaultParagraphFont"/>
    <w:qFormat/>
    <w:rsid w:val="00A66558"/>
    <w:rPr>
      <w:i/>
    </w:rPr>
  </w:style>
  <w:style w:type="paragraph" w:styleId="Caption">
    <w:name w:val="caption"/>
    <w:basedOn w:val="BodyText"/>
    <w:next w:val="Normal"/>
    <w:qFormat/>
    <w:rsid w:val="00A66558"/>
    <w:pPr>
      <w:framePr w:w="2268" w:hSpace="181" w:vSpace="181" w:wrap="around" w:vAnchor="text" w:hAnchor="page" w:x="1135" w:y="285" w:anchorLock="1"/>
    </w:pPr>
    <w:rPr>
      <w:i/>
    </w:rPr>
  </w:style>
  <w:style w:type="paragraph" w:customStyle="1" w:styleId="MiniTOCTitle">
    <w:name w:val="MiniTOCTitle"/>
    <w:basedOn w:val="Heading4"/>
    <w:rsid w:val="00A66558"/>
    <w:pPr>
      <w:spacing w:before="240"/>
      <w:outlineLvl w:val="9"/>
    </w:pPr>
    <w:rPr>
      <w:noProof/>
      <w:sz w:val="24"/>
    </w:rPr>
  </w:style>
  <w:style w:type="paragraph" w:customStyle="1" w:styleId="MiniTOCItem">
    <w:name w:val="MiniTOCItem"/>
    <w:basedOn w:val="ListBullet"/>
    <w:rsid w:val="00A66558"/>
    <w:pPr>
      <w:numPr>
        <w:numId w:val="0"/>
      </w:numPr>
      <w:tabs>
        <w:tab w:val="right" w:leader="dot" w:pos="6521"/>
      </w:tabs>
      <w:spacing w:before="0" w:after="0"/>
    </w:pPr>
  </w:style>
  <w:style w:type="paragraph" w:customStyle="1" w:styleId="TOFTitle">
    <w:name w:val="TOFTitle"/>
    <w:basedOn w:val="TOCTitle"/>
    <w:rsid w:val="00A66558"/>
  </w:style>
  <w:style w:type="paragraph" w:styleId="TableofFigures">
    <w:name w:val="table of figures"/>
    <w:basedOn w:val="Normal"/>
    <w:next w:val="Normal"/>
    <w:semiHidden/>
    <w:rsid w:val="00A66558"/>
    <w:pPr>
      <w:tabs>
        <w:tab w:val="right" w:leader="dot" w:pos="9072"/>
      </w:tabs>
      <w:ind w:left="970" w:hanging="403"/>
    </w:pPr>
    <w:rPr>
      <w:rFonts w:ascii="Times New Roman" w:hAnsi="Times New Roman"/>
      <w:b/>
    </w:rPr>
  </w:style>
  <w:style w:type="paragraph" w:styleId="ListNumber">
    <w:name w:val="List Number"/>
    <w:basedOn w:val="List"/>
    <w:rsid w:val="00A66558"/>
    <w:pPr>
      <w:numPr>
        <w:numId w:val="11"/>
      </w:numPr>
    </w:pPr>
  </w:style>
  <w:style w:type="character" w:customStyle="1" w:styleId="WingdingSymbols">
    <w:name w:val="Wingding Symbols"/>
    <w:rsid w:val="00A66558"/>
    <w:rPr>
      <w:rFonts w:ascii="Wingdings" w:hAnsi="Wingdings"/>
    </w:rPr>
  </w:style>
  <w:style w:type="paragraph" w:customStyle="1" w:styleId="TableHeading">
    <w:name w:val="Table Heading"/>
    <w:basedOn w:val="HeadingBase"/>
    <w:rsid w:val="00A66558"/>
    <w:pPr>
      <w:keepLines/>
      <w:pBdr>
        <w:bottom w:val="single" w:sz="6" w:space="1" w:color="918585"/>
      </w:pBdr>
      <w:spacing w:before="240"/>
    </w:pPr>
  </w:style>
  <w:style w:type="character" w:customStyle="1" w:styleId="HotSpot">
    <w:name w:val="HotSpot"/>
    <w:rsid w:val="00A66558"/>
    <w:rPr>
      <w:color w:val="0033CC"/>
      <w:u w:val="none"/>
    </w:rPr>
  </w:style>
  <w:style w:type="paragraph" w:customStyle="1" w:styleId="BodyTextRight">
    <w:name w:val="Body Text Right"/>
    <w:basedOn w:val="BodyText"/>
    <w:rsid w:val="00A66558"/>
    <w:pPr>
      <w:spacing w:before="0" w:after="0"/>
      <w:jc w:val="right"/>
    </w:pPr>
  </w:style>
  <w:style w:type="paragraph" w:styleId="Index3">
    <w:name w:val="index 3"/>
    <w:basedOn w:val="ListNumber2"/>
    <w:next w:val="Normal"/>
    <w:semiHidden/>
    <w:rsid w:val="00A66558"/>
    <w:pPr>
      <w:numPr>
        <w:numId w:val="0"/>
      </w:numPr>
      <w:tabs>
        <w:tab w:val="right" w:leader="dot" w:pos="4176"/>
      </w:tabs>
    </w:pPr>
  </w:style>
  <w:style w:type="paragraph" w:styleId="ListNumber2">
    <w:name w:val="List Number 2"/>
    <w:basedOn w:val="List2"/>
    <w:rsid w:val="00A66558"/>
    <w:pPr>
      <w:numPr>
        <w:numId w:val="10"/>
      </w:numPr>
      <w:tabs>
        <w:tab w:val="clear" w:pos="1060"/>
      </w:tabs>
    </w:pPr>
  </w:style>
  <w:style w:type="paragraph" w:customStyle="1" w:styleId="MarginNote">
    <w:name w:val="Margin Note"/>
    <w:basedOn w:val="BodyText"/>
    <w:rsid w:val="00A66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5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6558"/>
    <w:rPr>
      <w:sz w:val="32"/>
    </w:rPr>
  </w:style>
  <w:style w:type="paragraph" w:customStyle="1" w:styleId="HeadingProcedure">
    <w:name w:val="Heading Procedure"/>
    <w:basedOn w:val="HeadingBase"/>
    <w:next w:val="Normal"/>
    <w:rsid w:val="00A66558"/>
    <w:pPr>
      <w:tabs>
        <w:tab w:val="left" w:pos="0"/>
      </w:tabs>
      <w:spacing w:before="120" w:after="60"/>
    </w:pPr>
    <w:rPr>
      <w:i/>
      <w:color w:val="918585"/>
      <w:sz w:val="22"/>
    </w:rPr>
  </w:style>
  <w:style w:type="paragraph" w:customStyle="1" w:styleId="TableBodyText">
    <w:name w:val="Table Body Text"/>
    <w:basedOn w:val="BodyText"/>
    <w:rsid w:val="00A66558"/>
    <w:pPr>
      <w:spacing w:before="60" w:after="60"/>
    </w:pPr>
  </w:style>
  <w:style w:type="paragraph" w:styleId="ListContinue">
    <w:name w:val="List Continue"/>
    <w:basedOn w:val="List"/>
    <w:rsid w:val="00A66558"/>
    <w:pPr>
      <w:ind w:firstLine="0"/>
    </w:pPr>
  </w:style>
  <w:style w:type="paragraph" w:customStyle="1" w:styleId="ListNote">
    <w:name w:val="List Note"/>
    <w:basedOn w:val="List"/>
    <w:rsid w:val="00A66558"/>
    <w:pPr>
      <w:pBdr>
        <w:top w:val="single" w:sz="6" w:space="2" w:color="918585"/>
        <w:bottom w:val="single" w:sz="6" w:space="2" w:color="918585"/>
      </w:pBdr>
      <w:tabs>
        <w:tab w:val="left" w:pos="1021"/>
      </w:tabs>
      <w:ind w:firstLine="0"/>
    </w:pPr>
  </w:style>
  <w:style w:type="paragraph" w:customStyle="1" w:styleId="Warning">
    <w:name w:val="Warning"/>
    <w:basedOn w:val="BodyText"/>
    <w:rsid w:val="00A66558"/>
    <w:pPr>
      <w:shd w:val="clear" w:color="auto" w:fill="D9D9D9"/>
      <w:tabs>
        <w:tab w:val="left" w:pos="992"/>
      </w:tabs>
      <w:ind w:left="119" w:right="119"/>
    </w:pPr>
    <w:rPr>
      <w:sz w:val="20"/>
    </w:rPr>
  </w:style>
  <w:style w:type="paragraph" w:customStyle="1" w:styleId="MarginIcons">
    <w:name w:val="Margin Icons"/>
    <w:basedOn w:val="BodyText"/>
    <w:rsid w:val="00A66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558"/>
    <w:rPr>
      <w:rFonts w:ascii="Courier New" w:hAnsi="Courier New"/>
    </w:rPr>
  </w:style>
  <w:style w:type="paragraph" w:customStyle="1" w:styleId="NoteBullet">
    <w:name w:val="Note Bullet"/>
    <w:basedOn w:val="Note"/>
    <w:rsid w:val="00A66558"/>
    <w:pPr>
      <w:tabs>
        <w:tab w:val="clear" w:pos="680"/>
      </w:tabs>
      <w:spacing w:before="60" w:after="60"/>
    </w:pPr>
  </w:style>
  <w:style w:type="paragraph" w:customStyle="1" w:styleId="SubHeading2">
    <w:name w:val="SubHeading2"/>
    <w:basedOn w:val="HeadingBase"/>
    <w:rsid w:val="00A66558"/>
    <w:pPr>
      <w:spacing w:before="240" w:after="60"/>
    </w:pPr>
    <w:rPr>
      <w:sz w:val="20"/>
    </w:rPr>
  </w:style>
  <w:style w:type="paragraph" w:customStyle="1" w:styleId="SubHeading1">
    <w:name w:val="SubHeading1"/>
    <w:basedOn w:val="HeadingBase"/>
    <w:rsid w:val="00A66558"/>
    <w:pPr>
      <w:spacing w:before="240" w:after="60"/>
    </w:pPr>
    <w:rPr>
      <w:color w:val="918585"/>
      <w:sz w:val="22"/>
    </w:rPr>
  </w:style>
  <w:style w:type="paragraph" w:customStyle="1" w:styleId="SideHeading">
    <w:name w:val="Side Heading"/>
    <w:basedOn w:val="HeadingBase"/>
    <w:rsid w:val="00A66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558"/>
    <w:pPr>
      <w:numPr>
        <w:numId w:val="12"/>
      </w:numPr>
    </w:pPr>
  </w:style>
  <w:style w:type="paragraph" w:styleId="PlainText">
    <w:name w:val="Plain Text"/>
    <w:basedOn w:val="Normal"/>
    <w:link w:val="PlainTextChar"/>
    <w:rsid w:val="00A66558"/>
    <w:rPr>
      <w:sz w:val="20"/>
    </w:rPr>
  </w:style>
  <w:style w:type="character" w:customStyle="1" w:styleId="PlainTextChar">
    <w:name w:val="Plain Text Char"/>
    <w:basedOn w:val="DefaultParagraphFont"/>
    <w:link w:val="PlainText"/>
    <w:rsid w:val="00A665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6558"/>
    <w:rPr>
      <w:b/>
      <w:smallCaps/>
    </w:rPr>
  </w:style>
  <w:style w:type="paragraph" w:customStyle="1" w:styleId="TableListNumber">
    <w:name w:val="Table List Number"/>
    <w:basedOn w:val="ListNumber"/>
    <w:rsid w:val="00A66558"/>
    <w:pPr>
      <w:numPr>
        <w:numId w:val="0"/>
      </w:numPr>
    </w:pPr>
  </w:style>
  <w:style w:type="paragraph" w:styleId="TOC4">
    <w:name w:val="toc 4"/>
    <w:basedOn w:val="TOCBase"/>
    <w:next w:val="Normal"/>
    <w:semiHidden/>
    <w:rsid w:val="00A66558"/>
    <w:pPr>
      <w:tabs>
        <w:tab w:val="right" w:leader="dot" w:pos="9071"/>
      </w:tabs>
      <w:ind w:left="1701"/>
    </w:pPr>
  </w:style>
  <w:style w:type="paragraph" w:customStyle="1" w:styleId="ListAlpha">
    <w:name w:val="List Alpha"/>
    <w:basedOn w:val="List"/>
    <w:rsid w:val="00A66558"/>
    <w:pPr>
      <w:numPr>
        <w:numId w:val="9"/>
      </w:numPr>
    </w:pPr>
  </w:style>
  <w:style w:type="paragraph" w:customStyle="1" w:styleId="ListAlpha2">
    <w:name w:val="List Alpha 2"/>
    <w:basedOn w:val="List2"/>
    <w:rsid w:val="00A66558"/>
    <w:pPr>
      <w:numPr>
        <w:numId w:val="8"/>
      </w:numPr>
    </w:pPr>
  </w:style>
  <w:style w:type="paragraph" w:styleId="List3">
    <w:name w:val="List 3"/>
    <w:basedOn w:val="BodyText"/>
    <w:rsid w:val="00A66558"/>
    <w:pPr>
      <w:tabs>
        <w:tab w:val="left" w:pos="1021"/>
      </w:tabs>
      <w:spacing w:before="60" w:after="60"/>
      <w:ind w:left="1020" w:hanging="340"/>
    </w:pPr>
  </w:style>
  <w:style w:type="paragraph" w:styleId="List4">
    <w:name w:val="List 4"/>
    <w:basedOn w:val="BodyText"/>
    <w:rsid w:val="00A66558"/>
    <w:pPr>
      <w:tabs>
        <w:tab w:val="left" w:pos="1361"/>
      </w:tabs>
      <w:spacing w:before="60" w:after="60"/>
      <w:ind w:left="1361" w:hanging="340"/>
    </w:pPr>
  </w:style>
  <w:style w:type="paragraph" w:styleId="List5">
    <w:name w:val="List 5"/>
    <w:basedOn w:val="BodyText"/>
    <w:rsid w:val="00A66558"/>
    <w:pPr>
      <w:tabs>
        <w:tab w:val="left" w:pos="1701"/>
      </w:tabs>
      <w:spacing w:before="60" w:after="60"/>
      <w:ind w:left="1701" w:hanging="340"/>
    </w:pPr>
  </w:style>
  <w:style w:type="paragraph" w:styleId="ListBullet3">
    <w:name w:val="List Bullet 3"/>
    <w:basedOn w:val="List3"/>
    <w:rsid w:val="00A66558"/>
    <w:pPr>
      <w:numPr>
        <w:numId w:val="15"/>
      </w:numPr>
      <w:tabs>
        <w:tab w:val="clear" w:pos="1021"/>
      </w:tabs>
      <w:ind w:left="1037" w:hanging="357"/>
    </w:pPr>
  </w:style>
  <w:style w:type="paragraph" w:styleId="ListBullet4">
    <w:name w:val="List Bullet 4"/>
    <w:basedOn w:val="List4"/>
    <w:rsid w:val="00A66558"/>
    <w:pPr>
      <w:numPr>
        <w:numId w:val="3"/>
      </w:numPr>
    </w:pPr>
  </w:style>
  <w:style w:type="paragraph" w:styleId="ListBullet5">
    <w:name w:val="List Bullet 5"/>
    <w:basedOn w:val="List5"/>
    <w:rsid w:val="00A66558"/>
    <w:pPr>
      <w:numPr>
        <w:numId w:val="4"/>
      </w:numPr>
    </w:pPr>
  </w:style>
  <w:style w:type="paragraph" w:styleId="ListContinue2">
    <w:name w:val="List Continue 2"/>
    <w:basedOn w:val="List2"/>
    <w:rsid w:val="00A66558"/>
    <w:pPr>
      <w:ind w:firstLine="0"/>
    </w:pPr>
  </w:style>
  <w:style w:type="paragraph" w:styleId="ListContinue3">
    <w:name w:val="List Continue 3"/>
    <w:basedOn w:val="List3"/>
    <w:rsid w:val="00A66558"/>
    <w:pPr>
      <w:ind w:left="1021" w:firstLine="0"/>
    </w:pPr>
  </w:style>
  <w:style w:type="paragraph" w:styleId="ListContinue4">
    <w:name w:val="List Continue 4"/>
    <w:basedOn w:val="List4"/>
    <w:rsid w:val="00A66558"/>
    <w:pPr>
      <w:ind w:firstLine="0"/>
    </w:pPr>
  </w:style>
  <w:style w:type="paragraph" w:styleId="ListContinue5">
    <w:name w:val="List Continue 5"/>
    <w:basedOn w:val="List5"/>
    <w:rsid w:val="00A66558"/>
    <w:pPr>
      <w:ind w:firstLine="0"/>
    </w:pPr>
  </w:style>
  <w:style w:type="paragraph" w:styleId="ListNumber3">
    <w:name w:val="List Number 3"/>
    <w:basedOn w:val="List3"/>
    <w:rsid w:val="00A66558"/>
    <w:pPr>
      <w:numPr>
        <w:numId w:val="5"/>
      </w:numPr>
    </w:pPr>
  </w:style>
  <w:style w:type="paragraph" w:styleId="ListNumber4">
    <w:name w:val="List Number 4"/>
    <w:basedOn w:val="List4"/>
    <w:rsid w:val="00A66558"/>
    <w:pPr>
      <w:numPr>
        <w:numId w:val="6"/>
      </w:numPr>
    </w:pPr>
  </w:style>
  <w:style w:type="paragraph" w:styleId="ListNumber5">
    <w:name w:val="List Number 5"/>
    <w:basedOn w:val="List5"/>
    <w:rsid w:val="00A66558"/>
    <w:pPr>
      <w:numPr>
        <w:numId w:val="7"/>
      </w:numPr>
    </w:pPr>
  </w:style>
  <w:style w:type="paragraph" w:styleId="BlockText">
    <w:name w:val="Block Text"/>
    <w:basedOn w:val="Normal"/>
    <w:rsid w:val="00A66558"/>
    <w:pPr>
      <w:spacing w:after="120"/>
      <w:ind w:left="1440" w:right="1440"/>
    </w:pPr>
  </w:style>
  <w:style w:type="character" w:customStyle="1" w:styleId="Subscript">
    <w:name w:val="Subscript"/>
    <w:basedOn w:val="DefaultParagraphFont"/>
    <w:rsid w:val="00A66558"/>
    <w:rPr>
      <w:sz w:val="16"/>
      <w:vertAlign w:val="subscript"/>
    </w:rPr>
  </w:style>
  <w:style w:type="character" w:customStyle="1" w:styleId="Superscript">
    <w:name w:val="Superscript"/>
    <w:basedOn w:val="DefaultParagraphFont"/>
    <w:rsid w:val="00A66558"/>
    <w:rPr>
      <w:sz w:val="16"/>
      <w:vertAlign w:val="superscript"/>
    </w:rPr>
  </w:style>
  <w:style w:type="character" w:customStyle="1" w:styleId="Symbols">
    <w:name w:val="Symbols"/>
    <w:basedOn w:val="DefaultParagraphFont"/>
    <w:rsid w:val="00A66558"/>
    <w:rPr>
      <w:rFonts w:ascii="Symbol" w:hAnsi="Symbol"/>
    </w:rPr>
  </w:style>
  <w:style w:type="character" w:customStyle="1" w:styleId="MenuOptions">
    <w:name w:val="Menu Options"/>
    <w:basedOn w:val="DefaultParagraphFont"/>
    <w:rsid w:val="00A66558"/>
    <w:rPr>
      <w:rFonts w:ascii="Arial Narrow" w:hAnsi="Arial Narrow"/>
      <w:smallCaps/>
    </w:rPr>
  </w:style>
  <w:style w:type="character" w:customStyle="1" w:styleId="Buttons">
    <w:name w:val="Buttons"/>
    <w:basedOn w:val="DefaultParagraphFont"/>
    <w:rsid w:val="00A66558"/>
    <w:rPr>
      <w:b/>
    </w:rPr>
  </w:style>
  <w:style w:type="character" w:customStyle="1" w:styleId="Underlined">
    <w:name w:val="Underlined"/>
    <w:basedOn w:val="DefaultParagraphFont"/>
    <w:rsid w:val="00A66558"/>
    <w:rPr>
      <w:u w:val="single"/>
    </w:rPr>
  </w:style>
  <w:style w:type="paragraph" w:customStyle="1" w:styleId="TableBodyTextRight">
    <w:name w:val="Table Body Text Right"/>
    <w:basedOn w:val="TableBodyText"/>
    <w:rsid w:val="00A66558"/>
    <w:pPr>
      <w:widowControl w:val="0"/>
      <w:autoSpaceDE w:val="0"/>
      <w:autoSpaceDN w:val="0"/>
      <w:adjustRightInd w:val="0"/>
      <w:jc w:val="right"/>
    </w:pPr>
    <w:rPr>
      <w:rFonts w:cs="Arial"/>
      <w:szCs w:val="18"/>
    </w:rPr>
  </w:style>
  <w:style w:type="paragraph" w:customStyle="1" w:styleId="CopyrightText">
    <w:name w:val="Copyright Text"/>
    <w:basedOn w:val="BodyText"/>
    <w:rsid w:val="00A66558"/>
    <w:rPr>
      <w:sz w:val="18"/>
    </w:rPr>
  </w:style>
  <w:style w:type="paragraph" w:customStyle="1" w:styleId="BodySmallRight">
    <w:name w:val="Body Small Right"/>
    <w:basedOn w:val="BodyTextRight"/>
    <w:rsid w:val="00A66558"/>
    <w:rPr>
      <w:sz w:val="18"/>
      <w:szCs w:val="18"/>
    </w:rPr>
  </w:style>
  <w:style w:type="paragraph" w:customStyle="1" w:styleId="MarginEdition">
    <w:name w:val="Margin Edition"/>
    <w:basedOn w:val="MarginNote"/>
    <w:rsid w:val="00A66558"/>
    <w:pPr>
      <w:spacing w:before="0" w:after="0"/>
    </w:pPr>
    <w:rPr>
      <w:rFonts w:ascii="Times New Roman" w:hAnsi="Times New Roman"/>
      <w:color w:val="999999"/>
    </w:rPr>
  </w:style>
  <w:style w:type="paragraph" w:customStyle="1" w:styleId="Spacer">
    <w:name w:val="Spacer"/>
    <w:basedOn w:val="Normal"/>
    <w:rsid w:val="00A66558"/>
    <w:rPr>
      <w:sz w:val="2"/>
      <w:szCs w:val="2"/>
    </w:rPr>
  </w:style>
  <w:style w:type="character" w:customStyle="1" w:styleId="Small">
    <w:name w:val="Small"/>
    <w:basedOn w:val="DefaultParagraphFont"/>
    <w:rsid w:val="00A66558"/>
    <w:rPr>
      <w:sz w:val="16"/>
    </w:rPr>
  </w:style>
  <w:style w:type="paragraph" w:customStyle="1" w:styleId="WideTable">
    <w:name w:val="Wide Table"/>
    <w:basedOn w:val="Normal"/>
    <w:rsid w:val="00A66558"/>
    <w:pPr>
      <w:ind w:left="-1418"/>
    </w:pPr>
    <w:rPr>
      <w:sz w:val="2"/>
      <w:szCs w:val="2"/>
    </w:rPr>
  </w:style>
  <w:style w:type="character" w:styleId="PageNumber">
    <w:name w:val="page number"/>
    <w:basedOn w:val="DefaultParagraphFont"/>
    <w:rsid w:val="00A66558"/>
  </w:style>
  <w:style w:type="paragraph" w:styleId="Quote">
    <w:name w:val="Quote"/>
    <w:basedOn w:val="Heading1"/>
    <w:link w:val="QuoteChar"/>
    <w:qFormat/>
    <w:rsid w:val="00A66558"/>
    <w:rPr>
      <w:b w:val="0"/>
      <w:sz w:val="72"/>
      <w:szCs w:val="72"/>
      <w:lang w:val="en-NZ"/>
    </w:rPr>
  </w:style>
  <w:style w:type="character" w:customStyle="1" w:styleId="QuoteChar">
    <w:name w:val="Quote Char"/>
    <w:basedOn w:val="DefaultParagraphFont"/>
    <w:link w:val="Quote"/>
    <w:rsid w:val="00A66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558"/>
    <w:pPr>
      <w:pageBreakBefore/>
    </w:pPr>
  </w:style>
  <w:style w:type="paragraph" w:customStyle="1" w:styleId="Border">
    <w:name w:val="Border"/>
    <w:basedOn w:val="Normal"/>
    <w:qFormat/>
    <w:rsid w:val="00A66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558"/>
    <w:rPr>
      <w:b/>
      <w:bCs/>
      <w:i/>
      <w:iCs/>
      <w:color w:val="auto"/>
    </w:rPr>
  </w:style>
  <w:style w:type="paragraph" w:styleId="IntenseQuote">
    <w:name w:val="Intense Quote"/>
    <w:basedOn w:val="Normal"/>
    <w:next w:val="Normal"/>
    <w:link w:val="IntenseQuoteChar"/>
    <w:uiPriority w:val="30"/>
    <w:qFormat/>
    <w:rsid w:val="00A66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5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6558"/>
    <w:rPr>
      <w:smallCaps/>
      <w:color w:val="auto"/>
      <w:u w:val="single"/>
    </w:rPr>
  </w:style>
  <w:style w:type="character" w:styleId="IntenseReference">
    <w:name w:val="Intense Reference"/>
    <w:basedOn w:val="DefaultParagraphFont"/>
    <w:uiPriority w:val="32"/>
    <w:qFormat/>
    <w:rsid w:val="00A66558"/>
    <w:rPr>
      <w:b/>
      <w:bCs/>
      <w:smallCaps/>
      <w:color w:val="auto"/>
      <w:spacing w:val="5"/>
      <w:u w:val="single"/>
    </w:rPr>
  </w:style>
  <w:style w:type="paragraph" w:customStyle="1" w:styleId="2ColumnHeading">
    <w:name w:val="2Column Heading"/>
    <w:basedOn w:val="BodyText"/>
    <w:qFormat/>
    <w:rsid w:val="00A66558"/>
    <w:pPr>
      <w:spacing w:after="60"/>
      <w:ind w:left="-2268"/>
    </w:pPr>
    <w:rPr>
      <w:b/>
    </w:rPr>
  </w:style>
  <w:style w:type="paragraph" w:customStyle="1" w:styleId="Heading1TOC">
    <w:name w:val="Heading1 TOC"/>
    <w:basedOn w:val="Normal"/>
    <w:qFormat/>
    <w:rsid w:val="00A66558"/>
    <w:pPr>
      <w:spacing w:before="240" w:after="120"/>
    </w:pPr>
    <w:rPr>
      <w:rFonts w:ascii="Times New Roman" w:hAnsi="Times New Roman"/>
      <w:b/>
      <w:sz w:val="32"/>
    </w:rPr>
  </w:style>
  <w:style w:type="paragraph" w:customStyle="1" w:styleId="Heading2TOC">
    <w:name w:val="Heading2 TOC"/>
    <w:basedOn w:val="Normal"/>
    <w:qFormat/>
    <w:rsid w:val="00A66558"/>
    <w:pPr>
      <w:spacing w:before="240" w:after="60"/>
    </w:pPr>
    <w:rPr>
      <w:rFonts w:ascii="Times New Roman" w:hAnsi="Times New Roman"/>
      <w:b/>
      <w:sz w:val="28"/>
    </w:rPr>
  </w:style>
  <w:style w:type="character" w:customStyle="1" w:styleId="Underline">
    <w:name w:val="Underline"/>
    <w:basedOn w:val="DefaultParagraphFont"/>
    <w:qFormat/>
    <w:rsid w:val="00A66558"/>
    <w:rPr>
      <w:u w:val="single"/>
    </w:rPr>
  </w:style>
  <w:style w:type="paragraph" w:styleId="BalloonText">
    <w:name w:val="Balloon Text"/>
    <w:basedOn w:val="Normal"/>
    <w:link w:val="BalloonTextChar"/>
    <w:rsid w:val="00A66558"/>
    <w:rPr>
      <w:rFonts w:ascii="Tahoma" w:hAnsi="Tahoma" w:cs="Tahoma"/>
      <w:sz w:val="16"/>
      <w:szCs w:val="16"/>
    </w:rPr>
  </w:style>
  <w:style w:type="character" w:customStyle="1" w:styleId="BalloonTextChar">
    <w:name w:val="Balloon Text Char"/>
    <w:basedOn w:val="DefaultParagraphFont"/>
    <w:link w:val="BalloonText"/>
    <w:rsid w:val="00A665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65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65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1768</Words>
  <Characters>10969</Characters>
  <Application>Microsoft Office Word</Application>
  <DocSecurity>0</DocSecurity>
  <Lines>365</Lines>
  <Paragraphs>151</Paragraphs>
  <ScaleCrop>false</ScaleCrop>
  <Company>Author-it Software Corporation Ltd.</Company>
  <LinksUpToDate>false</LinksUpToDate>
  <CharactersWithSpaces>12652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LMFID3005A Style a retail display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2012-05-26T17:36:00Z</dcterms:created>
  <dcterms:modified xsi:type="dcterms:W3CDTF">2012-05-26T17:36:00Z</dcterms:modified>
</cp:coreProperties>
</file>