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91402" w:rsidP="00191402">
      <w:pPr>
        <w:pStyle w:val="Title"/>
      </w:pPr>
      <w:r>
        <w:fldChar w:fldCharType="begin"/>
      </w:r>
      <w:r>
        <w:instrText xml:space="preserve"> TITLE   \* MERGEFORMAT </w:instrText>
      </w:r>
      <w:r>
        <w:fldChar w:fldCharType="separate"/>
      </w:r>
      <w:r>
        <w:t>LMFID3002A Source and specify decoration products</w:t>
      </w:r>
      <w:r>
        <w:fldChar w:fldCharType="end"/>
      </w:r>
    </w:p>
    <w:p w:rsidR="00191402" w:rsidP="00191402">
      <w:pPr>
        <w:pStyle w:val="Version"/>
        <w:sectPr w:rsidSect="008242A1">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8242A1" w:rsidP="008242A1">
      <w:pPr>
        <w:pStyle w:val="SuperHeading"/>
      </w:pPr>
      <w:r w:rsidRPr="008242A1">
        <w:t>LMFID3002A Source and specify decoration products</w:t>
      </w:r>
    </w:p>
    <w:p w:rsidR="00000000" w:rsidRPr="008242A1" w:rsidP="008242A1">
      <w:pPr>
        <w:pStyle w:val="SuperHeading"/>
      </w:pPr>
    </w:p>
    <w:p w:rsidR="00000000" w:rsidRPr="008242A1" w:rsidP="008242A1">
      <w:pPr>
        <w:pStyle w:val="Heading1"/>
      </w:pPr>
      <w:bookmarkStart w:id="1" w:name="O_90339"/>
      <w:bookmarkEnd w:id="1"/>
      <w:r w:rsidRPr="008242A1">
        <w:t>Modification History</w:t>
      </w:r>
    </w:p>
    <w:p w:rsidR="00000000" w:rsidRPr="008242A1" w:rsidP="008242A1">
      <w:pPr>
        <w:pStyle w:val="BodyText"/>
      </w:pPr>
      <w:r w:rsidRPr="008242A1">
        <w:t>Not applicable.</w:t>
      </w:r>
    </w:p>
    <w:p w:rsidR="00000000" w:rsidRPr="008242A1" w:rsidP="008242A1">
      <w:pPr>
        <w:pStyle w:val="AllowPageBreak"/>
      </w:pPr>
    </w:p>
    <w:p w:rsidR="00000000" w:rsidRPr="008242A1" w:rsidP="008242A1">
      <w:pPr>
        <w:pStyle w:val="Heading1"/>
      </w:pPr>
      <w:bookmarkStart w:id="2" w:name="O_90340"/>
      <w:bookmarkEnd w:id="2"/>
      <w:r w:rsidRPr="008242A1">
        <w:t>Unit Descriptor</w:t>
      </w:r>
    </w:p>
    <w:tbl>
      <w:tblPr>
        <w:tblW w:w="0" w:type="auto"/>
        <w:tblLayout w:type="fixed"/>
        <w:tblCellMar>
          <w:left w:w="62" w:type="dxa"/>
          <w:right w:w="62" w:type="dxa"/>
        </w:tblCellMar>
        <w:tblLook w:val="0000"/>
      </w:tblPr>
      <w:tblGrid>
        <w:gridCol w:w="2673"/>
        <w:gridCol w:w="5849"/>
      </w:tblGrid>
      <w:tr w:rsidTr="00191402">
        <w:tblPrEx>
          <w:tblW w:w="0" w:type="auto"/>
          <w:tblLayout w:type="fixed"/>
          <w:tblCellMar>
            <w:left w:w="62" w:type="dxa"/>
            <w:right w:w="62" w:type="dxa"/>
          </w:tblCellMar>
          <w:tblLook w:val="0000"/>
        </w:tblPrEx>
        <w:trPr>
          <w:tblHeader/>
        </w:trPr>
        <w:tc>
          <w:tcPr>
            <w:tcW w:w="26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242A1">
            <w:pPr>
              <w:pStyle w:val="BodyText"/>
              <w:rPr>
                <w:lang w:val="en-NZ"/>
              </w:rPr>
            </w:pPr>
            <w:r w:rsidRPr="008242A1">
              <w:rPr>
                <w:rStyle w:val="SpecialBold"/>
              </w:rPr>
              <w:t>Unit descriptor</w:t>
            </w:r>
          </w:p>
        </w:tc>
        <w:tc>
          <w:tcPr>
            <w:tcW w:w="58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242A1" w:rsidP="008242A1">
            <w:pPr>
              <w:pStyle w:val="BodyText"/>
            </w:pPr>
            <w:r w:rsidRPr="008242A1">
              <w:t>This unit specifies the outcomes required to source, assess suitability of, and specify products used i</w:t>
            </w:r>
            <w:r w:rsidRPr="008242A1">
              <w:t>n design and decoration projects.</w:t>
            </w:r>
          </w:p>
        </w:tc>
      </w:tr>
    </w:tbl>
    <w:p w:rsidR="00000000" w:rsidRPr="008242A1" w:rsidP="008242A1">
      <w:pPr>
        <w:pStyle w:val="BodyText"/>
      </w:pPr>
    </w:p>
    <w:p w:rsidR="00000000" w:rsidRPr="008242A1" w:rsidP="008242A1">
      <w:pPr>
        <w:pStyle w:val="AllowPageBreak"/>
      </w:pPr>
    </w:p>
    <w:p w:rsidR="00000000" w:rsidRPr="008242A1" w:rsidP="008242A1">
      <w:pPr>
        <w:pStyle w:val="Heading1"/>
      </w:pPr>
      <w:bookmarkStart w:id="3" w:name="O_90341"/>
      <w:bookmarkEnd w:id="3"/>
      <w:r w:rsidRPr="008242A1">
        <w:t>Application of the Unit</w:t>
      </w:r>
    </w:p>
    <w:tbl>
      <w:tblPr>
        <w:tblW w:w="0" w:type="auto"/>
        <w:tblLayout w:type="fixed"/>
        <w:tblCellMar>
          <w:left w:w="62" w:type="dxa"/>
          <w:right w:w="62" w:type="dxa"/>
        </w:tblCellMar>
        <w:tblLook w:val="0000"/>
      </w:tblPr>
      <w:tblGrid>
        <w:gridCol w:w="2752"/>
        <w:gridCol w:w="5770"/>
      </w:tblGrid>
      <w:tr w:rsidTr="00191402">
        <w:tblPrEx>
          <w:tblW w:w="0" w:type="auto"/>
          <w:tblLayout w:type="fixed"/>
          <w:tblCellMar>
            <w:left w:w="62" w:type="dxa"/>
            <w:right w:w="62" w:type="dxa"/>
          </w:tblCellMar>
          <w:tblLook w:val="0000"/>
        </w:tblPrEx>
        <w:tc>
          <w:tcPr>
            <w:tcW w:w="27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242A1">
            <w:pPr>
              <w:pStyle w:val="BodyText"/>
              <w:rPr>
                <w:lang w:val="en-NZ"/>
              </w:rPr>
            </w:pPr>
            <w:r w:rsidRPr="008242A1">
              <w:rPr>
                <w:rStyle w:val="SpecialBold"/>
              </w:rPr>
              <w:t>Application of the unit</w:t>
            </w:r>
          </w:p>
        </w:tc>
        <w:tc>
          <w:tcPr>
            <w:tcW w:w="57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242A1" w:rsidP="008242A1">
            <w:pPr>
              <w:pStyle w:val="BodyText"/>
            </w:pPr>
            <w:r w:rsidRPr="008242A1">
              <w:t xml:space="preserve">This unit supports the attainment of skills and knowledge required to source and specify products in a retail or wholesale sales environment </w:t>
            </w:r>
            <w:r w:rsidRPr="008242A1">
              <w:t>according to client and project brief requirements. Skills and knowledge are to be used within the scope of the person's job and authority.</w:t>
            </w:r>
          </w:p>
          <w:p w:rsidR="00000000" w:rsidRPr="008242A1" w:rsidP="008242A1">
            <w:pPr>
              <w:pStyle w:val="BodyText"/>
            </w:pPr>
            <w:r w:rsidRPr="008242A1">
              <w:t>This unit requires application of employability skills in communication and teamwork to work with customers to selec</w:t>
            </w:r>
            <w:r w:rsidRPr="008242A1">
              <w:t>t products that are suitable for customer needs and to complete required workplace documentation. Initiative and enterprise and problem solving skills are used to determine suitability of product options. Planning and organising skills are used to source p</w:t>
            </w:r>
            <w:r w:rsidRPr="008242A1">
              <w:t>roducts and learning must be applied to maintain knowledge of product and finishes available on the market.</w:t>
            </w:r>
          </w:p>
        </w:tc>
      </w:tr>
    </w:tbl>
    <w:p w:rsidR="00000000" w:rsidRPr="008242A1" w:rsidP="008242A1">
      <w:pPr>
        <w:pStyle w:val="BodyText"/>
      </w:pPr>
    </w:p>
    <w:p w:rsidR="00000000" w:rsidRPr="008242A1" w:rsidP="008242A1">
      <w:pPr>
        <w:pStyle w:val="AllowPageBreak"/>
      </w:pPr>
    </w:p>
    <w:p w:rsidR="00000000" w:rsidRPr="008242A1" w:rsidP="008242A1">
      <w:pPr>
        <w:pStyle w:val="Heading1"/>
      </w:pPr>
      <w:bookmarkStart w:id="4" w:name="O_90342"/>
      <w:bookmarkEnd w:id="4"/>
      <w:r w:rsidRPr="008242A1">
        <w:t>Licensing/Regulatory Information</w:t>
      </w:r>
    </w:p>
    <w:p w:rsidR="00000000" w:rsidRPr="008242A1" w:rsidP="008242A1">
      <w:pPr>
        <w:pStyle w:val="BodyText"/>
      </w:pPr>
      <w:r w:rsidRPr="008242A1">
        <w:t>Not applicable.</w:t>
      </w:r>
    </w:p>
    <w:p w:rsidR="00000000" w:rsidRPr="008242A1" w:rsidP="008242A1">
      <w:pPr>
        <w:pStyle w:val="AllowPageBreak"/>
      </w:pPr>
    </w:p>
    <w:p w:rsidR="00000000" w:rsidRPr="008242A1" w:rsidP="008242A1">
      <w:pPr>
        <w:pStyle w:val="Heading1"/>
      </w:pPr>
      <w:bookmarkStart w:id="5" w:name="O_90344"/>
      <w:bookmarkEnd w:id="5"/>
      <w:r w:rsidRPr="008242A1">
        <w:t>Pre-Requisites</w:t>
      </w:r>
    </w:p>
    <w:tbl>
      <w:tblPr>
        <w:tblW w:w="0" w:type="auto"/>
        <w:tblLayout w:type="fixed"/>
        <w:tblCellMar>
          <w:left w:w="62" w:type="dxa"/>
          <w:right w:w="62" w:type="dxa"/>
        </w:tblCellMar>
        <w:tblLook w:val="0000"/>
      </w:tblPr>
      <w:tblGrid>
        <w:gridCol w:w="2775"/>
        <w:gridCol w:w="1295"/>
        <w:gridCol w:w="4452"/>
      </w:tblGrid>
      <w:tr w:rsidTr="00191402">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242A1">
            <w:pPr>
              <w:pStyle w:val="BodyText"/>
              <w:rPr>
                <w:lang w:val="en-NZ"/>
              </w:rPr>
            </w:pPr>
            <w:r w:rsidRPr="008242A1">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242A1">
            <w:pPr>
              <w:pStyle w:val="BodyText"/>
              <w:rPr>
                <w:lang w:val="en-NZ"/>
              </w:rPr>
            </w:pPr>
          </w:p>
        </w:tc>
      </w:tr>
      <w:tr w:rsidTr="00191402">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242A1">
            <w:pPr>
              <w:pStyle w:val="BodyText"/>
              <w:rPr>
                <w:lang w:val="en-NZ"/>
              </w:rPr>
            </w:pPr>
          </w:p>
        </w:tc>
      </w:tr>
      <w:tr w:rsidTr="00191402">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242A1" w:rsidP="008242A1">
            <w:pPr>
              <w:pStyle w:val="BodyText"/>
            </w:pPr>
          </w:p>
        </w:tc>
      </w:tr>
    </w:tbl>
    <w:p w:rsidR="00000000" w:rsidRPr="008242A1" w:rsidP="008242A1">
      <w:pPr>
        <w:pStyle w:val="BodyText"/>
      </w:pPr>
    </w:p>
    <w:p w:rsidR="00000000" w:rsidRPr="008242A1" w:rsidP="008242A1">
      <w:pPr>
        <w:pStyle w:val="AllowPageBreak"/>
      </w:pPr>
    </w:p>
    <w:p w:rsidR="00000000" w:rsidRPr="008242A1" w:rsidP="008242A1">
      <w:pPr>
        <w:pStyle w:val="Heading1"/>
      </w:pPr>
      <w:bookmarkStart w:id="6" w:name="O_90343"/>
      <w:bookmarkEnd w:id="6"/>
      <w:r w:rsidRPr="008242A1">
        <w:t>Employability Skills Information</w:t>
      </w:r>
    </w:p>
    <w:tbl>
      <w:tblPr>
        <w:tblW w:w="0" w:type="auto"/>
        <w:tblLayout w:type="fixed"/>
        <w:tblCellMar>
          <w:left w:w="62" w:type="dxa"/>
          <w:right w:w="62" w:type="dxa"/>
        </w:tblCellMar>
        <w:tblLook w:val="0000"/>
      </w:tblPr>
      <w:tblGrid>
        <w:gridCol w:w="2802"/>
        <w:gridCol w:w="5720"/>
      </w:tblGrid>
      <w:tr w:rsidTr="00191402">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242A1">
            <w:pPr>
              <w:pStyle w:val="BodyText"/>
              <w:rPr>
                <w:lang w:val="en-NZ"/>
              </w:rPr>
            </w:pPr>
            <w:r w:rsidRPr="008242A1">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242A1" w:rsidP="008242A1">
            <w:pPr>
              <w:pStyle w:val="BodyText"/>
            </w:pPr>
            <w:r w:rsidRPr="008242A1">
              <w:t>This unit contains employability skills.</w:t>
            </w:r>
          </w:p>
        </w:tc>
      </w:tr>
    </w:tbl>
    <w:p w:rsidR="00000000" w:rsidRPr="008242A1" w:rsidP="008242A1">
      <w:pPr>
        <w:pStyle w:val="BodyText"/>
      </w:pPr>
    </w:p>
    <w:p w:rsidR="00000000" w:rsidRPr="008242A1" w:rsidP="008242A1">
      <w:pPr>
        <w:pStyle w:val="AllowPageBreak"/>
      </w:pPr>
    </w:p>
    <w:p w:rsidR="00000000" w:rsidRPr="008242A1" w:rsidP="008242A1">
      <w:pPr>
        <w:pStyle w:val="Heading1"/>
      </w:pPr>
      <w:bookmarkStart w:id="7" w:name="O_90345"/>
      <w:bookmarkEnd w:id="7"/>
      <w:r w:rsidRPr="008242A1">
        <w:t>Elements and Performance Criteria Pre-Content</w:t>
      </w:r>
    </w:p>
    <w:tbl>
      <w:tblPr>
        <w:tblW w:w="0" w:type="auto"/>
        <w:tblLayout w:type="fixed"/>
        <w:tblCellMar>
          <w:left w:w="62" w:type="dxa"/>
          <w:right w:w="62" w:type="dxa"/>
        </w:tblCellMar>
        <w:tblLook w:val="0000"/>
      </w:tblPr>
      <w:tblGrid>
        <w:gridCol w:w="2523"/>
        <w:gridCol w:w="5999"/>
      </w:tblGrid>
      <w:tr w:rsidTr="00191402">
        <w:tblPrEx>
          <w:tblW w:w="0" w:type="auto"/>
          <w:tblLayout w:type="fixed"/>
          <w:tblCellMar>
            <w:left w:w="62" w:type="dxa"/>
            <w:right w:w="62" w:type="dxa"/>
          </w:tblCellMar>
          <w:tblLook w:val="0000"/>
        </w:tblPrEx>
        <w:tc>
          <w:tcPr>
            <w:tcW w:w="25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242A1">
            <w:pPr>
              <w:pStyle w:val="BodyText"/>
              <w:rPr>
                <w:lang w:val="en-NZ"/>
              </w:rPr>
            </w:pPr>
            <w:r w:rsidRPr="008242A1">
              <w:t>Elements describe the essential outcomes of a unit of competency.</w:t>
            </w:r>
          </w:p>
        </w:tc>
        <w:tc>
          <w:tcPr>
            <w:tcW w:w="599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242A1" w:rsidP="008242A1">
            <w:pPr>
              <w:pStyle w:val="BodyText"/>
            </w:pPr>
            <w:r w:rsidRPr="008242A1">
              <w:t>Performance criteria describe the performance needed to demonstrate achievement of the element. Where bold italicised text is used, further information is detailed in the required skills and knowledge section and the range statement. Assessment of performa</w:t>
            </w:r>
            <w:r w:rsidRPr="008242A1">
              <w:t>nce is to be consistent with the evidence guide.</w:t>
            </w:r>
          </w:p>
        </w:tc>
      </w:tr>
    </w:tbl>
    <w:p w:rsidR="00000000" w:rsidRPr="008242A1" w:rsidP="008242A1">
      <w:pPr>
        <w:pStyle w:val="BodyText"/>
      </w:pPr>
    </w:p>
    <w:p w:rsidR="00000000" w:rsidRPr="008242A1" w:rsidP="008242A1">
      <w:pPr>
        <w:pStyle w:val="AllowPageBreak"/>
      </w:pPr>
    </w:p>
    <w:p w:rsidR="00000000" w:rsidRPr="008242A1" w:rsidP="008242A1">
      <w:pPr>
        <w:pStyle w:val="Heading1"/>
      </w:pPr>
      <w:bookmarkStart w:id="8" w:name="O_90346"/>
      <w:bookmarkEnd w:id="8"/>
      <w:r w:rsidRPr="008242A1">
        <w:t>Elements and Performance Criteria</w:t>
      </w:r>
    </w:p>
    <w:tbl>
      <w:tblPr>
        <w:tblW w:w="0" w:type="auto"/>
        <w:tblLayout w:type="fixed"/>
        <w:tblCellMar>
          <w:left w:w="62" w:type="dxa"/>
          <w:right w:w="62" w:type="dxa"/>
        </w:tblCellMar>
        <w:tblLook w:val="0000"/>
      </w:tblPr>
      <w:tblGrid>
        <w:gridCol w:w="2523"/>
        <w:gridCol w:w="5999"/>
      </w:tblGrid>
      <w:tr w:rsidTr="00191402">
        <w:tblPrEx>
          <w:tblW w:w="0" w:type="auto"/>
          <w:tblLayout w:type="fixed"/>
          <w:tblCellMar>
            <w:left w:w="62" w:type="dxa"/>
            <w:right w:w="62" w:type="dxa"/>
          </w:tblCellMar>
          <w:tblLook w:val="0000"/>
        </w:tblPrEx>
        <w:trPr>
          <w:tblHeader/>
        </w:trPr>
        <w:tc>
          <w:tcPr>
            <w:tcW w:w="25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242A1" w:rsidP="008242A1">
            <w:pPr>
              <w:pStyle w:val="BodyText"/>
            </w:pPr>
            <w:r w:rsidRPr="008242A1">
              <w:rPr>
                <w:rStyle w:val="SpecialBold"/>
              </w:rPr>
              <w:t>ELEMENT</w:t>
            </w:r>
          </w:p>
        </w:tc>
        <w:tc>
          <w:tcPr>
            <w:tcW w:w="599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242A1">
            <w:pPr>
              <w:pStyle w:val="BodyText"/>
              <w:rPr>
                <w:lang w:val="en-NZ"/>
              </w:rPr>
            </w:pPr>
            <w:r w:rsidRPr="008242A1">
              <w:rPr>
                <w:rStyle w:val="SpecialBold"/>
              </w:rPr>
              <w:t>PERFORMANCE CRITERIA</w:t>
            </w:r>
          </w:p>
        </w:tc>
      </w:tr>
      <w:tr w:rsidTr="00191402">
        <w:tblPrEx>
          <w:tblW w:w="0" w:type="auto"/>
          <w:tblLayout w:type="fixed"/>
          <w:tblCellMar>
            <w:left w:w="62" w:type="dxa"/>
            <w:right w:w="62" w:type="dxa"/>
          </w:tblCellMar>
          <w:tblLook w:val="0000"/>
        </w:tblPrEx>
        <w:tc>
          <w:tcPr>
            <w:tcW w:w="25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242A1">
            <w:pPr>
              <w:pStyle w:val="List"/>
              <w:rPr>
                <w:lang w:val="en-NZ"/>
              </w:rPr>
            </w:pPr>
            <w:r w:rsidRPr="008242A1">
              <w:t>1.</w:t>
            </w:r>
            <w:r w:rsidRPr="008242A1">
              <w:tab/>
              <w:t xml:space="preserve">Assess client product need </w:t>
            </w:r>
          </w:p>
        </w:tc>
        <w:tc>
          <w:tcPr>
            <w:tcW w:w="599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242A1" w:rsidP="008242A1">
            <w:pPr>
              <w:pStyle w:val="List2"/>
            </w:pPr>
            <w:r w:rsidRPr="008242A1">
              <w:t>1.1.</w:t>
            </w:r>
            <w:r w:rsidRPr="008242A1">
              <w:tab/>
              <w:t>Client is engaged and design and decoration needs discussed</w:t>
            </w:r>
          </w:p>
          <w:p w:rsidR="00000000" w:rsidRPr="008242A1" w:rsidP="008242A1">
            <w:pPr>
              <w:pStyle w:val="List2"/>
            </w:pPr>
            <w:r w:rsidRPr="008242A1">
              <w:t>1.2.</w:t>
            </w:r>
            <w:r w:rsidRPr="008242A1">
              <w:tab/>
            </w:r>
            <w:r w:rsidRPr="008242A1">
              <w:t>Budget, time, colour and function parameters for decoration product are identified</w:t>
            </w:r>
          </w:p>
          <w:p w:rsidR="00000000" w:rsidP="008242A1">
            <w:pPr>
              <w:pStyle w:val="List2"/>
              <w:rPr>
                <w:lang w:val="en-NZ"/>
              </w:rPr>
            </w:pPr>
            <w:r w:rsidRPr="008242A1">
              <w:t>1.3.</w:t>
            </w:r>
            <w:r w:rsidRPr="008242A1">
              <w:tab/>
              <w:t>Client documentation is completed</w:t>
            </w:r>
          </w:p>
        </w:tc>
      </w:tr>
      <w:tr w:rsidTr="00191402">
        <w:tblPrEx>
          <w:tblW w:w="0" w:type="auto"/>
          <w:tblLayout w:type="fixed"/>
          <w:tblCellMar>
            <w:left w:w="62" w:type="dxa"/>
            <w:right w:w="62" w:type="dxa"/>
          </w:tblCellMar>
          <w:tblLook w:val="0000"/>
        </w:tblPrEx>
        <w:tc>
          <w:tcPr>
            <w:tcW w:w="25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242A1">
            <w:pPr>
              <w:pStyle w:val="List"/>
              <w:rPr>
                <w:lang w:val="en-NZ"/>
              </w:rPr>
            </w:pPr>
            <w:r w:rsidRPr="008242A1">
              <w:t>2.</w:t>
            </w:r>
            <w:r w:rsidRPr="008242A1">
              <w:tab/>
              <w:t xml:space="preserve">Source and assess suitability of products </w:t>
            </w:r>
          </w:p>
        </w:tc>
        <w:tc>
          <w:tcPr>
            <w:tcW w:w="599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242A1" w:rsidP="008242A1">
            <w:pPr>
              <w:pStyle w:val="List2"/>
            </w:pPr>
            <w:r w:rsidRPr="008242A1">
              <w:t>2.1.</w:t>
            </w:r>
            <w:r w:rsidRPr="008242A1">
              <w:tab/>
            </w:r>
            <w:r w:rsidRPr="008242A1">
              <w:rPr>
                <w:rStyle w:val="BoldandItalics"/>
              </w:rPr>
              <w:t>Products</w:t>
            </w:r>
            <w:r w:rsidRPr="008242A1">
              <w:t xml:space="preserve"> are </w:t>
            </w:r>
            <w:r w:rsidRPr="008242A1">
              <w:rPr>
                <w:rStyle w:val="BoldandItalics"/>
              </w:rPr>
              <w:t>researched</w:t>
            </w:r>
            <w:r w:rsidRPr="008242A1">
              <w:t xml:space="preserve"> and suitable choices made for potential use</w:t>
            </w:r>
          </w:p>
          <w:p w:rsidR="00000000" w:rsidRPr="008242A1" w:rsidP="008242A1">
            <w:pPr>
              <w:pStyle w:val="List2"/>
            </w:pPr>
            <w:r w:rsidRPr="008242A1">
              <w:t>2.2.</w:t>
            </w:r>
            <w:r w:rsidRPr="008242A1">
              <w:tab/>
            </w:r>
            <w:r w:rsidRPr="008242A1">
              <w:rPr>
                <w:rStyle w:val="BoldandItalics"/>
              </w:rPr>
              <w:t>Performan</w:t>
            </w:r>
            <w:r w:rsidRPr="008242A1">
              <w:rPr>
                <w:rStyle w:val="BoldandItalics"/>
              </w:rPr>
              <w:t>ce and characteristics</w:t>
            </w:r>
            <w:r w:rsidRPr="008242A1">
              <w:t xml:space="preserve"> of products are evaluated and recorded</w:t>
            </w:r>
          </w:p>
          <w:p w:rsidR="00000000" w:rsidRPr="008242A1" w:rsidP="008242A1">
            <w:pPr>
              <w:pStyle w:val="List2"/>
            </w:pPr>
            <w:r w:rsidRPr="008242A1">
              <w:t>2.3.</w:t>
            </w:r>
            <w:r w:rsidRPr="008242A1">
              <w:tab/>
              <w:t>Use requirements of the product are analysed for appropriateness to the application</w:t>
            </w:r>
          </w:p>
          <w:p w:rsidR="00000000" w:rsidRPr="008242A1" w:rsidP="008242A1">
            <w:pPr>
              <w:pStyle w:val="List2"/>
            </w:pPr>
            <w:r w:rsidRPr="008242A1">
              <w:t>2.4.</w:t>
            </w:r>
            <w:r w:rsidRPr="008242A1">
              <w:tab/>
            </w:r>
            <w:r w:rsidRPr="008242A1">
              <w:rPr>
                <w:rStyle w:val="BoldandItalics"/>
              </w:rPr>
              <w:t>Quality</w:t>
            </w:r>
            <w:r w:rsidRPr="008242A1">
              <w:t xml:space="preserve"> and </w:t>
            </w:r>
            <w:r w:rsidRPr="008242A1">
              <w:rPr>
                <w:rStyle w:val="BoldandItalics"/>
              </w:rPr>
              <w:t>compliance</w:t>
            </w:r>
            <w:r w:rsidRPr="008242A1">
              <w:t xml:space="preserve"> issues are assessed to ensure the products state manufacturers' specification</w:t>
            </w:r>
            <w:r w:rsidRPr="008242A1">
              <w:t>s for use</w:t>
            </w:r>
          </w:p>
          <w:p w:rsidR="00000000" w:rsidRPr="008242A1" w:rsidP="008242A1">
            <w:pPr>
              <w:pStyle w:val="List2"/>
            </w:pPr>
            <w:r w:rsidRPr="008242A1">
              <w:t>2.5.</w:t>
            </w:r>
            <w:r w:rsidRPr="008242A1">
              <w:tab/>
            </w:r>
            <w:r w:rsidRPr="008242A1">
              <w:rPr>
                <w:rStyle w:val="BoldandItalics"/>
              </w:rPr>
              <w:t>Environmental issues</w:t>
            </w:r>
            <w:r w:rsidRPr="008242A1">
              <w:t xml:space="preserve"> are considered in sourcing and selecting products </w:t>
            </w:r>
          </w:p>
          <w:p w:rsidR="00000000" w:rsidRPr="008242A1" w:rsidP="008242A1">
            <w:pPr>
              <w:pStyle w:val="List2"/>
            </w:pPr>
            <w:r w:rsidRPr="008242A1">
              <w:t>2.6.</w:t>
            </w:r>
            <w:r w:rsidRPr="008242A1">
              <w:tab/>
            </w:r>
            <w:r w:rsidRPr="008242A1">
              <w:rPr>
                <w:rStyle w:val="BoldandItalics"/>
              </w:rPr>
              <w:t>Sustainability</w:t>
            </w:r>
            <w:r w:rsidRPr="008242A1">
              <w:t xml:space="preserve"> of products is assessed in terms of durability and wear</w:t>
            </w:r>
          </w:p>
          <w:p w:rsidR="00000000" w:rsidRPr="008242A1" w:rsidP="008242A1">
            <w:pPr>
              <w:pStyle w:val="List2"/>
            </w:pPr>
            <w:r w:rsidRPr="008242A1">
              <w:t>2.7.</w:t>
            </w:r>
            <w:r w:rsidRPr="008242A1">
              <w:tab/>
              <w:t xml:space="preserve">Manufacturing standards and equipment are reviewed to comply with the chosen </w:t>
            </w:r>
            <w:r w:rsidRPr="008242A1">
              <w:rPr>
                <w:rStyle w:val="BoldandItalics"/>
              </w:rPr>
              <w:t>materials</w:t>
            </w:r>
          </w:p>
          <w:p w:rsidR="00000000" w:rsidRPr="008242A1" w:rsidP="008242A1">
            <w:pPr>
              <w:pStyle w:val="List2"/>
            </w:pPr>
            <w:r w:rsidRPr="008242A1">
              <w:t>2</w:t>
            </w:r>
            <w:r w:rsidRPr="008242A1">
              <w:t>.8.</w:t>
            </w:r>
            <w:r w:rsidRPr="008242A1">
              <w:tab/>
            </w:r>
            <w:r w:rsidRPr="008242A1">
              <w:rPr>
                <w:rStyle w:val="BoldandItalics"/>
              </w:rPr>
              <w:t>Sources</w:t>
            </w:r>
            <w:r w:rsidRPr="008242A1">
              <w:t xml:space="preserve"> or suppliers of products are found and recorded</w:t>
            </w:r>
          </w:p>
          <w:p w:rsidR="00000000" w:rsidP="008242A1">
            <w:pPr>
              <w:pStyle w:val="List2"/>
              <w:rPr>
                <w:lang w:val="en-NZ"/>
              </w:rPr>
            </w:pPr>
            <w:r w:rsidRPr="008242A1">
              <w:t>2.9.</w:t>
            </w:r>
            <w:r w:rsidRPr="008242A1">
              <w:tab/>
            </w:r>
            <w:r w:rsidRPr="008242A1">
              <w:rPr>
                <w:rStyle w:val="BoldandItalics"/>
              </w:rPr>
              <w:t>Costs</w:t>
            </w:r>
            <w:r w:rsidRPr="008242A1">
              <w:t xml:space="preserve"> associated with purchasing and obtaining the products are recorded and reported</w:t>
            </w:r>
          </w:p>
        </w:tc>
      </w:tr>
      <w:tr w:rsidTr="00191402">
        <w:tblPrEx>
          <w:tblW w:w="0" w:type="auto"/>
          <w:tblLayout w:type="fixed"/>
          <w:tblCellMar>
            <w:left w:w="62" w:type="dxa"/>
            <w:right w:w="62" w:type="dxa"/>
          </w:tblCellMar>
          <w:tblLook w:val="0000"/>
        </w:tblPrEx>
        <w:tc>
          <w:tcPr>
            <w:tcW w:w="25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242A1">
            <w:pPr>
              <w:pStyle w:val="List"/>
              <w:rPr>
                <w:lang w:val="en-NZ"/>
              </w:rPr>
            </w:pPr>
            <w:r w:rsidRPr="008242A1">
              <w:t>3.</w:t>
            </w:r>
            <w:r w:rsidRPr="008242A1">
              <w:tab/>
              <w:t xml:space="preserve">Specify products </w:t>
            </w:r>
          </w:p>
        </w:tc>
        <w:tc>
          <w:tcPr>
            <w:tcW w:w="599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242A1" w:rsidP="008242A1">
            <w:pPr>
              <w:pStyle w:val="List2"/>
            </w:pPr>
            <w:r w:rsidRPr="008242A1">
              <w:t>3.1.</w:t>
            </w:r>
            <w:r w:rsidRPr="008242A1">
              <w:tab/>
              <w:t xml:space="preserve">Products are selected according to the style of the </w:t>
            </w:r>
            <w:r w:rsidRPr="008242A1">
              <w:rPr>
                <w:rStyle w:val="BoldandItalics"/>
              </w:rPr>
              <w:t>space</w:t>
            </w:r>
          </w:p>
          <w:p w:rsidR="00000000" w:rsidRPr="008242A1" w:rsidP="008242A1">
            <w:pPr>
              <w:pStyle w:val="List2"/>
            </w:pPr>
            <w:r w:rsidRPr="008242A1">
              <w:t>3.2.</w:t>
            </w:r>
            <w:r w:rsidRPr="008242A1">
              <w:tab/>
            </w:r>
            <w:r w:rsidRPr="008242A1">
              <w:t>Final selection of products and finishes is compiled and verified based on the assessment of suitability</w:t>
            </w:r>
          </w:p>
          <w:p w:rsidR="00000000" w:rsidRPr="008242A1" w:rsidP="008242A1">
            <w:pPr>
              <w:pStyle w:val="List2"/>
            </w:pPr>
            <w:r w:rsidRPr="008242A1">
              <w:t>3.3.</w:t>
            </w:r>
            <w:r w:rsidRPr="008242A1">
              <w:tab/>
              <w:t>Presentation of the product and finish information is made to the client</w:t>
            </w:r>
          </w:p>
        </w:tc>
      </w:tr>
    </w:tbl>
    <w:p w:rsidR="00000000" w:rsidRPr="008242A1" w:rsidP="008242A1">
      <w:pPr>
        <w:pStyle w:val="BodyText"/>
      </w:pPr>
    </w:p>
    <w:p w:rsidR="00000000" w:rsidRPr="008242A1" w:rsidP="008242A1">
      <w:pPr>
        <w:pStyle w:val="AllowPageBreak"/>
      </w:pPr>
    </w:p>
    <w:p w:rsidR="00000000" w:rsidRPr="008242A1" w:rsidP="008242A1">
      <w:pPr>
        <w:pStyle w:val="Heading1"/>
      </w:pPr>
      <w:bookmarkStart w:id="9" w:name="O_90347"/>
      <w:bookmarkEnd w:id="9"/>
      <w:r w:rsidRPr="008242A1">
        <w:t>Required Skills and Knowledge</w:t>
      </w:r>
    </w:p>
    <w:tbl>
      <w:tblPr>
        <w:tblW w:w="0" w:type="auto"/>
        <w:tblLayout w:type="fixed"/>
        <w:tblCellMar>
          <w:left w:w="62" w:type="dxa"/>
          <w:right w:w="62" w:type="dxa"/>
        </w:tblCellMar>
        <w:tblLook w:val="0000"/>
      </w:tblPr>
      <w:tblGrid>
        <w:gridCol w:w="8522"/>
      </w:tblGrid>
      <w:tr w:rsidTr="00191402">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8242A1">
            <w:pPr>
              <w:pStyle w:val="BodyText"/>
              <w:rPr>
                <w:lang w:val="en-NZ"/>
              </w:rPr>
            </w:pPr>
            <w:r w:rsidRPr="008242A1">
              <w:rPr>
                <w:rStyle w:val="SpecialBold"/>
              </w:rPr>
              <w:t>REQUIRED SKILLS AND KNOWLE</w:t>
            </w:r>
            <w:r w:rsidRPr="008242A1">
              <w:rPr>
                <w:rStyle w:val="SpecialBold"/>
              </w:rPr>
              <w:t>DGE</w:t>
            </w:r>
          </w:p>
        </w:tc>
      </w:tr>
      <w:tr w:rsidTr="00191402">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8242A1">
            <w:pPr>
              <w:pStyle w:val="BodyText"/>
              <w:rPr>
                <w:lang w:val="en-NZ"/>
              </w:rPr>
            </w:pPr>
            <w:r w:rsidRPr="008242A1">
              <w:t>This section describes the skills and knowledge required for this unit.</w:t>
            </w:r>
          </w:p>
        </w:tc>
      </w:tr>
      <w:tr w:rsidTr="00191402">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242A1">
            <w:pPr>
              <w:pStyle w:val="BodyText"/>
              <w:rPr>
                <w:lang w:val="en-NZ"/>
              </w:rPr>
            </w:pPr>
            <w:r w:rsidRPr="008242A1">
              <w:rPr>
                <w:rStyle w:val="SpecialBold"/>
              </w:rPr>
              <w:t>Required skills</w:t>
            </w:r>
          </w:p>
        </w:tc>
      </w:tr>
      <w:tr w:rsidTr="00191402">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242A1" w:rsidP="008242A1">
            <w:pPr>
              <w:pStyle w:val="ListBullet"/>
            </w:pPr>
            <w:r w:rsidRPr="008242A1">
              <w:t>collecting, organising and understanding information related to work orders, basic plans and safety procedures</w:t>
            </w:r>
          </w:p>
          <w:p w:rsidR="00000000" w:rsidRPr="008242A1" w:rsidP="008242A1">
            <w:pPr>
              <w:pStyle w:val="ListBullet"/>
            </w:pPr>
            <w:r w:rsidRPr="008242A1">
              <w:t>communicating ideas and information</w:t>
            </w:r>
          </w:p>
          <w:p w:rsidR="00000000" w:rsidRPr="008242A1" w:rsidP="008242A1">
            <w:pPr>
              <w:pStyle w:val="ListBullet"/>
            </w:pPr>
            <w:r w:rsidRPr="008242A1">
              <w:t xml:space="preserve">accurately recording and maintaining information relating to products </w:t>
            </w:r>
          </w:p>
          <w:p w:rsidR="00000000" w:rsidRPr="008242A1" w:rsidP="008242A1">
            <w:pPr>
              <w:pStyle w:val="ListBullet"/>
            </w:pPr>
            <w:r w:rsidRPr="008242A1">
              <w:t>work with others and in a team by recognising dependencies and using cooperative approaches to optimise work flow and productivity</w:t>
            </w:r>
          </w:p>
          <w:p w:rsidR="00000000" w:rsidRPr="008242A1" w:rsidP="008242A1">
            <w:pPr>
              <w:pStyle w:val="ListBullet"/>
            </w:pPr>
            <w:r w:rsidRPr="008242A1">
              <w:t>recognising and responding to circumstances outside in</w:t>
            </w:r>
            <w:r w:rsidRPr="008242A1">
              <w:t>structions or personal competence</w:t>
            </w:r>
          </w:p>
          <w:p w:rsidR="00000000" w:rsidRPr="008242A1" w:rsidP="008242A1">
            <w:pPr>
              <w:pStyle w:val="ListBullet"/>
            </w:pPr>
            <w:r w:rsidRPr="008242A1">
              <w:t xml:space="preserve">using mathematical ideas and techniques to correctly complete measurements, calculate area and volume, and estimate other material requirements </w:t>
            </w:r>
          </w:p>
          <w:p w:rsidR="00000000" w:rsidRPr="008242A1" w:rsidP="008242A1">
            <w:pPr>
              <w:pStyle w:val="ListBullet"/>
            </w:pPr>
            <w:r w:rsidRPr="008242A1">
              <w:t>clarifying and confirming work instructions</w:t>
            </w:r>
          </w:p>
          <w:p w:rsidR="00000000" w:rsidRPr="008242A1" w:rsidP="008242A1">
            <w:pPr>
              <w:pStyle w:val="ListBullet"/>
            </w:pPr>
            <w:r w:rsidRPr="008242A1">
              <w:t>planning own work within the give</w:t>
            </w:r>
            <w:r w:rsidRPr="008242A1">
              <w:t>n task parameters</w:t>
            </w:r>
          </w:p>
          <w:p w:rsidR="00000000" w:rsidRPr="008242A1" w:rsidP="008242A1">
            <w:pPr>
              <w:pStyle w:val="ListBullet"/>
            </w:pPr>
            <w:r w:rsidRPr="008242A1">
              <w:t>accepting responsibility for given tasks</w:t>
            </w:r>
          </w:p>
          <w:p w:rsidR="00000000" w:rsidRPr="008242A1" w:rsidP="008242A1">
            <w:pPr>
              <w:pStyle w:val="ListBullet"/>
            </w:pPr>
            <w:r w:rsidRPr="008242A1">
              <w:t>setting, monitoring and satisfying personal work goals</w:t>
            </w:r>
          </w:p>
          <w:p w:rsidR="00000000" w:rsidRPr="008242A1" w:rsidP="008242A1">
            <w:pPr>
              <w:pStyle w:val="ListBullet"/>
            </w:pPr>
            <w:r w:rsidRPr="008242A1">
              <w:t>learning of thinking, problem solving and conceptual techniques</w:t>
            </w:r>
          </w:p>
          <w:p w:rsidR="00000000" w:rsidRPr="008242A1" w:rsidP="008242A1">
            <w:pPr>
              <w:pStyle w:val="ListBullet"/>
            </w:pPr>
            <w:r w:rsidRPr="008242A1">
              <w:t>maintaining current knowledge of tools and materials</w:t>
            </w:r>
          </w:p>
          <w:p w:rsidR="00000000" w:rsidRPr="008242A1" w:rsidP="008242A1">
            <w:pPr>
              <w:pStyle w:val="ListBullet"/>
            </w:pPr>
            <w:r w:rsidRPr="008242A1">
              <w:t>maintaining current knowl</w:t>
            </w:r>
            <w:r w:rsidRPr="008242A1">
              <w:t>edge of interior decoration and design techniques</w:t>
            </w:r>
          </w:p>
          <w:p w:rsidR="00000000" w:rsidP="008242A1">
            <w:pPr>
              <w:pStyle w:val="ListBullet"/>
              <w:rPr>
                <w:lang w:val="en-NZ"/>
              </w:rPr>
            </w:pPr>
            <w:r w:rsidRPr="008242A1">
              <w:t>using the workplace technology related to product and finishes specification including calculators, measuring and recording devices, computers</w:t>
            </w:r>
          </w:p>
        </w:tc>
      </w:tr>
      <w:tr w:rsidTr="00191402">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242A1">
            <w:pPr>
              <w:pStyle w:val="BodyText"/>
              <w:rPr>
                <w:lang w:val="en-NZ"/>
              </w:rPr>
            </w:pPr>
            <w:r w:rsidRPr="008242A1">
              <w:rPr>
                <w:rStyle w:val="SpecialBold"/>
              </w:rPr>
              <w:t>Required knowledge</w:t>
            </w:r>
          </w:p>
        </w:tc>
      </w:tr>
      <w:tr w:rsidTr="00191402">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242A1" w:rsidP="008242A1">
            <w:pPr>
              <w:pStyle w:val="ListBullet"/>
            </w:pPr>
            <w:r w:rsidRPr="008242A1">
              <w:t>State or Territory OHS legislation, regulations, standards and codes of practice relevant to the full range of processes for sourcing and specifying decoration products</w:t>
            </w:r>
          </w:p>
          <w:p w:rsidR="00000000" w:rsidRPr="008242A1" w:rsidP="008242A1">
            <w:pPr>
              <w:pStyle w:val="ListBullet"/>
            </w:pPr>
            <w:r w:rsidRPr="008242A1">
              <w:t>organisational and site standards, requirements, policies and procedures for sourcing a</w:t>
            </w:r>
            <w:r w:rsidRPr="008242A1">
              <w:t xml:space="preserve">nd specifying decoration products </w:t>
            </w:r>
          </w:p>
          <w:p w:rsidR="00000000" w:rsidRPr="008242A1" w:rsidP="008242A1">
            <w:pPr>
              <w:pStyle w:val="ListBullet"/>
            </w:pPr>
            <w:r w:rsidRPr="008242A1">
              <w:t xml:space="preserve">applicable Australian Standards </w:t>
            </w:r>
          </w:p>
          <w:p w:rsidR="00000000" w:rsidRPr="008242A1" w:rsidP="008242A1">
            <w:pPr>
              <w:pStyle w:val="ListBullet"/>
            </w:pPr>
            <w:r w:rsidRPr="008242A1">
              <w:t>basic understanding in elements and principles of design</w:t>
            </w:r>
          </w:p>
          <w:p w:rsidR="00000000" w:rsidRPr="008242A1" w:rsidP="008242A1">
            <w:pPr>
              <w:pStyle w:val="ListBullet"/>
            </w:pPr>
            <w:r w:rsidRPr="008242A1">
              <w:t>ergonomics, anthropometrics, proxemics and aesthetic values of available product range</w:t>
            </w:r>
          </w:p>
          <w:p w:rsidR="00000000" w:rsidRPr="008242A1" w:rsidP="008242A1">
            <w:pPr>
              <w:pStyle w:val="ListBullet"/>
            </w:pPr>
            <w:r w:rsidRPr="008242A1">
              <w:t>characteristics of materials, products and d</w:t>
            </w:r>
            <w:r w:rsidRPr="008242A1">
              <w:t>efects</w:t>
            </w:r>
          </w:p>
          <w:p w:rsidR="00000000" w:rsidRPr="008242A1" w:rsidP="008242A1">
            <w:pPr>
              <w:pStyle w:val="ListBullet"/>
            </w:pPr>
            <w:r w:rsidRPr="008242A1">
              <w:t>procedures for the recording, reporting and maintenance of workplace records and information</w:t>
            </w:r>
          </w:p>
          <w:p w:rsidR="00000000" w:rsidRPr="008242A1" w:rsidP="008242A1">
            <w:pPr>
              <w:pStyle w:val="ListBullet"/>
            </w:pPr>
            <w:r w:rsidRPr="008242A1">
              <w:t>appropriate mathematical procedures for estimation and measurement</w:t>
            </w:r>
          </w:p>
          <w:p w:rsidR="00000000" w:rsidRPr="008242A1" w:rsidP="008242A1">
            <w:pPr>
              <w:pStyle w:val="ListBullet"/>
            </w:pPr>
            <w:r w:rsidRPr="008242A1">
              <w:t>environmental protection requirements</w:t>
            </w:r>
          </w:p>
          <w:p w:rsidR="00000000" w:rsidRPr="008242A1" w:rsidP="008242A1">
            <w:pPr>
              <w:pStyle w:val="ListBullet"/>
            </w:pPr>
            <w:r w:rsidRPr="008242A1">
              <w:t>established communication channels and protocols</w:t>
            </w:r>
          </w:p>
          <w:p w:rsidR="00000000" w:rsidRPr="008242A1" w:rsidP="008242A1">
            <w:pPr>
              <w:pStyle w:val="ListBullet"/>
            </w:pPr>
            <w:r w:rsidRPr="008242A1">
              <w:t>pr</w:t>
            </w:r>
            <w:r w:rsidRPr="008242A1">
              <w:t>oblem identification and resolution</w:t>
            </w:r>
          </w:p>
          <w:p w:rsidR="00000000" w:rsidRPr="008242A1" w:rsidP="008242A1">
            <w:pPr>
              <w:pStyle w:val="ListBullet"/>
            </w:pPr>
            <w:r w:rsidRPr="008242A1">
              <w:t>workplace information resources on products</w:t>
            </w:r>
          </w:p>
        </w:tc>
      </w:tr>
    </w:tbl>
    <w:p w:rsidR="00000000" w:rsidRPr="008242A1" w:rsidP="008242A1">
      <w:pPr>
        <w:pStyle w:val="BodyText"/>
      </w:pPr>
    </w:p>
    <w:p w:rsidR="00000000" w:rsidRPr="008242A1" w:rsidP="008242A1">
      <w:pPr>
        <w:pStyle w:val="AllowPageBreak"/>
      </w:pPr>
    </w:p>
    <w:p w:rsidR="00000000" w:rsidRPr="008242A1" w:rsidP="008242A1">
      <w:pPr>
        <w:pStyle w:val="Heading1"/>
      </w:pPr>
      <w:bookmarkStart w:id="10" w:name="O_90348"/>
      <w:bookmarkEnd w:id="10"/>
      <w:r w:rsidRPr="008242A1">
        <w:t>Evidence Guide</w:t>
      </w:r>
    </w:p>
    <w:tbl>
      <w:tblPr>
        <w:tblW w:w="9570" w:type="dxa"/>
        <w:tblLayout w:type="fixed"/>
        <w:tblCellMar>
          <w:left w:w="62" w:type="dxa"/>
          <w:right w:w="62" w:type="dxa"/>
        </w:tblCellMar>
        <w:tblLook w:val="0000"/>
      </w:tblPr>
      <w:tblGrid>
        <w:gridCol w:w="3908"/>
        <w:gridCol w:w="5662"/>
      </w:tblGrid>
      <w:tr w:rsidTr="00191402">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242A1">
            <w:pPr>
              <w:pStyle w:val="BodyText"/>
              <w:rPr>
                <w:lang w:val="en-NZ"/>
              </w:rPr>
            </w:pPr>
            <w:r w:rsidRPr="008242A1">
              <w:rPr>
                <w:rStyle w:val="SpecialBold"/>
              </w:rPr>
              <w:t>EVIDENCE GUIDE</w:t>
            </w:r>
          </w:p>
        </w:tc>
      </w:tr>
      <w:tr w:rsidTr="00191402">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242A1">
            <w:pPr>
              <w:pStyle w:val="BodyText"/>
              <w:rPr>
                <w:lang w:val="en-NZ"/>
              </w:rPr>
            </w:pPr>
            <w:r w:rsidRPr="008242A1">
              <w:t>The Evidence Guide p</w:t>
            </w:r>
            <w:r w:rsidRPr="008242A1">
              <w:t>rovides advice on assessment and must be read in conjunction with the performance criteria, required skills and knowledge, range statement and the Assessment Guidelines for the Training Package.</w:t>
            </w:r>
          </w:p>
        </w:tc>
      </w:tr>
      <w:tr w:rsidTr="00191402">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242A1">
            <w:pPr>
              <w:pStyle w:val="BodyText"/>
              <w:rPr>
                <w:lang w:val="en-NZ"/>
              </w:rPr>
            </w:pPr>
            <w:r w:rsidRPr="008242A1">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242A1">
            <w:pPr>
              <w:pStyle w:val="BodyText"/>
              <w:rPr>
                <w:lang w:val="en-NZ"/>
              </w:rPr>
            </w:pPr>
          </w:p>
        </w:tc>
      </w:tr>
      <w:tr w:rsidTr="00191402">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242A1">
            <w:pPr>
              <w:pStyle w:val="BodyText"/>
              <w:rPr>
                <w:lang w:val="en-NZ"/>
              </w:rPr>
            </w:pPr>
            <w:r w:rsidRPr="008242A1">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242A1" w:rsidP="008242A1">
            <w:pPr>
              <w:pStyle w:val="ListBullet"/>
            </w:pPr>
            <w:r w:rsidRPr="008242A1">
              <w:t>Effectively source and specify decoration products to provide the client with cost effective options which meet the project brief requirements</w:t>
            </w:r>
          </w:p>
          <w:p w:rsidR="00000000" w:rsidRPr="008242A1" w:rsidP="008242A1">
            <w:pPr>
              <w:pStyle w:val="ListBullet"/>
            </w:pPr>
            <w:r w:rsidRPr="008242A1">
              <w:t>Effectively apply d</w:t>
            </w:r>
            <w:r w:rsidRPr="008242A1">
              <w:t xml:space="preserve">esign elements and principles to the sourcing and specifying of decoration products </w:t>
            </w:r>
          </w:p>
          <w:p w:rsidR="00000000" w:rsidRPr="008242A1" w:rsidP="008242A1">
            <w:pPr>
              <w:pStyle w:val="ListBullet"/>
            </w:pPr>
            <w:r w:rsidRPr="008242A1">
              <w:t xml:space="preserve">Comply with legislation, regulations, standards, codes of practice and established safe practices and procedures for sourcing and specifying decoration products </w:t>
            </w:r>
          </w:p>
          <w:p w:rsidR="00000000" w:rsidP="008242A1">
            <w:pPr>
              <w:pStyle w:val="ListBullet"/>
              <w:rPr>
                <w:lang w:val="en-NZ"/>
              </w:rPr>
            </w:pPr>
            <w:r w:rsidRPr="008242A1">
              <w:t>Communica</w:t>
            </w:r>
            <w:r w:rsidRPr="008242A1">
              <w:t>te effectively and work safely with others in the work area</w:t>
            </w:r>
          </w:p>
        </w:tc>
      </w:tr>
      <w:tr w:rsidTr="00191402">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242A1">
            <w:pPr>
              <w:pStyle w:val="BodyText"/>
              <w:rPr>
                <w:lang w:val="en-NZ"/>
              </w:rPr>
            </w:pPr>
            <w:r w:rsidRPr="008242A1">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242A1" w:rsidP="008242A1">
            <w:pPr>
              <w:pStyle w:val="ListBullet"/>
            </w:pPr>
            <w:r w:rsidRPr="008242A1">
              <w:t>The application of competency is to be assessed in the workplace or realistically simulated workplace</w:t>
            </w:r>
          </w:p>
          <w:p w:rsidR="00000000" w:rsidRPr="008242A1" w:rsidP="008242A1">
            <w:pPr>
              <w:pStyle w:val="ListBullet"/>
            </w:pPr>
            <w:r w:rsidRPr="008242A1">
              <w:t>Assessment is to occur under standard and a</w:t>
            </w:r>
            <w:r w:rsidRPr="008242A1">
              <w:t>uthorised work practices, safety requirements and environmental constraints</w:t>
            </w:r>
          </w:p>
          <w:p w:rsidR="00000000" w:rsidRPr="008242A1" w:rsidP="008242A1">
            <w:pPr>
              <w:pStyle w:val="ListBullet"/>
            </w:pPr>
            <w:r w:rsidRPr="008242A1">
              <w:t>Assessment of essential underpinning knowledge, other than confirmatory questions, will usually be conducted in an off-site context</w:t>
            </w:r>
          </w:p>
          <w:p w:rsidR="00000000" w:rsidRPr="008242A1" w:rsidP="008242A1">
            <w:pPr>
              <w:pStyle w:val="ListBullet"/>
            </w:pPr>
            <w:r w:rsidRPr="008242A1">
              <w:t>Assessment is to comply with relevant regulatory</w:t>
            </w:r>
            <w:r w:rsidRPr="008242A1">
              <w:t xml:space="preserve"> or Australian Standards requirements</w:t>
            </w:r>
          </w:p>
          <w:p w:rsidR="00000000" w:rsidRPr="008242A1" w:rsidP="008242A1">
            <w:pPr>
              <w:pStyle w:val="ListBullet"/>
            </w:pPr>
            <w:r w:rsidRPr="008242A1">
              <w:t>The following resources should be made available:</w:t>
            </w:r>
          </w:p>
          <w:p w:rsidR="00000000" w:rsidRPr="008242A1" w:rsidP="008242A1">
            <w:pPr>
              <w:pStyle w:val="ListBullet2"/>
            </w:pPr>
            <w:r w:rsidRPr="008242A1">
              <w:t>workplace location or simulated workplace</w:t>
            </w:r>
          </w:p>
          <w:p w:rsidR="00000000" w:rsidRPr="008242A1" w:rsidP="008242A1">
            <w:pPr>
              <w:pStyle w:val="ListBullet2"/>
            </w:pPr>
            <w:r w:rsidRPr="008242A1">
              <w:t>materials and equipment relevant to sourcing and specifying products and finishes</w:t>
            </w:r>
          </w:p>
          <w:p w:rsidR="00000000" w:rsidP="008242A1">
            <w:pPr>
              <w:pStyle w:val="ListBullet2"/>
              <w:rPr>
                <w:lang w:val="en-NZ"/>
              </w:rPr>
            </w:pPr>
            <w:r w:rsidRPr="008242A1">
              <w:t>specifications and work instructions</w:t>
            </w:r>
          </w:p>
        </w:tc>
      </w:tr>
      <w:tr w:rsidTr="00191402">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242A1">
            <w:pPr>
              <w:pStyle w:val="BodyText"/>
              <w:rPr>
                <w:lang w:val="en-NZ"/>
              </w:rPr>
            </w:pPr>
            <w:r w:rsidRPr="008242A1">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242A1" w:rsidP="008242A1">
            <w:pPr>
              <w:pStyle w:val="ListBullet"/>
            </w:pPr>
            <w:r w:rsidRPr="008242A1">
              <w:t>Assessment must satisfy the endorsed assessment guidelines of the Furnishing Industry Training Package</w:t>
            </w:r>
          </w:p>
          <w:p w:rsidR="00000000" w:rsidRPr="008242A1" w:rsidP="008242A1">
            <w:pPr>
              <w:pStyle w:val="ListBullet"/>
            </w:pPr>
            <w:r w:rsidRPr="008242A1">
              <w:t>Assessment methods must confirm consistency and accuracy of performance (over time and in a range of workplace relevant contexts) t</w:t>
            </w:r>
            <w:r w:rsidRPr="008242A1">
              <w:t>ogether with application of underpinning knowledge</w:t>
            </w:r>
          </w:p>
          <w:p w:rsidR="00000000" w:rsidP="008242A1">
            <w:pPr>
              <w:pStyle w:val="ListBullet"/>
              <w:rPr>
                <w:lang w:val="en-NZ"/>
              </w:rPr>
            </w:pPr>
            <w:r w:rsidRPr="008242A1">
              <w:t>Assessment methods must be by direct observation of tasks and include questioning on underpinning knowledge to ensure its correct interpretation and application</w:t>
            </w:r>
          </w:p>
        </w:tc>
      </w:tr>
      <w:tr w:rsidTr="00191402">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242A1">
            <w:pPr>
              <w:pStyle w:val="BodyText"/>
              <w:rPr>
                <w:lang w:val="en-NZ"/>
              </w:rPr>
            </w:pPr>
            <w:r w:rsidRPr="008242A1">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242A1" w:rsidP="008242A1">
            <w:pPr>
              <w:pStyle w:val="BodyText"/>
            </w:pPr>
          </w:p>
        </w:tc>
      </w:tr>
    </w:tbl>
    <w:p w:rsidR="00000000" w:rsidRPr="008242A1" w:rsidP="008242A1">
      <w:pPr>
        <w:pStyle w:val="BodyText"/>
      </w:pPr>
    </w:p>
    <w:p w:rsidR="00000000" w:rsidRPr="008242A1" w:rsidP="008242A1">
      <w:pPr>
        <w:pStyle w:val="AllowPageBreak"/>
      </w:pPr>
    </w:p>
    <w:p w:rsidR="00000000" w:rsidRPr="008242A1" w:rsidP="008242A1">
      <w:pPr>
        <w:pStyle w:val="Heading1"/>
      </w:pPr>
      <w:bookmarkStart w:id="11" w:name="O_90349"/>
      <w:bookmarkEnd w:id="11"/>
      <w:r w:rsidRPr="008242A1">
        <w:t>Range Statement</w:t>
      </w:r>
    </w:p>
    <w:tbl>
      <w:tblPr>
        <w:tblW w:w="0" w:type="auto"/>
        <w:tblLayout w:type="fixed"/>
        <w:tblCellMar>
          <w:left w:w="62" w:type="dxa"/>
          <w:right w:w="62" w:type="dxa"/>
        </w:tblCellMar>
        <w:tblLook w:val="0000"/>
      </w:tblPr>
      <w:tblGrid>
        <w:gridCol w:w="3545"/>
        <w:gridCol w:w="4977"/>
      </w:tblGrid>
      <w:tr w:rsidTr="00191402">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242A1">
            <w:pPr>
              <w:pStyle w:val="BodyText"/>
              <w:rPr>
                <w:lang w:val="en-NZ"/>
              </w:rPr>
            </w:pPr>
            <w:r w:rsidRPr="008242A1">
              <w:rPr>
                <w:rStyle w:val="SpecialBold"/>
              </w:rPr>
              <w:t>RANGE STATEMENT</w:t>
            </w:r>
          </w:p>
        </w:tc>
      </w:tr>
      <w:tr w:rsidTr="00191402">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242A1">
            <w:pPr>
              <w:pStyle w:val="BodyText"/>
              <w:rPr>
                <w:lang w:val="en-NZ"/>
              </w:rPr>
            </w:pPr>
            <w:r w:rsidRPr="008242A1">
              <w:t xml:space="preserve">The range statement relates to the unit of competency as a whole. It allows for different work environments and situations that may affect </w:t>
            </w:r>
            <w:r w:rsidRPr="008242A1">
              <w:t>performance. Bold italicised wording, if used in the performance criteria, is detailed below. Essential operating conditions that may be present with training and assessment (depending on the work situation, needs of the candidate, accessibility of the ite</w:t>
            </w:r>
            <w:r w:rsidRPr="008242A1">
              <w:t>m, and local industry and regional contexts) may also be included.</w:t>
            </w:r>
          </w:p>
        </w:tc>
      </w:tr>
      <w:tr w:rsidTr="00191402">
        <w:tblPrEx>
          <w:tblW w:w="0" w:type="auto"/>
          <w:tblLayout w:type="fixed"/>
          <w:tblCellMar>
            <w:left w:w="62" w:type="dxa"/>
            <w:right w:w="62" w:type="dxa"/>
          </w:tblCellMar>
          <w:tblLook w:val="0000"/>
        </w:tblPrEx>
        <w:tc>
          <w:tcPr>
            <w:tcW w:w="35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242A1">
            <w:pPr>
              <w:pStyle w:val="BodyText"/>
              <w:rPr>
                <w:lang w:val="en-NZ"/>
              </w:rPr>
            </w:pPr>
            <w:r w:rsidRPr="008242A1">
              <w:rPr>
                <w:rStyle w:val="SpecialBold"/>
              </w:rPr>
              <w:t>Products</w:t>
            </w:r>
          </w:p>
        </w:tc>
        <w:tc>
          <w:tcPr>
            <w:tcW w:w="4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242A1" w:rsidP="008242A1">
            <w:pPr>
              <w:pStyle w:val="ListBullet"/>
            </w:pPr>
            <w:r w:rsidRPr="008242A1">
              <w:t>may include but not be limited to furniture, soft furnishings, floor treatments, curtain treatments, built-in cabinetry or fittings, light fittings, lamps, picture framing, tapw</w:t>
            </w:r>
            <w:r w:rsidRPr="008242A1">
              <w:t>are, laundry fittings, bathroom fittings, toilet fittings and kitchen fittings</w:t>
            </w:r>
          </w:p>
          <w:p w:rsidR="00000000" w:rsidP="008242A1">
            <w:pPr>
              <w:pStyle w:val="ListBullet"/>
              <w:rPr>
                <w:lang w:val="en-NZ"/>
              </w:rPr>
            </w:pPr>
            <w:r w:rsidRPr="008242A1">
              <w:t>may also include but not be limited to finishes such as paints, waxes, lacquers, stains, pigments, oils, plastic coatings, veneers, ceramics, stone, glass, textiles and other te</w:t>
            </w:r>
            <w:r w:rsidRPr="008242A1">
              <w:t>xtures</w:t>
            </w:r>
          </w:p>
        </w:tc>
      </w:tr>
      <w:tr w:rsidTr="00191402">
        <w:tblPrEx>
          <w:tblW w:w="0" w:type="auto"/>
          <w:tblLayout w:type="fixed"/>
          <w:tblCellMar>
            <w:left w:w="62" w:type="dxa"/>
            <w:right w:w="62" w:type="dxa"/>
          </w:tblCellMar>
          <w:tblLook w:val="0000"/>
        </w:tblPrEx>
        <w:tc>
          <w:tcPr>
            <w:tcW w:w="35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242A1">
            <w:pPr>
              <w:pStyle w:val="BodyText"/>
              <w:rPr>
                <w:lang w:val="en-NZ"/>
              </w:rPr>
            </w:pPr>
            <w:r w:rsidRPr="008242A1">
              <w:rPr>
                <w:rStyle w:val="SpecialBold"/>
              </w:rPr>
              <w:t>Research</w:t>
            </w:r>
          </w:p>
        </w:tc>
        <w:tc>
          <w:tcPr>
            <w:tcW w:w="4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242A1">
            <w:pPr>
              <w:pStyle w:val="ListBullet"/>
              <w:rPr>
                <w:lang w:val="en-NZ"/>
              </w:rPr>
            </w:pPr>
            <w:r w:rsidRPr="008242A1">
              <w:t>may include but not be limited to computer internet research, viewing swatches, studying the Pantone Matching System (PMS), journals (directions magazines), design shows, retail and wholesale outlets and trade fairs</w:t>
            </w:r>
          </w:p>
        </w:tc>
      </w:tr>
      <w:tr w:rsidTr="00191402">
        <w:tblPrEx>
          <w:tblW w:w="0" w:type="auto"/>
          <w:tblLayout w:type="fixed"/>
          <w:tblCellMar>
            <w:left w:w="62" w:type="dxa"/>
            <w:right w:w="62" w:type="dxa"/>
          </w:tblCellMar>
          <w:tblLook w:val="0000"/>
        </w:tblPrEx>
        <w:tc>
          <w:tcPr>
            <w:tcW w:w="35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242A1">
            <w:pPr>
              <w:pStyle w:val="BodyText"/>
              <w:rPr>
                <w:lang w:val="en-NZ"/>
              </w:rPr>
            </w:pPr>
            <w:r w:rsidRPr="008242A1">
              <w:rPr>
                <w:rStyle w:val="SpecialBold"/>
              </w:rPr>
              <w:t>Performance and characteristics</w:t>
            </w:r>
          </w:p>
        </w:tc>
        <w:tc>
          <w:tcPr>
            <w:tcW w:w="4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242A1">
            <w:pPr>
              <w:pStyle w:val="ListBullet"/>
              <w:rPr>
                <w:lang w:val="en-NZ"/>
              </w:rPr>
            </w:pPr>
            <w:r w:rsidRPr="008242A1">
              <w:t>may include but not be limited to assessment of products to determine if they meet the requirements of the intended end use application and how well they do it, and the durability and composition of the product</w:t>
            </w:r>
          </w:p>
        </w:tc>
      </w:tr>
      <w:tr w:rsidTr="00191402">
        <w:tblPrEx>
          <w:tblW w:w="0" w:type="auto"/>
          <w:tblLayout w:type="fixed"/>
          <w:tblCellMar>
            <w:left w:w="62" w:type="dxa"/>
            <w:right w:w="62" w:type="dxa"/>
          </w:tblCellMar>
          <w:tblLook w:val="0000"/>
        </w:tblPrEx>
        <w:tc>
          <w:tcPr>
            <w:tcW w:w="35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242A1">
            <w:pPr>
              <w:pStyle w:val="BodyText"/>
              <w:rPr>
                <w:lang w:val="en-NZ"/>
              </w:rPr>
            </w:pPr>
            <w:r w:rsidRPr="008242A1">
              <w:rPr>
                <w:rStyle w:val="SpecialBold"/>
              </w:rPr>
              <w:t>Quality</w:t>
            </w:r>
          </w:p>
        </w:tc>
        <w:tc>
          <w:tcPr>
            <w:tcW w:w="4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242A1">
            <w:pPr>
              <w:pStyle w:val="ListBullet"/>
              <w:rPr>
                <w:lang w:val="en-NZ"/>
              </w:rPr>
            </w:pPr>
            <w:r w:rsidRPr="008242A1">
              <w:t>ma</w:t>
            </w:r>
            <w:r w:rsidRPr="008242A1">
              <w:t>y include but not be limited to an inspection system for ensuring that pre-determined quality standards are being met, highlighting non-conformances requiring intervention</w:t>
            </w:r>
          </w:p>
        </w:tc>
      </w:tr>
      <w:tr w:rsidTr="00191402">
        <w:tblPrEx>
          <w:tblW w:w="0" w:type="auto"/>
          <w:tblLayout w:type="fixed"/>
          <w:tblCellMar>
            <w:left w:w="62" w:type="dxa"/>
            <w:right w:w="62" w:type="dxa"/>
          </w:tblCellMar>
          <w:tblLook w:val="0000"/>
        </w:tblPrEx>
        <w:tc>
          <w:tcPr>
            <w:tcW w:w="35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242A1">
            <w:pPr>
              <w:pStyle w:val="BodyText"/>
              <w:rPr>
                <w:lang w:val="en-NZ"/>
              </w:rPr>
            </w:pPr>
            <w:r w:rsidRPr="008242A1">
              <w:rPr>
                <w:rStyle w:val="SpecialBold"/>
              </w:rPr>
              <w:t>Compliance</w:t>
            </w:r>
          </w:p>
        </w:tc>
        <w:tc>
          <w:tcPr>
            <w:tcW w:w="4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242A1">
            <w:pPr>
              <w:pStyle w:val="ListBullet"/>
              <w:rPr>
                <w:lang w:val="en-NZ"/>
              </w:rPr>
            </w:pPr>
            <w:r w:rsidRPr="008242A1">
              <w:t xml:space="preserve">may include but not be limited to ensuring that the product meets with </w:t>
            </w:r>
            <w:r w:rsidRPr="008242A1">
              <w:t>Australian Standards or ISO 9000 series quality standards and state and territory manufacturing specifications (where applicable)</w:t>
            </w:r>
          </w:p>
        </w:tc>
      </w:tr>
      <w:tr w:rsidTr="00191402">
        <w:tblPrEx>
          <w:tblW w:w="0" w:type="auto"/>
          <w:tblLayout w:type="fixed"/>
          <w:tblCellMar>
            <w:left w:w="62" w:type="dxa"/>
            <w:right w:w="62" w:type="dxa"/>
          </w:tblCellMar>
          <w:tblLook w:val="0000"/>
        </w:tblPrEx>
        <w:tc>
          <w:tcPr>
            <w:tcW w:w="35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242A1">
            <w:pPr>
              <w:pStyle w:val="BodyText"/>
              <w:rPr>
                <w:lang w:val="en-NZ"/>
              </w:rPr>
            </w:pPr>
            <w:r w:rsidRPr="008242A1">
              <w:rPr>
                <w:rStyle w:val="SpecialBold"/>
              </w:rPr>
              <w:t>Environmental issues</w:t>
            </w:r>
          </w:p>
        </w:tc>
        <w:tc>
          <w:tcPr>
            <w:tcW w:w="4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242A1">
            <w:pPr>
              <w:pStyle w:val="ListBullet"/>
              <w:rPr>
                <w:lang w:val="en-NZ"/>
              </w:rPr>
            </w:pPr>
            <w:r w:rsidRPr="008242A1">
              <w:t xml:space="preserve">may include but not be limited to how the use of raw materials effects the ecology and environment and </w:t>
            </w:r>
            <w:r w:rsidRPr="008242A1">
              <w:t>how its continued use will effect the area it has been sourced from, similarly what impact will be felt by reducing or stopping material from the source</w:t>
            </w:r>
          </w:p>
        </w:tc>
      </w:tr>
      <w:tr w:rsidTr="00191402">
        <w:tblPrEx>
          <w:tblW w:w="0" w:type="auto"/>
          <w:tblLayout w:type="fixed"/>
          <w:tblCellMar>
            <w:left w:w="62" w:type="dxa"/>
            <w:right w:w="62" w:type="dxa"/>
          </w:tblCellMar>
          <w:tblLook w:val="0000"/>
        </w:tblPrEx>
        <w:tc>
          <w:tcPr>
            <w:tcW w:w="35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242A1">
            <w:pPr>
              <w:pStyle w:val="BodyText"/>
              <w:rPr>
                <w:lang w:val="en-NZ"/>
              </w:rPr>
            </w:pPr>
            <w:r w:rsidRPr="008242A1">
              <w:rPr>
                <w:rStyle w:val="SpecialBold"/>
              </w:rPr>
              <w:t>Sustainability</w:t>
            </w:r>
          </w:p>
        </w:tc>
        <w:tc>
          <w:tcPr>
            <w:tcW w:w="4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242A1">
            <w:pPr>
              <w:pStyle w:val="ListBullet"/>
              <w:rPr>
                <w:lang w:val="en-NZ"/>
              </w:rPr>
            </w:pPr>
            <w:r w:rsidRPr="008242A1">
              <w:t xml:space="preserve">may include but not be limited to life of the product, durability, maintenance and </w:t>
            </w:r>
            <w:r w:rsidRPr="008242A1">
              <w:t>repair issues and what protective elements it may possess</w:t>
            </w:r>
          </w:p>
        </w:tc>
      </w:tr>
      <w:tr w:rsidTr="00191402">
        <w:tblPrEx>
          <w:tblW w:w="0" w:type="auto"/>
          <w:tblLayout w:type="fixed"/>
          <w:tblCellMar>
            <w:left w:w="62" w:type="dxa"/>
            <w:right w:w="62" w:type="dxa"/>
          </w:tblCellMar>
          <w:tblLook w:val="0000"/>
        </w:tblPrEx>
        <w:tc>
          <w:tcPr>
            <w:tcW w:w="35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242A1">
            <w:pPr>
              <w:pStyle w:val="BodyText"/>
              <w:rPr>
                <w:lang w:val="en-NZ"/>
              </w:rPr>
            </w:pPr>
            <w:r w:rsidRPr="008242A1">
              <w:rPr>
                <w:rStyle w:val="SpecialBold"/>
              </w:rPr>
              <w:t>Materials</w:t>
            </w:r>
          </w:p>
        </w:tc>
        <w:tc>
          <w:tcPr>
            <w:tcW w:w="4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242A1">
            <w:pPr>
              <w:pStyle w:val="ListBullet"/>
              <w:rPr>
                <w:lang w:val="en-NZ"/>
              </w:rPr>
            </w:pPr>
            <w:r w:rsidRPr="008242A1">
              <w:t>may include but not be limited to solid timber (native and imported), manufactured timber products, plastic, metal, alloys, stones, glass, textiles, fibreglass, foam, cardboard, paper pr</w:t>
            </w:r>
            <w:r w:rsidRPr="008242A1">
              <w:t>oducts or any other manipulable substance</w:t>
            </w:r>
          </w:p>
        </w:tc>
      </w:tr>
      <w:tr w:rsidTr="00191402">
        <w:tblPrEx>
          <w:tblW w:w="0" w:type="auto"/>
          <w:tblLayout w:type="fixed"/>
          <w:tblCellMar>
            <w:left w:w="62" w:type="dxa"/>
            <w:right w:w="62" w:type="dxa"/>
          </w:tblCellMar>
          <w:tblLook w:val="0000"/>
        </w:tblPrEx>
        <w:tc>
          <w:tcPr>
            <w:tcW w:w="35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242A1">
            <w:pPr>
              <w:pStyle w:val="BodyText"/>
              <w:rPr>
                <w:lang w:val="en-NZ"/>
              </w:rPr>
            </w:pPr>
            <w:r w:rsidRPr="008242A1">
              <w:rPr>
                <w:rStyle w:val="SpecialBold"/>
              </w:rPr>
              <w:t>Sources</w:t>
            </w:r>
          </w:p>
        </w:tc>
        <w:tc>
          <w:tcPr>
            <w:tcW w:w="4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242A1">
            <w:pPr>
              <w:pStyle w:val="ListBullet"/>
              <w:rPr>
                <w:lang w:val="en-NZ"/>
              </w:rPr>
            </w:pPr>
            <w:r w:rsidRPr="008242A1">
              <w:t>may include but not be limited to suppliers, wholesalers, retailers, manufacturers and designers</w:t>
            </w:r>
          </w:p>
        </w:tc>
      </w:tr>
      <w:tr w:rsidTr="00191402">
        <w:tblPrEx>
          <w:tblW w:w="0" w:type="auto"/>
          <w:tblLayout w:type="fixed"/>
          <w:tblCellMar>
            <w:left w:w="62" w:type="dxa"/>
            <w:right w:w="62" w:type="dxa"/>
          </w:tblCellMar>
          <w:tblLook w:val="0000"/>
        </w:tblPrEx>
        <w:tc>
          <w:tcPr>
            <w:tcW w:w="35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242A1">
            <w:pPr>
              <w:pStyle w:val="BodyText"/>
              <w:rPr>
                <w:lang w:val="en-NZ"/>
              </w:rPr>
            </w:pPr>
            <w:r w:rsidRPr="008242A1">
              <w:rPr>
                <w:rStyle w:val="SpecialBold"/>
              </w:rPr>
              <w:t>Costs</w:t>
            </w:r>
          </w:p>
        </w:tc>
        <w:tc>
          <w:tcPr>
            <w:tcW w:w="4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242A1">
            <w:pPr>
              <w:pStyle w:val="ListBullet"/>
              <w:rPr>
                <w:lang w:val="en-NZ"/>
              </w:rPr>
            </w:pPr>
            <w:r w:rsidRPr="008242A1">
              <w:t>may include but not be limited to the cost of products and materials together with the cost of obta</w:t>
            </w:r>
            <w:r w:rsidRPr="008242A1">
              <w:t>ining them either locally, interstate or overseas</w:t>
            </w:r>
          </w:p>
        </w:tc>
      </w:tr>
      <w:tr w:rsidTr="00191402">
        <w:tblPrEx>
          <w:tblW w:w="0" w:type="auto"/>
          <w:tblLayout w:type="fixed"/>
          <w:tblCellMar>
            <w:left w:w="62" w:type="dxa"/>
            <w:right w:w="62" w:type="dxa"/>
          </w:tblCellMar>
          <w:tblLook w:val="0000"/>
        </w:tblPrEx>
        <w:tc>
          <w:tcPr>
            <w:tcW w:w="35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242A1">
            <w:pPr>
              <w:pStyle w:val="BodyText"/>
              <w:rPr>
                <w:lang w:val="en-NZ"/>
              </w:rPr>
            </w:pPr>
            <w:r w:rsidRPr="008242A1">
              <w:rPr>
                <w:rStyle w:val="SpecialBold"/>
              </w:rPr>
              <w:t>Space</w:t>
            </w:r>
          </w:p>
        </w:tc>
        <w:tc>
          <w:tcPr>
            <w:tcW w:w="4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242A1" w:rsidP="008242A1">
            <w:pPr>
              <w:pStyle w:val="ListBullet"/>
            </w:pPr>
            <w:r w:rsidRPr="008242A1">
              <w:t>may include but not be limited to commercial or domestic spaces, rooms such as bedrooms, bathrooms, kitchens, laundries, living spaces, multi-purpose rooms, storage rooms, studies, offices, garages,</w:t>
            </w:r>
            <w:r w:rsidRPr="008242A1">
              <w:t xml:space="preserve"> rumpus rooms, media rooms, toilets, pantries, entertainment areas, halls and work stations</w:t>
            </w:r>
          </w:p>
        </w:tc>
      </w:tr>
    </w:tbl>
    <w:p w:rsidR="00191402" w:rsidP="008242A1">
      <w:pPr>
        <w:pStyle w:val="BodyText"/>
      </w:pPr>
    </w:p>
    <w:p w:rsidR="00191402" w:rsidP="008242A1">
      <w:pPr>
        <w:pStyle w:val="BodyText"/>
      </w:pPr>
    </w:p>
    <w:p w:rsidR="00000000" w:rsidRPr="008242A1" w:rsidP="008242A1">
      <w:pPr>
        <w:pStyle w:val="Heading1"/>
      </w:pPr>
      <w:bookmarkStart w:id="12" w:name="O_90350"/>
      <w:bookmarkEnd w:id="12"/>
      <w:r w:rsidRPr="008242A1">
        <w:t>Unit Sector(s)</w:t>
      </w:r>
    </w:p>
    <w:tbl>
      <w:tblPr>
        <w:tblW w:w="0" w:type="auto"/>
        <w:tblLayout w:type="fixed"/>
        <w:tblCellMar>
          <w:left w:w="62" w:type="dxa"/>
          <w:right w:w="62" w:type="dxa"/>
        </w:tblCellMar>
        <w:tblLook w:val="0000"/>
      </w:tblPr>
      <w:tblGrid>
        <w:gridCol w:w="2620"/>
        <w:gridCol w:w="5902"/>
      </w:tblGrid>
      <w:tr w:rsidTr="00191402">
        <w:tblPrEx>
          <w:tblW w:w="0" w:type="auto"/>
          <w:tblLayout w:type="fixed"/>
          <w:tblCellMar>
            <w:left w:w="62" w:type="dxa"/>
            <w:right w:w="62" w:type="dxa"/>
          </w:tblCellMar>
          <w:tblLook w:val="0000"/>
        </w:tblPrEx>
        <w:trPr>
          <w:tblHeader/>
        </w:trPr>
        <w:tc>
          <w:tcPr>
            <w:tcW w:w="26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242A1">
            <w:pPr>
              <w:pStyle w:val="BodyText"/>
              <w:rPr>
                <w:lang w:val="en-NZ"/>
              </w:rPr>
            </w:pPr>
            <w:r w:rsidRPr="008242A1">
              <w:rPr>
                <w:rStyle w:val="SpecialBold"/>
              </w:rPr>
              <w:t>Unit sector</w:t>
            </w:r>
          </w:p>
        </w:tc>
        <w:tc>
          <w:tcPr>
            <w:tcW w:w="59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242A1" w:rsidP="008242A1">
            <w:pPr>
              <w:pStyle w:val="BodyText"/>
            </w:pPr>
            <w:r w:rsidRPr="008242A1">
              <w:t>Interior decoration and design.</w:t>
            </w:r>
          </w:p>
        </w:tc>
      </w:tr>
    </w:tbl>
    <w:p w:rsidR="00000000" w:rsidRPr="008242A1" w:rsidP="008242A1">
      <w:pPr>
        <w:pStyle w:val="BodyText"/>
      </w:pPr>
    </w:p>
    <w:p w:rsidR="00000000" w:rsidRPr="008242A1" w:rsidP="008242A1">
      <w:pPr>
        <w:pStyle w:val="AllowPageBreak"/>
      </w:pPr>
    </w:p>
    <w:p w:rsidR="00000000" w:rsidRPr="008242A1" w:rsidP="008242A1">
      <w:pPr>
        <w:pStyle w:val="Heading1"/>
      </w:pPr>
      <w:bookmarkStart w:id="13" w:name="O_158280"/>
      <w:bookmarkEnd w:id="13"/>
      <w:r w:rsidRPr="008242A1">
        <w:t>Competency field</w:t>
      </w:r>
    </w:p>
    <w:tbl>
      <w:tblPr>
        <w:tblW w:w="0" w:type="auto"/>
        <w:tblLayout w:type="fixed"/>
        <w:tblCellMar>
          <w:left w:w="62" w:type="dxa"/>
          <w:right w:w="62" w:type="dxa"/>
        </w:tblCellMar>
        <w:tblLook w:val="0000"/>
      </w:tblPr>
      <w:tblGrid>
        <w:gridCol w:w="2784"/>
        <w:gridCol w:w="5738"/>
      </w:tblGrid>
      <w:tr w:rsidTr="00191402">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242A1">
            <w:pPr>
              <w:pStyle w:val="BodyText"/>
              <w:rPr>
                <w:lang w:val="en-NZ"/>
              </w:rPr>
            </w:pPr>
            <w:r w:rsidRPr="008242A1">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242A1" w:rsidP="008242A1">
            <w:pPr>
              <w:pStyle w:val="BodyText"/>
            </w:pPr>
          </w:p>
        </w:tc>
      </w:tr>
    </w:tbl>
    <w:p w:rsidR="00000000" w:rsidRPr="008242A1" w:rsidP="008242A1">
      <w:pPr>
        <w:pStyle w:val="BodyText"/>
      </w:pPr>
    </w:p>
    <w:p w:rsidR="00000000" w:rsidRPr="008242A1" w:rsidP="008242A1">
      <w:pPr>
        <w:pStyle w:val="AllowPageBreak"/>
      </w:pPr>
    </w:p>
    <w:p w:rsidR="00000000" w:rsidRPr="008242A1" w:rsidP="008242A1">
      <w:pPr>
        <w:pStyle w:val="Heading1"/>
      </w:pPr>
      <w:bookmarkStart w:id="14" w:name="O_158279"/>
      <w:bookmarkEnd w:id="14"/>
      <w:r w:rsidRPr="008242A1">
        <w:t>Co-requisite units</w:t>
      </w:r>
    </w:p>
    <w:tbl>
      <w:tblPr>
        <w:tblW w:w="0" w:type="auto"/>
        <w:tblLayout w:type="fixed"/>
        <w:tblCellMar>
          <w:left w:w="62" w:type="dxa"/>
          <w:right w:w="62" w:type="dxa"/>
        </w:tblCellMar>
        <w:tblLook w:val="0000"/>
      </w:tblPr>
      <w:tblGrid>
        <w:gridCol w:w="2641"/>
        <w:gridCol w:w="1322"/>
        <w:gridCol w:w="4559"/>
      </w:tblGrid>
      <w:tr w:rsidTr="00191402">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242A1">
            <w:pPr>
              <w:pStyle w:val="BodyText"/>
              <w:rPr>
                <w:lang w:val="en-NZ"/>
              </w:rPr>
            </w:pPr>
            <w:r w:rsidRPr="008242A1">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191402">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242A1">
            <w:pPr>
              <w:pStyle w:val="BodyText"/>
              <w:rPr>
                <w:lang w:val="en-NZ"/>
              </w:rPr>
            </w:pPr>
          </w:p>
        </w:tc>
      </w:tr>
      <w:tr w:rsidTr="00191402">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242A1" w:rsidP="008242A1">
            <w:pPr>
              <w:pStyle w:val="BodyText"/>
            </w:pPr>
          </w:p>
        </w:tc>
      </w:tr>
    </w:tbl>
    <w:p w:rsidR="00000000" w:rsidRPr="008242A1" w:rsidP="008242A1">
      <w:pPr>
        <w:pStyle w:val="BodyText"/>
      </w:pPr>
    </w:p>
    <w:p w:rsidR="00000000" w:rsidRPr="008242A1" w:rsidP="008242A1"/>
    <w:sectPr w:rsidSect="008242A1">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242A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91402" w:rsidP="0019140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242A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91402" w:rsidP="008242A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191402" w:rsidP="008242A1">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191402" w:rsidP="008242A1">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242A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91402" w:rsidP="00191402">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242A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91402" w:rsidP="008242A1">
    <w:pPr>
      <w:pStyle w:val="Header"/>
      <w:framePr w:wrap="around"/>
    </w:pPr>
    <w:r>
      <w:fldChar w:fldCharType="begin"/>
    </w:r>
    <w:r>
      <w:instrText xml:space="preserve"> TITLE   \* MERGEFORMAT </w:instrText>
    </w:r>
    <w:r>
      <w:fldChar w:fldCharType="separate"/>
    </w:r>
    <w:r>
      <w:t>LMFID3002A Source and specify decoration products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191402" w:rsidP="008242A1">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ABA435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E64E26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3B6861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5"/>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242A1"/>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8242A1"/>
    <w:pPr>
      <w:spacing w:before="360" w:after="60"/>
      <w:outlineLvl w:val="0"/>
    </w:pPr>
    <w:rPr>
      <w:sz w:val="32"/>
    </w:rPr>
  </w:style>
  <w:style w:type="paragraph" w:styleId="Heading2">
    <w:name w:val="heading 2"/>
    <w:basedOn w:val="HeadingBase"/>
    <w:next w:val="BodyText"/>
    <w:link w:val="Heading2Char"/>
    <w:qFormat/>
    <w:rsid w:val="008242A1"/>
    <w:pPr>
      <w:keepLines/>
      <w:spacing w:before="240" w:after="120"/>
      <w:outlineLvl w:val="1"/>
    </w:pPr>
    <w:rPr>
      <w:sz w:val="28"/>
      <w:szCs w:val="40"/>
    </w:rPr>
  </w:style>
  <w:style w:type="paragraph" w:styleId="Heading3">
    <w:name w:val="heading 3"/>
    <w:basedOn w:val="HeadingBase"/>
    <w:next w:val="BodyText"/>
    <w:link w:val="Heading3Char"/>
    <w:qFormat/>
    <w:rsid w:val="008242A1"/>
    <w:pPr>
      <w:spacing w:before="180" w:after="120"/>
      <w:outlineLvl w:val="2"/>
    </w:pPr>
    <w:rPr>
      <w:spacing w:val="-10"/>
      <w:kern w:val="32"/>
    </w:rPr>
  </w:style>
  <w:style w:type="paragraph" w:styleId="Heading4">
    <w:name w:val="heading 4"/>
    <w:basedOn w:val="HeadingBase"/>
    <w:next w:val="BodyText"/>
    <w:link w:val="Heading4Char"/>
    <w:qFormat/>
    <w:rsid w:val="008242A1"/>
    <w:pPr>
      <w:spacing w:before="160" w:after="120"/>
      <w:outlineLvl w:val="3"/>
    </w:pPr>
    <w:rPr>
      <w:sz w:val="22"/>
    </w:rPr>
  </w:style>
  <w:style w:type="paragraph" w:styleId="Heading5">
    <w:name w:val="heading 5"/>
    <w:basedOn w:val="HeadingBase"/>
    <w:next w:val="Normal"/>
    <w:link w:val="Heading5Char"/>
    <w:qFormat/>
    <w:rsid w:val="008242A1"/>
    <w:pPr>
      <w:spacing w:before="80"/>
      <w:outlineLvl w:val="4"/>
    </w:pPr>
    <w:rPr>
      <w:color w:val="918585"/>
      <w:sz w:val="20"/>
    </w:rPr>
  </w:style>
  <w:style w:type="paragraph" w:styleId="Heading6">
    <w:name w:val="heading 6"/>
    <w:basedOn w:val="HeadingBase"/>
    <w:next w:val="Normal"/>
    <w:link w:val="Heading6Char"/>
    <w:qFormat/>
    <w:rsid w:val="008242A1"/>
    <w:pPr>
      <w:spacing w:before="60"/>
      <w:outlineLvl w:val="5"/>
    </w:pPr>
    <w:rPr>
      <w:color w:val="918585"/>
      <w:sz w:val="20"/>
    </w:rPr>
  </w:style>
  <w:style w:type="paragraph" w:styleId="Heading7">
    <w:name w:val="heading 7"/>
    <w:basedOn w:val="Normal"/>
    <w:next w:val="Normal"/>
    <w:link w:val="Heading7Char"/>
    <w:qFormat/>
    <w:rsid w:val="008242A1"/>
    <w:pPr>
      <w:ind w:left="720"/>
      <w:outlineLvl w:val="6"/>
    </w:pPr>
    <w:rPr>
      <w:i/>
    </w:rPr>
  </w:style>
  <w:style w:type="paragraph" w:styleId="Heading8">
    <w:name w:val="heading 8"/>
    <w:basedOn w:val="Normal"/>
    <w:next w:val="Normal"/>
    <w:link w:val="Heading8Char"/>
    <w:qFormat/>
    <w:rsid w:val="008242A1"/>
    <w:pPr>
      <w:ind w:left="720"/>
      <w:outlineLvl w:val="7"/>
    </w:pPr>
    <w:rPr>
      <w:i/>
    </w:rPr>
  </w:style>
  <w:style w:type="paragraph" w:styleId="Heading9">
    <w:name w:val="heading 9"/>
    <w:basedOn w:val="Normal"/>
    <w:next w:val="Normal"/>
    <w:link w:val="Heading9Char"/>
    <w:qFormat/>
    <w:rsid w:val="008242A1"/>
    <w:pPr>
      <w:ind w:left="720"/>
      <w:outlineLvl w:val="8"/>
    </w:pPr>
    <w:rPr>
      <w:i/>
    </w:rPr>
  </w:style>
  <w:style w:type="character" w:default="1" w:styleId="DefaultParagraphFont">
    <w:name w:val="Default Paragraph Font"/>
    <w:uiPriority w:val="1"/>
    <w:unhideWhenUsed/>
    <w:rsid w:val="008242A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242A1"/>
  </w:style>
  <w:style w:type="character" w:customStyle="1" w:styleId="Heading1Char">
    <w:name w:val="Heading 1 Char"/>
    <w:basedOn w:val="DefaultParagraphFont"/>
    <w:link w:val="Heading1"/>
    <w:rsid w:val="008242A1"/>
    <w:rPr>
      <w:rFonts w:ascii="Times New Roman" w:eastAsia="Times New Roman" w:hAnsi="Times New Roman" w:cs="Times New Roman"/>
      <w:b/>
      <w:sz w:val="32"/>
      <w:szCs w:val="20"/>
      <w:lang w:eastAsia="en-US"/>
    </w:rPr>
  </w:style>
  <w:style w:type="paragraph" w:styleId="BodyText">
    <w:name w:val="Body Text"/>
    <w:basedOn w:val="Normal"/>
    <w:link w:val="BodyTextChar"/>
    <w:rsid w:val="008242A1"/>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8242A1"/>
    <w:rPr>
      <w:rFonts w:ascii="Times New Roman" w:eastAsia="Times New Roman" w:hAnsi="Times New Roman" w:cs="Times New Roman"/>
      <w:sz w:val="24"/>
      <w:lang w:val="en-US" w:eastAsia="en-US"/>
    </w:rPr>
  </w:style>
  <w:style w:type="paragraph" w:styleId="Footer">
    <w:name w:val="footer"/>
    <w:basedOn w:val="Normal"/>
    <w:link w:val="FooterChar"/>
    <w:rsid w:val="008242A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242A1"/>
    <w:rPr>
      <w:rFonts w:ascii="Times New Roman" w:eastAsia="Times New Roman" w:hAnsi="Times New Roman" w:cs="Times New Roman"/>
      <w:sz w:val="16"/>
      <w:lang w:val="en-US" w:eastAsia="en-US"/>
    </w:rPr>
  </w:style>
  <w:style w:type="paragraph" w:styleId="List">
    <w:name w:val="List"/>
    <w:basedOn w:val="BodyText"/>
    <w:next w:val="BodyText"/>
    <w:rsid w:val="008242A1"/>
    <w:pPr>
      <w:tabs>
        <w:tab w:val="left" w:pos="340"/>
      </w:tabs>
      <w:spacing w:before="60" w:after="60"/>
      <w:ind w:left="340" w:hanging="340"/>
    </w:pPr>
  </w:style>
  <w:style w:type="paragraph" w:styleId="ListBullet">
    <w:name w:val="List Bullet"/>
    <w:basedOn w:val="List"/>
    <w:rsid w:val="008242A1"/>
    <w:pPr>
      <w:numPr>
        <w:numId w:val="13"/>
      </w:numPr>
      <w:tabs>
        <w:tab w:val="clear" w:pos="340"/>
      </w:tabs>
      <w:spacing w:before="40" w:after="40"/>
    </w:pPr>
  </w:style>
  <w:style w:type="character" w:customStyle="1" w:styleId="SpecialBold">
    <w:name w:val="Special Bold"/>
    <w:basedOn w:val="DefaultParagraphFont"/>
    <w:rsid w:val="008242A1"/>
    <w:rPr>
      <w:b/>
      <w:spacing w:val="0"/>
    </w:rPr>
  </w:style>
  <w:style w:type="paragraph" w:styleId="ListBullet2">
    <w:name w:val="List Bullet 2"/>
    <w:basedOn w:val="List2"/>
    <w:rsid w:val="008242A1"/>
    <w:pPr>
      <w:numPr>
        <w:numId w:val="14"/>
      </w:numPr>
      <w:tabs>
        <w:tab w:val="clear" w:pos="680"/>
      </w:tabs>
    </w:pPr>
  </w:style>
  <w:style w:type="paragraph" w:styleId="Header">
    <w:name w:val="header"/>
    <w:basedOn w:val="Normal"/>
    <w:link w:val="HeaderChar"/>
    <w:rsid w:val="008242A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242A1"/>
    <w:rPr>
      <w:rFonts w:ascii="Times New Roman" w:eastAsia="Times New Roman" w:hAnsi="Times New Roman" w:cs="Times New Roman"/>
      <w:sz w:val="16"/>
      <w:szCs w:val="20"/>
      <w:lang w:val="en-GB" w:eastAsia="en-US"/>
    </w:rPr>
  </w:style>
  <w:style w:type="paragraph" w:customStyle="1" w:styleId="SuperHeading">
    <w:name w:val="SuperHeading"/>
    <w:basedOn w:val="Normal"/>
    <w:rsid w:val="008242A1"/>
    <w:pPr>
      <w:spacing w:before="240" w:after="120"/>
      <w:outlineLvl w:val="0"/>
    </w:pPr>
    <w:rPr>
      <w:rFonts w:ascii="Times New Roman" w:hAnsi="Times New Roman"/>
      <w:b/>
      <w:sz w:val="28"/>
    </w:rPr>
  </w:style>
  <w:style w:type="paragraph" w:customStyle="1" w:styleId="AllowPageBreak">
    <w:name w:val="AllowPageBreak"/>
    <w:rsid w:val="008242A1"/>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8242A1"/>
    <w:pPr>
      <w:tabs>
        <w:tab w:val="left" w:pos="680"/>
      </w:tabs>
      <w:spacing w:before="60" w:after="60"/>
      <w:ind w:left="680" w:hanging="340"/>
    </w:pPr>
  </w:style>
  <w:style w:type="character" w:customStyle="1" w:styleId="BoldandItalics">
    <w:name w:val="Bold and Italics"/>
    <w:qFormat/>
    <w:rsid w:val="008242A1"/>
    <w:rPr>
      <w:b/>
      <w:i/>
      <w:u w:val="none"/>
    </w:rPr>
  </w:style>
  <w:style w:type="character" w:customStyle="1" w:styleId="Heading2Char">
    <w:name w:val="Heading 2 Char"/>
    <w:basedOn w:val="DefaultParagraphFont"/>
    <w:link w:val="Heading2"/>
    <w:rsid w:val="008242A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242A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242A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242A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242A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242A1"/>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8242A1"/>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8242A1"/>
    <w:rPr>
      <w:rFonts w:ascii="Courier New" w:eastAsia="Times New Roman" w:hAnsi="Courier New" w:cs="Times New Roman"/>
      <w:i/>
      <w:szCs w:val="20"/>
      <w:lang w:val="en-US" w:eastAsia="en-US"/>
    </w:rPr>
  </w:style>
  <w:style w:type="paragraph" w:customStyle="1" w:styleId="HeadingBase">
    <w:name w:val="Heading Base"/>
    <w:rsid w:val="008242A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242A1"/>
    <w:pPr>
      <w:tabs>
        <w:tab w:val="right" w:leader="dot" w:pos="9072"/>
      </w:tabs>
      <w:ind w:left="567"/>
    </w:pPr>
    <w:rPr>
      <w:szCs w:val="22"/>
    </w:rPr>
  </w:style>
  <w:style w:type="paragraph" w:customStyle="1" w:styleId="TOCBase">
    <w:name w:val="TOC Base"/>
    <w:rsid w:val="008242A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242A1"/>
    <w:pPr>
      <w:tabs>
        <w:tab w:val="right" w:leader="dot" w:pos="9072"/>
      </w:tabs>
      <w:spacing w:before="40" w:after="40"/>
      <w:ind w:left="284"/>
    </w:pPr>
    <w:rPr>
      <w:rFonts w:ascii="Times New Roman" w:hAnsi="Times New Roman"/>
    </w:rPr>
  </w:style>
  <w:style w:type="paragraph" w:styleId="TOC1">
    <w:name w:val="toc 1"/>
    <w:basedOn w:val="TOCBase"/>
    <w:next w:val="Normal"/>
    <w:rsid w:val="008242A1"/>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8242A1"/>
    <w:pPr>
      <w:spacing w:before="5040"/>
      <w:jc w:val="center"/>
    </w:pPr>
    <w:rPr>
      <w:sz w:val="48"/>
      <w:szCs w:val="72"/>
      <w:lang w:val="en-US"/>
    </w:rPr>
  </w:style>
  <w:style w:type="character" w:customStyle="1" w:styleId="TitleChar">
    <w:name w:val="Title Char"/>
    <w:basedOn w:val="DefaultParagraphFont"/>
    <w:link w:val="Title"/>
    <w:rsid w:val="008242A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242A1"/>
    <w:pPr>
      <w:tabs>
        <w:tab w:val="left" w:pos="3600"/>
        <w:tab w:val="left" w:pos="3958"/>
      </w:tabs>
    </w:pPr>
  </w:style>
  <w:style w:type="paragraph" w:customStyle="1" w:styleId="Note">
    <w:name w:val="Note"/>
    <w:basedOn w:val="BodyText"/>
    <w:rsid w:val="008242A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242A1"/>
    <w:pPr>
      <w:framePr w:wrap="auto" w:hAnchor="text" w:y="6049"/>
    </w:pPr>
    <w:rPr>
      <w:color w:val="000000"/>
      <w:sz w:val="40"/>
    </w:rPr>
  </w:style>
  <w:style w:type="paragraph" w:customStyle="1" w:styleId="TOCTitle">
    <w:name w:val="TOCTitle"/>
    <w:basedOn w:val="Heading1"/>
    <w:rsid w:val="008242A1"/>
    <w:pPr>
      <w:spacing w:after="240"/>
      <w:jc w:val="center"/>
      <w:outlineLvl w:val="9"/>
    </w:pPr>
    <w:rPr>
      <w:caps/>
    </w:rPr>
  </w:style>
  <w:style w:type="paragraph" w:customStyle="1" w:styleId="Version">
    <w:name w:val="Version"/>
    <w:rsid w:val="008242A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242A1"/>
    <w:pPr>
      <w:keepNext w:val="0"/>
      <w:tabs>
        <w:tab w:val="right" w:pos="4176"/>
      </w:tabs>
      <w:ind w:left="198" w:hanging="198"/>
    </w:pPr>
    <w:rPr>
      <w:rFonts w:ascii="Garamond" w:hAnsi="Garamond"/>
    </w:rPr>
  </w:style>
  <w:style w:type="paragraph" w:styleId="IndexHeading">
    <w:name w:val="index heading"/>
    <w:basedOn w:val="Normal"/>
    <w:next w:val="Index1"/>
    <w:semiHidden/>
    <w:rsid w:val="008242A1"/>
    <w:pPr>
      <w:spacing w:before="120" w:after="120"/>
    </w:pPr>
    <w:rPr>
      <w:rFonts w:ascii="Arial" w:hAnsi="Arial"/>
      <w:b/>
      <w:color w:val="918585"/>
      <w:sz w:val="24"/>
    </w:rPr>
  </w:style>
  <w:style w:type="paragraph" w:customStyle="1" w:styleId="Chapter">
    <w:name w:val="Chapter"/>
    <w:basedOn w:val="Normal"/>
    <w:rsid w:val="008242A1"/>
    <w:pPr>
      <w:spacing w:before="240"/>
    </w:pPr>
    <w:rPr>
      <w:rFonts w:ascii="Times New Roman" w:hAnsi="Times New Roman"/>
      <w:smallCaps/>
      <w:spacing w:val="80"/>
      <w:sz w:val="28"/>
    </w:rPr>
  </w:style>
  <w:style w:type="paragraph" w:customStyle="1" w:styleId="InChapter">
    <w:name w:val="InChapter"/>
    <w:basedOn w:val="Heading3"/>
    <w:rsid w:val="008242A1"/>
    <w:pPr>
      <w:spacing w:after="240"/>
      <w:outlineLvl w:val="9"/>
    </w:pPr>
    <w:rPr>
      <w:noProof/>
    </w:rPr>
  </w:style>
  <w:style w:type="paragraph" w:styleId="Index2">
    <w:name w:val="index 2"/>
    <w:basedOn w:val="Normal"/>
    <w:next w:val="Normal"/>
    <w:semiHidden/>
    <w:rsid w:val="008242A1"/>
    <w:pPr>
      <w:tabs>
        <w:tab w:val="right" w:pos="4176"/>
      </w:tabs>
      <w:ind w:left="568" w:hanging="284"/>
    </w:pPr>
    <w:rPr>
      <w:rFonts w:ascii="Garamond" w:hAnsi="Garamond"/>
    </w:rPr>
  </w:style>
  <w:style w:type="paragraph" w:customStyle="1" w:styleId="Byline">
    <w:name w:val="Byline"/>
    <w:rsid w:val="008242A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242A1"/>
    <w:pPr>
      <w:tabs>
        <w:tab w:val="clear" w:pos="3600"/>
        <w:tab w:val="clear" w:pos="3958"/>
      </w:tabs>
      <w:jc w:val="right"/>
    </w:pPr>
  </w:style>
  <w:style w:type="character" w:styleId="Emphasis">
    <w:name w:val="Emphasis"/>
    <w:basedOn w:val="DefaultParagraphFont"/>
    <w:qFormat/>
    <w:rsid w:val="008242A1"/>
    <w:rPr>
      <w:i/>
    </w:rPr>
  </w:style>
  <w:style w:type="paragraph" w:styleId="Caption">
    <w:name w:val="caption"/>
    <w:basedOn w:val="BodyText"/>
    <w:next w:val="Normal"/>
    <w:qFormat/>
    <w:rsid w:val="008242A1"/>
    <w:pPr>
      <w:framePr w:w="2268" w:hSpace="181" w:vSpace="181" w:wrap="around" w:vAnchor="text" w:hAnchor="page" w:x="1135" w:y="285" w:anchorLock="1"/>
    </w:pPr>
    <w:rPr>
      <w:i/>
    </w:rPr>
  </w:style>
  <w:style w:type="paragraph" w:customStyle="1" w:styleId="MiniTOCTitle">
    <w:name w:val="MiniTOCTitle"/>
    <w:basedOn w:val="Heading4"/>
    <w:rsid w:val="008242A1"/>
    <w:pPr>
      <w:spacing w:before="240"/>
      <w:outlineLvl w:val="9"/>
    </w:pPr>
    <w:rPr>
      <w:noProof/>
      <w:sz w:val="24"/>
    </w:rPr>
  </w:style>
  <w:style w:type="paragraph" w:customStyle="1" w:styleId="MiniTOCItem">
    <w:name w:val="MiniTOCItem"/>
    <w:basedOn w:val="ListBullet"/>
    <w:rsid w:val="008242A1"/>
    <w:pPr>
      <w:numPr>
        <w:numId w:val="0"/>
      </w:numPr>
      <w:tabs>
        <w:tab w:val="right" w:leader="dot" w:pos="6521"/>
      </w:tabs>
      <w:spacing w:before="0" w:after="0"/>
    </w:pPr>
  </w:style>
  <w:style w:type="paragraph" w:customStyle="1" w:styleId="TOFTitle">
    <w:name w:val="TOFTitle"/>
    <w:basedOn w:val="TOCTitle"/>
    <w:rsid w:val="008242A1"/>
  </w:style>
  <w:style w:type="paragraph" w:styleId="TableofFigures">
    <w:name w:val="table of figures"/>
    <w:basedOn w:val="Normal"/>
    <w:next w:val="Normal"/>
    <w:semiHidden/>
    <w:rsid w:val="008242A1"/>
    <w:pPr>
      <w:tabs>
        <w:tab w:val="right" w:leader="dot" w:pos="9072"/>
      </w:tabs>
      <w:ind w:left="970" w:hanging="403"/>
    </w:pPr>
    <w:rPr>
      <w:rFonts w:ascii="Times New Roman" w:hAnsi="Times New Roman"/>
      <w:b/>
    </w:rPr>
  </w:style>
  <w:style w:type="paragraph" w:styleId="ListNumber">
    <w:name w:val="List Number"/>
    <w:basedOn w:val="List"/>
    <w:rsid w:val="008242A1"/>
    <w:pPr>
      <w:numPr>
        <w:numId w:val="11"/>
      </w:numPr>
    </w:pPr>
  </w:style>
  <w:style w:type="character" w:customStyle="1" w:styleId="WingdingSymbols">
    <w:name w:val="Wingding Symbols"/>
    <w:rsid w:val="008242A1"/>
    <w:rPr>
      <w:rFonts w:ascii="Wingdings" w:hAnsi="Wingdings"/>
    </w:rPr>
  </w:style>
  <w:style w:type="paragraph" w:customStyle="1" w:styleId="TableHeading">
    <w:name w:val="Table Heading"/>
    <w:basedOn w:val="HeadingBase"/>
    <w:rsid w:val="008242A1"/>
    <w:pPr>
      <w:keepLines/>
      <w:pBdr>
        <w:bottom w:val="single" w:sz="6" w:space="1" w:color="918585"/>
      </w:pBdr>
      <w:spacing w:before="240"/>
    </w:pPr>
  </w:style>
  <w:style w:type="character" w:customStyle="1" w:styleId="HotSpot">
    <w:name w:val="HotSpot"/>
    <w:rsid w:val="008242A1"/>
    <w:rPr>
      <w:color w:val="0033CC"/>
      <w:u w:val="none"/>
    </w:rPr>
  </w:style>
  <w:style w:type="paragraph" w:customStyle="1" w:styleId="BodyTextRight">
    <w:name w:val="Body Text Right"/>
    <w:basedOn w:val="BodyText"/>
    <w:rsid w:val="008242A1"/>
    <w:pPr>
      <w:spacing w:before="0" w:after="0"/>
      <w:jc w:val="right"/>
    </w:pPr>
  </w:style>
  <w:style w:type="paragraph" w:styleId="Index3">
    <w:name w:val="index 3"/>
    <w:basedOn w:val="ListNumber2"/>
    <w:next w:val="Normal"/>
    <w:semiHidden/>
    <w:rsid w:val="008242A1"/>
    <w:pPr>
      <w:numPr>
        <w:numId w:val="0"/>
      </w:numPr>
      <w:tabs>
        <w:tab w:val="right" w:leader="dot" w:pos="4176"/>
      </w:tabs>
    </w:pPr>
  </w:style>
  <w:style w:type="paragraph" w:styleId="ListNumber2">
    <w:name w:val="List Number 2"/>
    <w:basedOn w:val="List2"/>
    <w:rsid w:val="008242A1"/>
    <w:pPr>
      <w:numPr>
        <w:numId w:val="10"/>
      </w:numPr>
      <w:tabs>
        <w:tab w:val="clear" w:pos="1060"/>
      </w:tabs>
    </w:pPr>
  </w:style>
  <w:style w:type="paragraph" w:customStyle="1" w:styleId="MarginNote">
    <w:name w:val="Margin Note"/>
    <w:basedOn w:val="BodyText"/>
    <w:rsid w:val="008242A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242A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242A1"/>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8242A1"/>
    <w:rPr>
      <w:sz w:val="32"/>
    </w:rPr>
  </w:style>
  <w:style w:type="paragraph" w:customStyle="1" w:styleId="HeadingProcedure">
    <w:name w:val="Heading Procedure"/>
    <w:basedOn w:val="HeadingBase"/>
    <w:next w:val="Normal"/>
    <w:rsid w:val="008242A1"/>
    <w:pPr>
      <w:tabs>
        <w:tab w:val="left" w:pos="0"/>
      </w:tabs>
      <w:spacing w:before="120" w:after="60"/>
    </w:pPr>
    <w:rPr>
      <w:i/>
      <w:color w:val="918585"/>
      <w:sz w:val="22"/>
    </w:rPr>
  </w:style>
  <w:style w:type="paragraph" w:customStyle="1" w:styleId="TableBodyText">
    <w:name w:val="Table Body Text"/>
    <w:basedOn w:val="BodyText"/>
    <w:rsid w:val="008242A1"/>
    <w:pPr>
      <w:spacing w:before="60" w:after="60"/>
    </w:pPr>
  </w:style>
  <w:style w:type="paragraph" w:styleId="ListContinue">
    <w:name w:val="List Continue"/>
    <w:basedOn w:val="List"/>
    <w:rsid w:val="008242A1"/>
    <w:pPr>
      <w:ind w:firstLine="0"/>
    </w:pPr>
  </w:style>
  <w:style w:type="paragraph" w:customStyle="1" w:styleId="ListNote">
    <w:name w:val="List Note"/>
    <w:basedOn w:val="List"/>
    <w:rsid w:val="008242A1"/>
    <w:pPr>
      <w:pBdr>
        <w:top w:val="single" w:sz="6" w:space="2" w:color="918585"/>
        <w:bottom w:val="single" w:sz="6" w:space="2" w:color="918585"/>
      </w:pBdr>
      <w:tabs>
        <w:tab w:val="left" w:pos="1021"/>
      </w:tabs>
      <w:ind w:firstLine="0"/>
    </w:pPr>
  </w:style>
  <w:style w:type="paragraph" w:customStyle="1" w:styleId="Warning">
    <w:name w:val="Warning"/>
    <w:basedOn w:val="BodyText"/>
    <w:rsid w:val="008242A1"/>
    <w:pPr>
      <w:shd w:val="clear" w:color="auto" w:fill="D9D9D9"/>
      <w:tabs>
        <w:tab w:val="left" w:pos="992"/>
      </w:tabs>
      <w:ind w:left="119" w:right="119"/>
    </w:pPr>
    <w:rPr>
      <w:sz w:val="20"/>
    </w:rPr>
  </w:style>
  <w:style w:type="paragraph" w:customStyle="1" w:styleId="MarginIcons">
    <w:name w:val="Margin Icons"/>
    <w:basedOn w:val="BodyText"/>
    <w:rsid w:val="008242A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242A1"/>
    <w:rPr>
      <w:rFonts w:ascii="Courier New" w:hAnsi="Courier New"/>
    </w:rPr>
  </w:style>
  <w:style w:type="paragraph" w:customStyle="1" w:styleId="NoteBullet">
    <w:name w:val="Note Bullet"/>
    <w:basedOn w:val="Note"/>
    <w:rsid w:val="008242A1"/>
    <w:pPr>
      <w:tabs>
        <w:tab w:val="clear" w:pos="680"/>
      </w:tabs>
      <w:spacing w:before="60" w:after="60"/>
    </w:pPr>
  </w:style>
  <w:style w:type="paragraph" w:customStyle="1" w:styleId="SubHeading2">
    <w:name w:val="SubHeading2"/>
    <w:basedOn w:val="HeadingBase"/>
    <w:rsid w:val="008242A1"/>
    <w:pPr>
      <w:spacing w:before="240" w:after="60"/>
    </w:pPr>
    <w:rPr>
      <w:sz w:val="20"/>
    </w:rPr>
  </w:style>
  <w:style w:type="paragraph" w:customStyle="1" w:styleId="SubHeading1">
    <w:name w:val="SubHeading1"/>
    <w:basedOn w:val="HeadingBase"/>
    <w:rsid w:val="008242A1"/>
    <w:pPr>
      <w:spacing w:before="240" w:after="60"/>
    </w:pPr>
    <w:rPr>
      <w:color w:val="918585"/>
      <w:sz w:val="22"/>
    </w:rPr>
  </w:style>
  <w:style w:type="paragraph" w:customStyle="1" w:styleId="SideHeading">
    <w:name w:val="Side Heading"/>
    <w:basedOn w:val="HeadingBase"/>
    <w:rsid w:val="008242A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242A1"/>
    <w:pPr>
      <w:numPr>
        <w:numId w:val="12"/>
      </w:numPr>
    </w:pPr>
  </w:style>
  <w:style w:type="paragraph" w:styleId="PlainText">
    <w:name w:val="Plain Text"/>
    <w:basedOn w:val="Normal"/>
    <w:link w:val="PlainTextChar"/>
    <w:rsid w:val="008242A1"/>
    <w:rPr>
      <w:sz w:val="20"/>
    </w:rPr>
  </w:style>
  <w:style w:type="character" w:customStyle="1" w:styleId="PlainTextChar">
    <w:name w:val="Plain Text Char"/>
    <w:basedOn w:val="DefaultParagraphFont"/>
    <w:link w:val="PlainText"/>
    <w:rsid w:val="008242A1"/>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8242A1"/>
    <w:rPr>
      <w:b/>
      <w:smallCaps/>
    </w:rPr>
  </w:style>
  <w:style w:type="paragraph" w:customStyle="1" w:styleId="TableListNumber">
    <w:name w:val="Table List Number"/>
    <w:basedOn w:val="ListNumber"/>
    <w:rsid w:val="008242A1"/>
    <w:pPr>
      <w:numPr>
        <w:numId w:val="0"/>
      </w:numPr>
    </w:pPr>
  </w:style>
  <w:style w:type="paragraph" w:styleId="TOC4">
    <w:name w:val="toc 4"/>
    <w:basedOn w:val="TOCBase"/>
    <w:next w:val="Normal"/>
    <w:semiHidden/>
    <w:rsid w:val="008242A1"/>
    <w:pPr>
      <w:tabs>
        <w:tab w:val="right" w:leader="dot" w:pos="9071"/>
      </w:tabs>
      <w:ind w:left="1701"/>
    </w:pPr>
  </w:style>
  <w:style w:type="paragraph" w:customStyle="1" w:styleId="ListAlpha">
    <w:name w:val="List Alpha"/>
    <w:basedOn w:val="List"/>
    <w:rsid w:val="008242A1"/>
    <w:pPr>
      <w:numPr>
        <w:numId w:val="9"/>
      </w:numPr>
    </w:pPr>
  </w:style>
  <w:style w:type="paragraph" w:customStyle="1" w:styleId="ListAlpha2">
    <w:name w:val="List Alpha 2"/>
    <w:basedOn w:val="List2"/>
    <w:rsid w:val="008242A1"/>
    <w:pPr>
      <w:numPr>
        <w:numId w:val="8"/>
      </w:numPr>
    </w:pPr>
  </w:style>
  <w:style w:type="paragraph" w:styleId="List3">
    <w:name w:val="List 3"/>
    <w:basedOn w:val="BodyText"/>
    <w:rsid w:val="008242A1"/>
    <w:pPr>
      <w:tabs>
        <w:tab w:val="left" w:pos="1021"/>
      </w:tabs>
      <w:spacing w:before="60" w:after="60"/>
      <w:ind w:left="1020" w:hanging="340"/>
    </w:pPr>
  </w:style>
  <w:style w:type="paragraph" w:styleId="List4">
    <w:name w:val="List 4"/>
    <w:basedOn w:val="BodyText"/>
    <w:rsid w:val="008242A1"/>
    <w:pPr>
      <w:tabs>
        <w:tab w:val="left" w:pos="1361"/>
      </w:tabs>
      <w:spacing w:before="60" w:after="60"/>
      <w:ind w:left="1361" w:hanging="340"/>
    </w:pPr>
  </w:style>
  <w:style w:type="paragraph" w:styleId="List5">
    <w:name w:val="List 5"/>
    <w:basedOn w:val="BodyText"/>
    <w:rsid w:val="008242A1"/>
    <w:pPr>
      <w:tabs>
        <w:tab w:val="left" w:pos="1701"/>
      </w:tabs>
      <w:spacing w:before="60" w:after="60"/>
      <w:ind w:left="1701" w:hanging="340"/>
    </w:pPr>
  </w:style>
  <w:style w:type="paragraph" w:styleId="ListBullet3">
    <w:name w:val="List Bullet 3"/>
    <w:basedOn w:val="List3"/>
    <w:rsid w:val="008242A1"/>
    <w:pPr>
      <w:numPr>
        <w:numId w:val="15"/>
      </w:numPr>
      <w:tabs>
        <w:tab w:val="clear" w:pos="1021"/>
      </w:tabs>
      <w:ind w:left="1037" w:hanging="357"/>
    </w:pPr>
  </w:style>
  <w:style w:type="paragraph" w:styleId="ListBullet4">
    <w:name w:val="List Bullet 4"/>
    <w:basedOn w:val="List4"/>
    <w:rsid w:val="008242A1"/>
    <w:pPr>
      <w:numPr>
        <w:numId w:val="3"/>
      </w:numPr>
    </w:pPr>
  </w:style>
  <w:style w:type="paragraph" w:styleId="ListBullet5">
    <w:name w:val="List Bullet 5"/>
    <w:basedOn w:val="List5"/>
    <w:rsid w:val="008242A1"/>
    <w:pPr>
      <w:numPr>
        <w:numId w:val="4"/>
      </w:numPr>
    </w:pPr>
  </w:style>
  <w:style w:type="paragraph" w:styleId="ListContinue2">
    <w:name w:val="List Continue 2"/>
    <w:basedOn w:val="List2"/>
    <w:rsid w:val="008242A1"/>
    <w:pPr>
      <w:ind w:firstLine="0"/>
    </w:pPr>
  </w:style>
  <w:style w:type="paragraph" w:styleId="ListContinue3">
    <w:name w:val="List Continue 3"/>
    <w:basedOn w:val="List3"/>
    <w:rsid w:val="008242A1"/>
    <w:pPr>
      <w:ind w:left="1021" w:firstLine="0"/>
    </w:pPr>
  </w:style>
  <w:style w:type="paragraph" w:styleId="ListContinue4">
    <w:name w:val="List Continue 4"/>
    <w:basedOn w:val="List4"/>
    <w:rsid w:val="008242A1"/>
    <w:pPr>
      <w:ind w:firstLine="0"/>
    </w:pPr>
  </w:style>
  <w:style w:type="paragraph" w:styleId="ListContinue5">
    <w:name w:val="List Continue 5"/>
    <w:basedOn w:val="List5"/>
    <w:rsid w:val="008242A1"/>
    <w:pPr>
      <w:ind w:firstLine="0"/>
    </w:pPr>
  </w:style>
  <w:style w:type="paragraph" w:styleId="ListNumber3">
    <w:name w:val="List Number 3"/>
    <w:basedOn w:val="List3"/>
    <w:rsid w:val="008242A1"/>
    <w:pPr>
      <w:numPr>
        <w:numId w:val="5"/>
      </w:numPr>
    </w:pPr>
  </w:style>
  <w:style w:type="paragraph" w:styleId="ListNumber4">
    <w:name w:val="List Number 4"/>
    <w:basedOn w:val="List4"/>
    <w:rsid w:val="008242A1"/>
    <w:pPr>
      <w:numPr>
        <w:numId w:val="6"/>
      </w:numPr>
    </w:pPr>
  </w:style>
  <w:style w:type="paragraph" w:styleId="ListNumber5">
    <w:name w:val="List Number 5"/>
    <w:basedOn w:val="List5"/>
    <w:rsid w:val="008242A1"/>
    <w:pPr>
      <w:numPr>
        <w:numId w:val="7"/>
      </w:numPr>
    </w:pPr>
  </w:style>
  <w:style w:type="paragraph" w:styleId="BlockText">
    <w:name w:val="Block Text"/>
    <w:basedOn w:val="Normal"/>
    <w:rsid w:val="008242A1"/>
    <w:pPr>
      <w:spacing w:after="120"/>
      <w:ind w:left="1440" w:right="1440"/>
    </w:pPr>
  </w:style>
  <w:style w:type="character" w:customStyle="1" w:styleId="Subscript">
    <w:name w:val="Subscript"/>
    <w:basedOn w:val="DefaultParagraphFont"/>
    <w:rsid w:val="008242A1"/>
    <w:rPr>
      <w:sz w:val="16"/>
      <w:vertAlign w:val="subscript"/>
    </w:rPr>
  </w:style>
  <w:style w:type="character" w:customStyle="1" w:styleId="Superscript">
    <w:name w:val="Superscript"/>
    <w:basedOn w:val="DefaultParagraphFont"/>
    <w:rsid w:val="008242A1"/>
    <w:rPr>
      <w:sz w:val="16"/>
      <w:vertAlign w:val="superscript"/>
    </w:rPr>
  </w:style>
  <w:style w:type="character" w:customStyle="1" w:styleId="Symbols">
    <w:name w:val="Symbols"/>
    <w:basedOn w:val="DefaultParagraphFont"/>
    <w:rsid w:val="008242A1"/>
    <w:rPr>
      <w:rFonts w:ascii="Symbol" w:hAnsi="Symbol"/>
    </w:rPr>
  </w:style>
  <w:style w:type="character" w:customStyle="1" w:styleId="MenuOptions">
    <w:name w:val="Menu Options"/>
    <w:basedOn w:val="DefaultParagraphFont"/>
    <w:rsid w:val="008242A1"/>
    <w:rPr>
      <w:rFonts w:ascii="Arial Narrow" w:hAnsi="Arial Narrow"/>
      <w:smallCaps/>
    </w:rPr>
  </w:style>
  <w:style w:type="character" w:customStyle="1" w:styleId="Buttons">
    <w:name w:val="Buttons"/>
    <w:basedOn w:val="DefaultParagraphFont"/>
    <w:rsid w:val="008242A1"/>
    <w:rPr>
      <w:b/>
    </w:rPr>
  </w:style>
  <w:style w:type="character" w:customStyle="1" w:styleId="Underlined">
    <w:name w:val="Underlined"/>
    <w:basedOn w:val="DefaultParagraphFont"/>
    <w:rsid w:val="008242A1"/>
    <w:rPr>
      <w:u w:val="single"/>
    </w:rPr>
  </w:style>
  <w:style w:type="paragraph" w:customStyle="1" w:styleId="TableBodyTextRight">
    <w:name w:val="Table Body Text Right"/>
    <w:basedOn w:val="TableBodyText"/>
    <w:rsid w:val="008242A1"/>
    <w:pPr>
      <w:widowControl w:val="0"/>
      <w:autoSpaceDE w:val="0"/>
      <w:autoSpaceDN w:val="0"/>
      <w:adjustRightInd w:val="0"/>
      <w:jc w:val="right"/>
    </w:pPr>
    <w:rPr>
      <w:rFonts w:cs="Arial"/>
      <w:szCs w:val="18"/>
    </w:rPr>
  </w:style>
  <w:style w:type="paragraph" w:customStyle="1" w:styleId="CopyrightText">
    <w:name w:val="Copyright Text"/>
    <w:basedOn w:val="BodyText"/>
    <w:rsid w:val="008242A1"/>
    <w:rPr>
      <w:sz w:val="18"/>
    </w:rPr>
  </w:style>
  <w:style w:type="paragraph" w:customStyle="1" w:styleId="BodySmallRight">
    <w:name w:val="Body Small Right"/>
    <w:basedOn w:val="BodyTextRight"/>
    <w:rsid w:val="008242A1"/>
    <w:rPr>
      <w:sz w:val="18"/>
      <w:szCs w:val="18"/>
    </w:rPr>
  </w:style>
  <w:style w:type="paragraph" w:customStyle="1" w:styleId="MarginEdition">
    <w:name w:val="Margin Edition"/>
    <w:basedOn w:val="MarginNote"/>
    <w:rsid w:val="008242A1"/>
    <w:pPr>
      <w:spacing w:before="0" w:after="0"/>
    </w:pPr>
    <w:rPr>
      <w:rFonts w:ascii="Times New Roman" w:hAnsi="Times New Roman"/>
      <w:color w:val="999999"/>
    </w:rPr>
  </w:style>
  <w:style w:type="paragraph" w:customStyle="1" w:styleId="Spacer">
    <w:name w:val="Spacer"/>
    <w:basedOn w:val="Normal"/>
    <w:rsid w:val="008242A1"/>
    <w:rPr>
      <w:sz w:val="2"/>
      <w:szCs w:val="2"/>
    </w:rPr>
  </w:style>
  <w:style w:type="character" w:customStyle="1" w:styleId="Small">
    <w:name w:val="Small"/>
    <w:basedOn w:val="DefaultParagraphFont"/>
    <w:rsid w:val="008242A1"/>
    <w:rPr>
      <w:sz w:val="16"/>
    </w:rPr>
  </w:style>
  <w:style w:type="paragraph" w:customStyle="1" w:styleId="WideTable">
    <w:name w:val="Wide Table"/>
    <w:basedOn w:val="Normal"/>
    <w:rsid w:val="008242A1"/>
    <w:pPr>
      <w:ind w:left="-1418"/>
    </w:pPr>
    <w:rPr>
      <w:sz w:val="2"/>
      <w:szCs w:val="2"/>
    </w:rPr>
  </w:style>
  <w:style w:type="character" w:styleId="PageNumber">
    <w:name w:val="page number"/>
    <w:basedOn w:val="DefaultParagraphFont"/>
    <w:rsid w:val="008242A1"/>
  </w:style>
  <w:style w:type="paragraph" w:styleId="Quote">
    <w:name w:val="Quote"/>
    <w:basedOn w:val="Heading1"/>
    <w:link w:val="QuoteChar"/>
    <w:qFormat/>
    <w:rsid w:val="008242A1"/>
    <w:rPr>
      <w:b w:val="0"/>
      <w:sz w:val="72"/>
      <w:szCs w:val="72"/>
      <w:lang w:val="en-NZ"/>
    </w:rPr>
  </w:style>
  <w:style w:type="character" w:customStyle="1" w:styleId="QuoteChar">
    <w:name w:val="Quote Char"/>
    <w:basedOn w:val="DefaultParagraphFont"/>
    <w:link w:val="Quote"/>
    <w:rsid w:val="008242A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242A1"/>
    <w:pPr>
      <w:pageBreakBefore/>
    </w:pPr>
  </w:style>
  <w:style w:type="paragraph" w:customStyle="1" w:styleId="Border">
    <w:name w:val="Border"/>
    <w:basedOn w:val="Normal"/>
    <w:qFormat/>
    <w:rsid w:val="008242A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242A1"/>
    <w:rPr>
      <w:b/>
      <w:bCs/>
      <w:i/>
      <w:iCs/>
      <w:color w:val="auto"/>
    </w:rPr>
  </w:style>
  <w:style w:type="paragraph" w:styleId="IntenseQuote">
    <w:name w:val="Intense Quote"/>
    <w:basedOn w:val="Normal"/>
    <w:next w:val="Normal"/>
    <w:link w:val="IntenseQuoteChar"/>
    <w:uiPriority w:val="30"/>
    <w:qFormat/>
    <w:rsid w:val="008242A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242A1"/>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8242A1"/>
    <w:rPr>
      <w:smallCaps/>
      <w:color w:val="auto"/>
      <w:u w:val="single"/>
    </w:rPr>
  </w:style>
  <w:style w:type="character" w:styleId="IntenseReference">
    <w:name w:val="Intense Reference"/>
    <w:basedOn w:val="DefaultParagraphFont"/>
    <w:uiPriority w:val="32"/>
    <w:qFormat/>
    <w:rsid w:val="008242A1"/>
    <w:rPr>
      <w:b/>
      <w:bCs/>
      <w:smallCaps/>
      <w:color w:val="auto"/>
      <w:spacing w:val="5"/>
      <w:u w:val="single"/>
    </w:rPr>
  </w:style>
  <w:style w:type="paragraph" w:customStyle="1" w:styleId="2ColumnHeading">
    <w:name w:val="2Column Heading"/>
    <w:basedOn w:val="BodyText"/>
    <w:qFormat/>
    <w:rsid w:val="008242A1"/>
    <w:pPr>
      <w:spacing w:after="60"/>
      <w:ind w:left="-2268"/>
    </w:pPr>
    <w:rPr>
      <w:b/>
    </w:rPr>
  </w:style>
  <w:style w:type="paragraph" w:customStyle="1" w:styleId="Heading1TOC">
    <w:name w:val="Heading1 TOC"/>
    <w:basedOn w:val="Normal"/>
    <w:qFormat/>
    <w:rsid w:val="008242A1"/>
    <w:pPr>
      <w:spacing w:before="240" w:after="120"/>
    </w:pPr>
    <w:rPr>
      <w:rFonts w:ascii="Times New Roman" w:hAnsi="Times New Roman"/>
      <w:b/>
      <w:sz w:val="32"/>
    </w:rPr>
  </w:style>
  <w:style w:type="paragraph" w:customStyle="1" w:styleId="Heading2TOC">
    <w:name w:val="Heading2 TOC"/>
    <w:basedOn w:val="Normal"/>
    <w:qFormat/>
    <w:rsid w:val="008242A1"/>
    <w:pPr>
      <w:spacing w:before="240" w:after="60"/>
    </w:pPr>
    <w:rPr>
      <w:rFonts w:ascii="Times New Roman" w:hAnsi="Times New Roman"/>
      <w:b/>
      <w:sz w:val="28"/>
    </w:rPr>
  </w:style>
  <w:style w:type="character" w:customStyle="1" w:styleId="Underline">
    <w:name w:val="Underline"/>
    <w:basedOn w:val="DefaultParagraphFont"/>
    <w:qFormat/>
    <w:rsid w:val="008242A1"/>
    <w:rPr>
      <w:u w:val="single"/>
    </w:rPr>
  </w:style>
  <w:style w:type="paragraph" w:styleId="BalloonText">
    <w:name w:val="Balloon Text"/>
    <w:basedOn w:val="Normal"/>
    <w:link w:val="BalloonTextChar"/>
    <w:rsid w:val="008242A1"/>
    <w:rPr>
      <w:rFonts w:ascii="Tahoma" w:hAnsi="Tahoma" w:cs="Tahoma"/>
      <w:sz w:val="16"/>
      <w:szCs w:val="16"/>
    </w:rPr>
  </w:style>
  <w:style w:type="character" w:customStyle="1" w:styleId="BalloonTextChar">
    <w:name w:val="Balloon Text Char"/>
    <w:basedOn w:val="DefaultParagraphFont"/>
    <w:link w:val="BalloonText"/>
    <w:rsid w:val="008242A1"/>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8242A1"/>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8242A1"/>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1439</Words>
  <Characters>9014</Characters>
  <Application>Microsoft Office Word</Application>
  <DocSecurity>0</DocSecurity>
  <Lines>305</Lines>
  <Paragraphs>130</Paragraphs>
  <ScaleCrop>false</ScaleCrop>
  <Company>Author-it Software Corporation Ltd.</Company>
  <LinksUpToDate>false</LinksUpToDate>
  <CharactersWithSpaces>10385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LMFID3002A Source and specify decoration products</dc:title>
  <dc:subject>Approved</dc:subject>
  <dc:creator>Manufacturing Skills Australia</dc:creator>
  <cp:keywords>Revision Number: 1</cp:keywords>
  <dc:description>Copyright © 1996-2007 Author-it Software Corporation Ltd., all rights reserved.</dc:description>
  <cp:lastModifiedBy>Windows User</cp:lastModifiedBy>
  <cp:revision>3</cp:revision>
  <dcterms:created xsi:type="dcterms:W3CDTF">2012-05-26T17:36:00Z</dcterms:created>
  <dcterms:modified xsi:type="dcterms:W3CDTF">2012-05-26T17:36:00Z</dcterms:modified>
</cp:coreProperties>
</file>