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4610" w:rsidP="00454610">
      <w:pPr>
        <w:pStyle w:val="Title"/>
      </w:pPr>
      <w:r>
        <w:fldChar w:fldCharType="begin"/>
      </w:r>
      <w:r>
        <w:instrText xml:space="preserve"> TITLE   \* MERGEFORMAT </w:instrText>
      </w:r>
      <w:r>
        <w:fldChar w:fldCharType="separate"/>
      </w:r>
      <w:r>
        <w:t>LMFGG3016B Fabricate and install residential windows and doors</w:t>
      </w:r>
      <w:r>
        <w:fldChar w:fldCharType="end"/>
      </w:r>
    </w:p>
    <w:p w:rsidR="00454610" w:rsidP="00454610">
      <w:pPr>
        <w:pStyle w:val="Version"/>
        <w:sectPr w:rsidSect="005644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64475" w:rsidP="00564475">
      <w:pPr>
        <w:pStyle w:val="SuperHeading"/>
      </w:pPr>
      <w:r w:rsidRPr="00564475">
        <w:t>LMFGG3016B Fabricate and install residential windows and doors</w:t>
      </w:r>
    </w:p>
    <w:p w:rsidR="00000000" w:rsidRPr="00564475" w:rsidP="00564475">
      <w:pPr>
        <w:pStyle w:val="SuperHeading"/>
      </w:pPr>
    </w:p>
    <w:p w:rsidR="00000000" w:rsidRPr="00564475" w:rsidP="00564475">
      <w:pPr>
        <w:pStyle w:val="Heading1"/>
      </w:pPr>
      <w:bookmarkStart w:id="1" w:name="O_90243"/>
      <w:bookmarkEnd w:id="1"/>
      <w:r w:rsidRPr="00564475">
        <w:t>Modification History</w:t>
      </w:r>
    </w:p>
    <w:p w:rsidR="00000000" w:rsidRPr="00564475" w:rsidP="00564475">
      <w:pPr>
        <w:pStyle w:val="BodyText"/>
      </w:pPr>
      <w:r w:rsidRPr="00564475">
        <w:t>Not applicable.</w:t>
      </w:r>
    </w:p>
    <w:p w:rsidR="00000000" w:rsidRPr="00564475" w:rsidP="00564475">
      <w:pPr>
        <w:pStyle w:val="AllowPageBreak"/>
      </w:pPr>
    </w:p>
    <w:p w:rsidR="00000000" w:rsidRPr="00564475" w:rsidP="00564475">
      <w:pPr>
        <w:pStyle w:val="Heading1"/>
      </w:pPr>
      <w:bookmarkStart w:id="2" w:name="O_90244"/>
      <w:bookmarkEnd w:id="2"/>
      <w:r w:rsidRPr="00564475">
        <w:t>Unit Descriptor</w:t>
      </w:r>
    </w:p>
    <w:tbl>
      <w:tblPr>
        <w:tblW w:w="0" w:type="auto"/>
        <w:tblLayout w:type="fixed"/>
        <w:tblCellMar>
          <w:left w:w="62" w:type="dxa"/>
          <w:right w:w="62" w:type="dxa"/>
        </w:tblCellMar>
        <w:tblLook w:val="0000"/>
      </w:tblPr>
      <w:tblGrid>
        <w:gridCol w:w="2673"/>
        <w:gridCol w:w="5849"/>
      </w:tblGrid>
      <w:tr w:rsidTr="00454610">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475">
            <w:pPr>
              <w:pStyle w:val="BodyText"/>
              <w:rPr>
                <w:lang w:val="en-NZ"/>
              </w:rPr>
            </w:pPr>
            <w:r w:rsidRPr="00564475">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475" w:rsidP="00564475">
            <w:pPr>
              <w:pStyle w:val="BodyText"/>
            </w:pPr>
            <w:r w:rsidRPr="00564475">
              <w:t>This unit addresses the knowledge and skills required to plan, fabricate and install resid</w:t>
            </w:r>
            <w:r w:rsidRPr="00564475">
              <w:t>ential windows and doors.</w:t>
            </w:r>
          </w:p>
        </w:tc>
      </w:tr>
    </w:tbl>
    <w:p w:rsidR="00000000" w:rsidRPr="00564475" w:rsidP="00564475">
      <w:pPr>
        <w:pStyle w:val="BodyText"/>
      </w:pPr>
    </w:p>
    <w:p w:rsidR="00000000" w:rsidRPr="00564475" w:rsidP="00564475">
      <w:pPr>
        <w:pStyle w:val="AllowPageBreak"/>
      </w:pPr>
    </w:p>
    <w:p w:rsidR="00000000" w:rsidRPr="00564475" w:rsidP="00564475">
      <w:pPr>
        <w:pStyle w:val="Heading1"/>
      </w:pPr>
      <w:bookmarkStart w:id="3" w:name="O_90245"/>
      <w:bookmarkEnd w:id="3"/>
      <w:r w:rsidRPr="00564475">
        <w:t>Application of the Unit</w:t>
      </w:r>
    </w:p>
    <w:tbl>
      <w:tblPr>
        <w:tblW w:w="0" w:type="auto"/>
        <w:tblLayout w:type="fixed"/>
        <w:tblCellMar>
          <w:left w:w="62" w:type="dxa"/>
          <w:right w:w="62" w:type="dxa"/>
        </w:tblCellMar>
        <w:tblLook w:val="0000"/>
      </w:tblPr>
      <w:tblGrid>
        <w:gridCol w:w="2764"/>
        <w:gridCol w:w="5758"/>
      </w:tblGrid>
      <w:tr w:rsidTr="00454610">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475">
            <w:pPr>
              <w:pStyle w:val="BodyText"/>
              <w:rPr>
                <w:lang w:val="en-NZ"/>
              </w:rPr>
            </w:pPr>
            <w:r w:rsidRPr="00564475">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475" w:rsidP="00564475">
            <w:pPr>
              <w:pStyle w:val="BodyText"/>
            </w:pPr>
          </w:p>
        </w:tc>
      </w:tr>
    </w:tbl>
    <w:p w:rsidR="00000000" w:rsidRPr="00564475" w:rsidP="00564475">
      <w:pPr>
        <w:pStyle w:val="BodyText"/>
      </w:pPr>
    </w:p>
    <w:p w:rsidR="00000000" w:rsidRPr="00564475" w:rsidP="00564475">
      <w:pPr>
        <w:pStyle w:val="AllowPageBreak"/>
      </w:pPr>
    </w:p>
    <w:p w:rsidR="00000000" w:rsidRPr="00564475" w:rsidP="00564475">
      <w:pPr>
        <w:pStyle w:val="Heading1"/>
      </w:pPr>
      <w:bookmarkStart w:id="4" w:name="O_90246"/>
      <w:bookmarkEnd w:id="4"/>
      <w:r w:rsidRPr="00564475">
        <w:t>Licensing/Regulatory Information</w:t>
      </w:r>
    </w:p>
    <w:p w:rsidR="00000000" w:rsidRPr="00564475" w:rsidP="00564475">
      <w:pPr>
        <w:pStyle w:val="BodyText"/>
      </w:pPr>
      <w:r w:rsidRPr="00564475">
        <w:t>Not applicable.</w:t>
      </w:r>
    </w:p>
    <w:p w:rsidR="00000000" w:rsidRPr="00564475" w:rsidP="00564475">
      <w:pPr>
        <w:pStyle w:val="AllowPageBreak"/>
      </w:pPr>
    </w:p>
    <w:p w:rsidR="00000000" w:rsidRPr="00564475" w:rsidP="00564475">
      <w:pPr>
        <w:pStyle w:val="Heading1"/>
      </w:pPr>
      <w:bookmarkStart w:id="5" w:name="O_90248"/>
      <w:bookmarkEnd w:id="5"/>
      <w:r w:rsidRPr="00564475">
        <w:t>Pre-Requisites</w:t>
      </w:r>
    </w:p>
    <w:tbl>
      <w:tblPr>
        <w:tblW w:w="0" w:type="auto"/>
        <w:tblLayout w:type="fixed"/>
        <w:tblCellMar>
          <w:left w:w="62" w:type="dxa"/>
          <w:right w:w="62" w:type="dxa"/>
        </w:tblCellMar>
        <w:tblLook w:val="0000"/>
      </w:tblPr>
      <w:tblGrid>
        <w:gridCol w:w="2771"/>
        <w:gridCol w:w="1313"/>
        <w:gridCol w:w="4438"/>
      </w:tblGrid>
      <w:tr w:rsidTr="00454610">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475">
            <w:pPr>
              <w:pStyle w:val="BodyText"/>
              <w:rPr>
                <w:lang w:val="en-NZ"/>
              </w:rPr>
            </w:pPr>
            <w:r w:rsidRPr="00564475">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475">
            <w:pPr>
              <w:pStyle w:val="BodyText"/>
              <w:rPr>
                <w:lang w:val="en-NZ"/>
              </w:rPr>
            </w:pPr>
            <w:r w:rsidRPr="00564475">
              <w:t>Nil</w:t>
            </w:r>
          </w:p>
        </w:tc>
      </w:tr>
      <w:tr w:rsidTr="0045461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475">
            <w:pPr>
              <w:pStyle w:val="BodyText"/>
              <w:rPr>
                <w:lang w:val="en-NZ"/>
              </w:rPr>
            </w:pPr>
          </w:p>
        </w:tc>
      </w:tr>
      <w:tr w:rsidTr="0045461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475" w:rsidP="00564475">
            <w:pPr>
              <w:pStyle w:val="BodyText"/>
            </w:pPr>
          </w:p>
        </w:tc>
      </w:tr>
    </w:tbl>
    <w:p w:rsidR="00000000" w:rsidRPr="00564475" w:rsidP="00564475">
      <w:pPr>
        <w:pStyle w:val="BodyText"/>
      </w:pPr>
    </w:p>
    <w:p w:rsidR="00000000" w:rsidRPr="00564475" w:rsidP="00564475">
      <w:pPr>
        <w:pStyle w:val="AllowPageBreak"/>
      </w:pPr>
    </w:p>
    <w:p w:rsidR="00000000" w:rsidRPr="00564475" w:rsidP="00564475">
      <w:pPr>
        <w:pStyle w:val="Heading1"/>
      </w:pPr>
      <w:bookmarkStart w:id="6" w:name="O_90247"/>
      <w:bookmarkEnd w:id="6"/>
      <w:r w:rsidRPr="00564475">
        <w:t>Employability Skills Information</w:t>
      </w:r>
    </w:p>
    <w:tbl>
      <w:tblPr>
        <w:tblW w:w="0" w:type="auto"/>
        <w:tblLayout w:type="fixed"/>
        <w:tblCellMar>
          <w:left w:w="62" w:type="dxa"/>
          <w:right w:w="62" w:type="dxa"/>
        </w:tblCellMar>
        <w:tblLook w:val="0000"/>
      </w:tblPr>
      <w:tblGrid>
        <w:gridCol w:w="2802"/>
        <w:gridCol w:w="5720"/>
      </w:tblGrid>
      <w:tr w:rsidTr="0045461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475">
            <w:pPr>
              <w:pStyle w:val="BodyText"/>
              <w:rPr>
                <w:lang w:val="en-NZ"/>
              </w:rPr>
            </w:pPr>
            <w:r w:rsidRPr="0056447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475" w:rsidP="00564475">
            <w:pPr>
              <w:pStyle w:val="BodyText"/>
            </w:pPr>
            <w:r w:rsidRPr="00564475">
              <w:t>This unit contains employability skills.</w:t>
            </w:r>
          </w:p>
        </w:tc>
      </w:tr>
    </w:tbl>
    <w:p w:rsidR="00000000" w:rsidRPr="00564475" w:rsidP="00564475">
      <w:pPr>
        <w:pStyle w:val="BodyText"/>
      </w:pPr>
    </w:p>
    <w:p w:rsidR="00000000" w:rsidRPr="00564475" w:rsidP="00564475">
      <w:pPr>
        <w:pStyle w:val="AllowPageBreak"/>
      </w:pPr>
    </w:p>
    <w:p w:rsidR="00000000" w:rsidRPr="00564475" w:rsidP="00564475">
      <w:pPr>
        <w:pStyle w:val="Heading1"/>
      </w:pPr>
      <w:bookmarkStart w:id="7" w:name="O_90249"/>
      <w:bookmarkEnd w:id="7"/>
      <w:r w:rsidRPr="00564475">
        <w:t>Elements and Performance Criteria Pre-Content</w:t>
      </w:r>
    </w:p>
    <w:tbl>
      <w:tblPr>
        <w:tblW w:w="0" w:type="auto"/>
        <w:tblLayout w:type="fixed"/>
        <w:tblCellMar>
          <w:left w:w="62" w:type="dxa"/>
          <w:right w:w="62" w:type="dxa"/>
        </w:tblCellMar>
        <w:tblLook w:val="0000"/>
      </w:tblPr>
      <w:tblGrid>
        <w:gridCol w:w="2559"/>
        <w:gridCol w:w="5963"/>
      </w:tblGrid>
      <w:tr w:rsidTr="00454610">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475">
            <w:pPr>
              <w:pStyle w:val="BodyText"/>
              <w:rPr>
                <w:lang w:val="en-NZ"/>
              </w:rPr>
            </w:pPr>
            <w:r w:rsidRPr="00564475">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475" w:rsidP="00564475">
            <w:pPr>
              <w:pStyle w:val="BodyText"/>
            </w:pPr>
            <w:r w:rsidRPr="00564475">
              <w:t>Performance criteria describe the performance needed to demonstrate achievement of the element. Where bold italicised text is used, further information is detailed in the required skills and knowledge section and the range statement. Assessment of performa</w:t>
            </w:r>
            <w:r w:rsidRPr="00564475">
              <w:t>nce is to be consistent with the evidence guide.</w:t>
            </w:r>
          </w:p>
        </w:tc>
      </w:tr>
    </w:tbl>
    <w:p w:rsidR="00000000" w:rsidRPr="00564475" w:rsidP="00564475">
      <w:pPr>
        <w:pStyle w:val="BodyText"/>
      </w:pPr>
    </w:p>
    <w:p w:rsidR="00000000" w:rsidRPr="00564475" w:rsidP="00564475">
      <w:pPr>
        <w:pStyle w:val="AllowPageBreak"/>
      </w:pPr>
    </w:p>
    <w:p w:rsidR="00000000" w:rsidRPr="00564475" w:rsidP="00564475">
      <w:pPr>
        <w:pStyle w:val="Heading1"/>
      </w:pPr>
      <w:bookmarkStart w:id="8" w:name="O_90250"/>
      <w:bookmarkEnd w:id="8"/>
      <w:r w:rsidRPr="00564475">
        <w:t>Elements and Performance Criteria</w:t>
      </w:r>
    </w:p>
    <w:tbl>
      <w:tblPr>
        <w:tblW w:w="0" w:type="auto"/>
        <w:tblLayout w:type="fixed"/>
        <w:tblCellMar>
          <w:left w:w="62" w:type="dxa"/>
          <w:right w:w="62" w:type="dxa"/>
        </w:tblCellMar>
        <w:tblLook w:val="0000"/>
      </w:tblPr>
      <w:tblGrid>
        <w:gridCol w:w="2559"/>
        <w:gridCol w:w="5963"/>
      </w:tblGrid>
      <w:tr w:rsidTr="00454610">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475" w:rsidP="00564475">
            <w:pPr>
              <w:pStyle w:val="BodyText"/>
            </w:pPr>
            <w:r w:rsidRPr="00564475">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475">
            <w:pPr>
              <w:pStyle w:val="BodyText"/>
              <w:rPr>
                <w:lang w:val="en-NZ"/>
              </w:rPr>
            </w:pPr>
            <w:r w:rsidRPr="00564475">
              <w:rPr>
                <w:rStyle w:val="SpecialBold"/>
              </w:rPr>
              <w:t>PERFORMANCE CRITERIA</w:t>
            </w:r>
          </w:p>
        </w:tc>
      </w:tr>
      <w:tr w:rsidTr="00454610">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475">
            <w:pPr>
              <w:pStyle w:val="List"/>
              <w:rPr>
                <w:lang w:val="en-NZ"/>
              </w:rPr>
            </w:pPr>
            <w:r w:rsidRPr="00564475">
              <w:t>1.</w:t>
            </w:r>
            <w:r w:rsidRPr="00564475">
              <w:tab/>
              <w:t>Plan for work</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475" w:rsidP="00564475">
            <w:pPr>
              <w:pStyle w:val="List2"/>
            </w:pPr>
            <w:r w:rsidRPr="00564475">
              <w:t>1.1.</w:t>
            </w:r>
            <w:r w:rsidRPr="00564475">
              <w:tab/>
            </w:r>
            <w:r w:rsidRPr="00564475">
              <w:t>Work requirements in the form of type of window or door to be fabricated and installed are identified from work instructions. This includes the identification of its pattern or plan</w:t>
            </w:r>
          </w:p>
          <w:p w:rsidR="00000000" w:rsidRPr="00564475" w:rsidP="00564475">
            <w:pPr>
              <w:pStyle w:val="List2"/>
            </w:pPr>
            <w:r w:rsidRPr="00564475">
              <w:t>1.2.</w:t>
            </w:r>
            <w:r w:rsidRPr="00564475">
              <w:tab/>
              <w:t>Workplace health and safety requirements for fabrication and installa</w:t>
            </w:r>
            <w:r w:rsidRPr="00564475">
              <w:t>tion of windows and doors including personal protection needs, are observed throughout the work</w:t>
            </w:r>
          </w:p>
          <w:p w:rsidR="00000000" w:rsidRPr="00564475" w:rsidP="00564475">
            <w:pPr>
              <w:pStyle w:val="List2"/>
            </w:pPr>
            <w:r w:rsidRPr="00564475">
              <w:t>1.3.</w:t>
            </w:r>
            <w:r w:rsidRPr="00564475">
              <w:tab/>
              <w:t>The process for fabricating and installing windows and doors is identified</w:t>
            </w:r>
          </w:p>
          <w:p w:rsidR="00000000" w:rsidRPr="00564475" w:rsidP="00564475">
            <w:pPr>
              <w:pStyle w:val="List2"/>
            </w:pPr>
            <w:r w:rsidRPr="00564475">
              <w:t>1.4.</w:t>
            </w:r>
            <w:r w:rsidRPr="00564475">
              <w:tab/>
              <w:t>Types and quantities of materials required are calculated from plans or wor</w:t>
            </w:r>
            <w:r w:rsidRPr="00564475">
              <w:t>k instructions or by measuring the fixture opening in accordance with Australian Standards and industry practice</w:t>
            </w:r>
          </w:p>
          <w:p w:rsidR="00000000" w:rsidRPr="00564475" w:rsidP="00564475">
            <w:pPr>
              <w:pStyle w:val="List2"/>
            </w:pPr>
            <w:r w:rsidRPr="00564475">
              <w:t>1.5.</w:t>
            </w:r>
            <w:r w:rsidRPr="00564475">
              <w:tab/>
              <w:t>Cutting lists are prepared from plans, work instructions or measurements of opening to suit the window or door to be installed</w:t>
            </w:r>
          </w:p>
          <w:p w:rsidR="00000000" w:rsidRPr="00564475" w:rsidP="00564475">
            <w:pPr>
              <w:pStyle w:val="List2"/>
            </w:pPr>
            <w:r w:rsidRPr="00564475">
              <w:t>1.6.</w:t>
            </w:r>
            <w:r w:rsidRPr="00564475">
              <w:tab/>
              <w:t>Fittin</w:t>
            </w:r>
            <w:r w:rsidRPr="00564475">
              <w:t>gs, fixings and joining devices or materials are selected in line with specifications or type of materials to be joined or fixed and Australian standards</w:t>
            </w:r>
          </w:p>
          <w:p w:rsidR="00000000" w:rsidP="00564475">
            <w:pPr>
              <w:pStyle w:val="List2"/>
              <w:rPr>
                <w:lang w:val="en-NZ"/>
              </w:rPr>
            </w:pPr>
            <w:r w:rsidRPr="00564475">
              <w:t>1.7.</w:t>
            </w:r>
            <w:r w:rsidRPr="00564475">
              <w:tab/>
              <w:t>Tools and equipment appropriate to the fixing method are identified</w:t>
            </w:r>
          </w:p>
        </w:tc>
      </w:tr>
      <w:tr w:rsidTr="00454610">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475">
            <w:pPr>
              <w:pStyle w:val="List"/>
              <w:rPr>
                <w:lang w:val="en-NZ"/>
              </w:rPr>
            </w:pPr>
            <w:r w:rsidRPr="00564475">
              <w:t>2.</w:t>
            </w:r>
            <w:r w:rsidRPr="00564475">
              <w:tab/>
              <w:t>Prepare for work</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475" w:rsidP="00564475">
            <w:pPr>
              <w:pStyle w:val="List2"/>
            </w:pPr>
            <w:r w:rsidRPr="00564475">
              <w:t>2.1.</w:t>
            </w:r>
            <w:r w:rsidRPr="00564475">
              <w:tab/>
              <w:t>Wor</w:t>
            </w:r>
            <w:r w:rsidRPr="00564475">
              <w:t>k sequence is determined in a logical order to suit the job</w:t>
            </w:r>
          </w:p>
          <w:p w:rsidR="00000000" w:rsidRPr="00564475" w:rsidP="00564475">
            <w:pPr>
              <w:pStyle w:val="List2"/>
            </w:pPr>
            <w:r w:rsidRPr="00564475">
              <w:t>2.2.</w:t>
            </w:r>
            <w:r w:rsidRPr="00564475">
              <w:tab/>
              <w:t>Tools, equipment and materials are selected and checked prior to use to ensure that they are appropriate for the work, serviceable and in a safe condition</w:t>
            </w:r>
          </w:p>
          <w:p w:rsidR="00000000" w:rsidP="00564475">
            <w:pPr>
              <w:pStyle w:val="List2"/>
              <w:rPr>
                <w:lang w:val="en-NZ"/>
              </w:rPr>
            </w:pPr>
            <w:r w:rsidRPr="00564475">
              <w:t>2.3.</w:t>
            </w:r>
            <w:r w:rsidRPr="00564475">
              <w:tab/>
              <w:t>Components of the window or doo</w:t>
            </w:r>
            <w:r w:rsidRPr="00564475">
              <w:t>r are checked against specifications or job order for: size, quantity, finish and profile</w:t>
            </w:r>
          </w:p>
        </w:tc>
      </w:tr>
      <w:tr w:rsidTr="00454610">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475">
            <w:pPr>
              <w:pStyle w:val="List"/>
              <w:rPr>
                <w:lang w:val="en-NZ"/>
              </w:rPr>
            </w:pPr>
            <w:r w:rsidRPr="00564475">
              <w:t>3.</w:t>
            </w:r>
            <w:r w:rsidRPr="00564475">
              <w:tab/>
              <w:t>Fabricate and install window or door</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475" w:rsidP="00564475">
            <w:pPr>
              <w:pStyle w:val="List2"/>
            </w:pPr>
            <w:r w:rsidRPr="00564475">
              <w:t>3.1.</w:t>
            </w:r>
            <w:r w:rsidRPr="00564475">
              <w:tab/>
              <w:t>Materials are measured and marked to cutting list requirements and most economical use of materials</w:t>
            </w:r>
          </w:p>
          <w:p w:rsidR="00000000" w:rsidRPr="00564475" w:rsidP="00564475">
            <w:pPr>
              <w:pStyle w:val="List2"/>
            </w:pPr>
            <w:r w:rsidRPr="00564475">
              <w:t>3.2.</w:t>
            </w:r>
            <w:r w:rsidRPr="00564475">
              <w:tab/>
            </w:r>
            <w:r w:rsidRPr="00564475">
              <w:t>Materials are cut to cutting list requirements in accordance with workplace procedures or industry practice</w:t>
            </w:r>
          </w:p>
          <w:p w:rsidR="00000000" w:rsidRPr="00564475" w:rsidP="00564475">
            <w:pPr>
              <w:pStyle w:val="List2"/>
            </w:pPr>
            <w:r w:rsidRPr="00564475">
              <w:t>3.3.</w:t>
            </w:r>
            <w:r w:rsidRPr="00564475">
              <w:tab/>
              <w:t>Components of window or door are assembled in accordance with recognised industry standards</w:t>
            </w:r>
          </w:p>
          <w:p w:rsidR="00000000" w:rsidRPr="00564475" w:rsidP="00564475">
            <w:pPr>
              <w:pStyle w:val="List2"/>
            </w:pPr>
            <w:r w:rsidRPr="00564475">
              <w:t>3.4.</w:t>
            </w:r>
            <w:r w:rsidRPr="00564475">
              <w:tab/>
              <w:t>Fittings are installed to window or door in ac</w:t>
            </w:r>
            <w:r w:rsidRPr="00564475">
              <w:t>cordance with workplace procedures or industry practice</w:t>
            </w:r>
          </w:p>
          <w:p w:rsidR="00000000" w:rsidP="00564475">
            <w:pPr>
              <w:pStyle w:val="List2"/>
              <w:rPr>
                <w:lang w:val="en-NZ"/>
              </w:rPr>
            </w:pPr>
            <w:r w:rsidRPr="00564475">
              <w:t>3.5.</w:t>
            </w:r>
            <w:r w:rsidRPr="00564475">
              <w:tab/>
              <w:t>Window or door is installed in opening using appropriate fixing method in accordance with recognised industry standard</w:t>
            </w:r>
          </w:p>
        </w:tc>
      </w:tr>
      <w:tr w:rsidTr="00454610">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475">
            <w:pPr>
              <w:pStyle w:val="List"/>
              <w:rPr>
                <w:lang w:val="en-NZ"/>
              </w:rPr>
            </w:pPr>
            <w:r w:rsidRPr="00564475">
              <w:t>4.</w:t>
            </w:r>
            <w:r w:rsidRPr="00564475">
              <w:tab/>
              <w:t>Complete work</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475" w:rsidP="00564475">
            <w:pPr>
              <w:pStyle w:val="List2"/>
            </w:pPr>
            <w:r w:rsidRPr="00564475">
              <w:t>4.1.</w:t>
            </w:r>
            <w:r w:rsidRPr="00564475">
              <w:tab/>
              <w:t xml:space="preserve">Installed window or door is inspected for quality of </w:t>
            </w:r>
            <w:r w:rsidRPr="00564475">
              <w:t>work and repaired, re-fabricated or re-installed as required in accordance with workplace procedures</w:t>
            </w:r>
          </w:p>
          <w:p w:rsidR="00000000" w:rsidRPr="00564475" w:rsidP="00564475">
            <w:pPr>
              <w:pStyle w:val="List2"/>
            </w:pPr>
            <w:r w:rsidRPr="00564475">
              <w:t>4.2.</w:t>
            </w:r>
            <w:r w:rsidRPr="00564475">
              <w:tab/>
              <w:t>Material which can be re-used is collected and stored</w:t>
            </w:r>
          </w:p>
          <w:p w:rsidR="00000000" w:rsidRPr="00564475" w:rsidP="00564475">
            <w:pPr>
              <w:pStyle w:val="List2"/>
            </w:pPr>
            <w:r w:rsidRPr="00564475">
              <w:t>4.3.</w:t>
            </w:r>
            <w:r w:rsidRPr="00564475">
              <w:tab/>
              <w:t>Waste and scrap material is removed for disposal or recycling as required</w:t>
            </w:r>
          </w:p>
          <w:p w:rsidR="00000000" w:rsidRPr="00564475" w:rsidP="00564475">
            <w:pPr>
              <w:pStyle w:val="List2"/>
            </w:pPr>
            <w:r w:rsidRPr="00564475">
              <w:t>4.4.</w:t>
            </w:r>
            <w:r w:rsidRPr="00564475">
              <w:tab/>
              <w:t>Work area is</w:t>
            </w:r>
            <w:r w:rsidRPr="00564475">
              <w:t xml:space="preserve"> cleaned and rubbish disposed of as appropriate</w:t>
            </w:r>
          </w:p>
          <w:p w:rsidR="00000000" w:rsidRPr="00564475" w:rsidP="00564475">
            <w:pPr>
              <w:pStyle w:val="List2"/>
            </w:pPr>
            <w:r w:rsidRPr="00564475">
              <w:t>4.5.</w:t>
            </w:r>
            <w:r w:rsidRPr="00564475">
              <w:tab/>
              <w:t>Tools, equipment and unused materials are cleaned and removed and stored appropriately</w:t>
            </w:r>
          </w:p>
          <w:p w:rsidR="00000000" w:rsidRPr="00564475" w:rsidP="00564475">
            <w:pPr>
              <w:pStyle w:val="List2"/>
            </w:pPr>
            <w:r w:rsidRPr="00564475">
              <w:t>4.6.</w:t>
            </w:r>
            <w:r w:rsidRPr="00564475">
              <w:tab/>
              <w:t>Workplace documentation is completed in accordance with workplace requirements</w:t>
            </w:r>
          </w:p>
        </w:tc>
      </w:tr>
    </w:tbl>
    <w:p w:rsidR="00000000" w:rsidRPr="00564475" w:rsidP="00564475">
      <w:pPr>
        <w:pStyle w:val="BodyText"/>
      </w:pPr>
    </w:p>
    <w:p w:rsidR="00000000" w:rsidRPr="00564475" w:rsidP="00564475">
      <w:pPr>
        <w:pStyle w:val="AllowPageBreak"/>
      </w:pPr>
    </w:p>
    <w:p w:rsidR="00000000" w:rsidRPr="00564475" w:rsidP="00564475">
      <w:pPr>
        <w:pStyle w:val="Heading1"/>
      </w:pPr>
      <w:bookmarkStart w:id="9" w:name="O_90251"/>
      <w:bookmarkEnd w:id="9"/>
      <w:r w:rsidRPr="00564475">
        <w:t>Required Skills</w:t>
      </w:r>
      <w:r w:rsidRPr="00564475">
        <w:t xml:space="preserve"> and Knowledge</w:t>
      </w:r>
    </w:p>
    <w:tbl>
      <w:tblPr>
        <w:tblW w:w="0" w:type="auto"/>
        <w:tblLayout w:type="fixed"/>
        <w:tblCellMar>
          <w:left w:w="62" w:type="dxa"/>
          <w:right w:w="62" w:type="dxa"/>
        </w:tblCellMar>
        <w:tblLook w:val="0000"/>
      </w:tblPr>
      <w:tblGrid>
        <w:gridCol w:w="8522"/>
      </w:tblGrid>
      <w:tr w:rsidTr="0045461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475">
            <w:pPr>
              <w:pStyle w:val="BodyText"/>
              <w:rPr>
                <w:lang w:val="en-NZ"/>
              </w:rPr>
            </w:pPr>
            <w:r w:rsidRPr="00564475">
              <w:rPr>
                <w:rStyle w:val="SpecialBold"/>
              </w:rPr>
              <w:t>Required knowledge</w:t>
            </w:r>
          </w:p>
        </w:tc>
      </w:tr>
      <w:tr w:rsidTr="004546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475" w:rsidP="00564475">
            <w:pPr>
              <w:pStyle w:val="ListBullet"/>
            </w:pPr>
            <w:r w:rsidRPr="00564475">
              <w:t xml:space="preserve">workflow in relation to the fabrication and installation of windows and doors </w:t>
            </w:r>
          </w:p>
          <w:p w:rsidR="00000000" w:rsidRPr="00564475" w:rsidP="00564475">
            <w:pPr>
              <w:pStyle w:val="ListBullet"/>
            </w:pPr>
            <w:r w:rsidRPr="00564475">
              <w:t>characteristics of materials used and uses of products produced</w:t>
            </w:r>
          </w:p>
          <w:p w:rsidR="00000000" w:rsidRPr="00564475" w:rsidP="00564475">
            <w:pPr>
              <w:pStyle w:val="ListBullet"/>
            </w:pPr>
            <w:r w:rsidRPr="00564475">
              <w:t>work</w:t>
            </w:r>
            <w:r w:rsidRPr="00564475">
              <w:t>place safety system requirements related to the fabrication and installation of windows and doors</w:t>
            </w:r>
          </w:p>
          <w:p w:rsidR="00000000" w:rsidRPr="00564475" w:rsidP="00564475">
            <w:pPr>
              <w:pStyle w:val="ListBullet"/>
            </w:pPr>
            <w:r w:rsidRPr="00564475">
              <w:t>identification of equipment, processes and procedures</w:t>
            </w:r>
          </w:p>
          <w:p w:rsidR="00000000" w:rsidRPr="00564475" w:rsidP="00564475">
            <w:pPr>
              <w:pStyle w:val="ListBullet"/>
            </w:pPr>
            <w:r w:rsidRPr="00564475">
              <w:t>relevant Australian standards</w:t>
            </w:r>
          </w:p>
        </w:tc>
      </w:tr>
    </w:tbl>
    <w:p w:rsidR="00000000" w:rsidRPr="00564475" w:rsidP="00564475">
      <w:pPr>
        <w:pStyle w:val="BodyText"/>
      </w:pPr>
    </w:p>
    <w:p w:rsidR="00000000" w:rsidRPr="00564475" w:rsidP="00564475">
      <w:pPr>
        <w:pStyle w:val="AllowPageBreak"/>
      </w:pPr>
    </w:p>
    <w:p w:rsidR="00000000" w:rsidRPr="00564475" w:rsidP="00564475">
      <w:pPr>
        <w:pStyle w:val="Heading1"/>
      </w:pPr>
      <w:bookmarkStart w:id="10" w:name="O_90252"/>
      <w:bookmarkEnd w:id="10"/>
      <w:r w:rsidRPr="00564475">
        <w:t>Evidence Guide</w:t>
      </w:r>
    </w:p>
    <w:tbl>
      <w:tblPr>
        <w:tblW w:w="9570" w:type="dxa"/>
        <w:tblLayout w:type="fixed"/>
        <w:tblCellMar>
          <w:left w:w="62" w:type="dxa"/>
          <w:right w:w="62" w:type="dxa"/>
        </w:tblCellMar>
        <w:tblLook w:val="0000"/>
      </w:tblPr>
      <w:tblGrid>
        <w:gridCol w:w="3908"/>
        <w:gridCol w:w="5662"/>
      </w:tblGrid>
      <w:tr w:rsidTr="0045461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475">
            <w:pPr>
              <w:pStyle w:val="BodyText"/>
              <w:rPr>
                <w:lang w:val="en-NZ"/>
              </w:rPr>
            </w:pPr>
            <w:r w:rsidRPr="00564475">
              <w:rPr>
                <w:rStyle w:val="SpecialBold"/>
              </w:rPr>
              <w:t>EVIDENCE GUIDE</w:t>
            </w:r>
          </w:p>
        </w:tc>
      </w:tr>
      <w:tr w:rsidTr="0045461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475">
            <w:pPr>
              <w:pStyle w:val="BodyText"/>
              <w:rPr>
                <w:lang w:val="en-NZ"/>
              </w:rPr>
            </w:pPr>
            <w:r w:rsidRPr="00564475">
              <w:t>The Evidence Guide provides advice on assessment and must be read in conjunction with the performance criteria, required skills and knowledge, range statement and the Assessment Guidelines for the Training Package.</w:t>
            </w:r>
          </w:p>
        </w:tc>
      </w:tr>
      <w:tr w:rsidTr="004546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475">
            <w:pPr>
              <w:pStyle w:val="BodyText"/>
              <w:rPr>
                <w:lang w:val="en-NZ"/>
              </w:rPr>
            </w:pPr>
            <w:r w:rsidRPr="00564475">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475" w:rsidP="00564475">
            <w:pPr>
              <w:pStyle w:val="ListBullet"/>
            </w:pPr>
            <w:r w:rsidRPr="00564475">
              <w:t xml:space="preserve">Plan the </w:t>
            </w:r>
            <w:r w:rsidRPr="00564475">
              <w:t>fabrication and installation of windows and doors</w:t>
            </w:r>
          </w:p>
          <w:p w:rsidR="00000000" w:rsidRPr="00564475" w:rsidP="00564475">
            <w:pPr>
              <w:pStyle w:val="ListBullet"/>
            </w:pPr>
            <w:r w:rsidRPr="00564475">
              <w:t>Interpret work order/job instruction and locate and apply relevant information to fabricate and install windows and doors</w:t>
            </w:r>
          </w:p>
          <w:p w:rsidR="00000000" w:rsidRPr="00564475" w:rsidP="00564475">
            <w:pPr>
              <w:pStyle w:val="ListBullet"/>
            </w:pPr>
            <w:r w:rsidRPr="00564475">
              <w:t>Apply safe handling</w:t>
            </w:r>
            <w:r w:rsidRPr="00564475">
              <w:t xml:space="preserve"> requirements for equipment, products and materials, including use of personal protective equipment</w:t>
            </w:r>
          </w:p>
          <w:p w:rsidR="00000000" w:rsidRPr="00564475" w:rsidP="00564475">
            <w:pPr>
              <w:pStyle w:val="ListBullet"/>
            </w:pPr>
            <w:r w:rsidRPr="00564475">
              <w:t>Follow work instructions, operating procedures and inspection practices to:</w:t>
            </w:r>
          </w:p>
          <w:p w:rsidR="00000000" w:rsidRPr="00564475" w:rsidP="00564475">
            <w:pPr>
              <w:pStyle w:val="ListBullet2"/>
            </w:pPr>
            <w:r w:rsidRPr="00564475">
              <w:t>minimise the risk of injury to self and others</w:t>
            </w:r>
          </w:p>
          <w:p w:rsidR="00000000" w:rsidRPr="00564475" w:rsidP="00564475">
            <w:pPr>
              <w:pStyle w:val="ListBullet2"/>
            </w:pPr>
            <w:r w:rsidRPr="00564475">
              <w:t>prevent damage to goods, equipme</w:t>
            </w:r>
            <w:r w:rsidRPr="00564475">
              <w:t>nt and products</w:t>
            </w:r>
          </w:p>
          <w:p w:rsidR="00000000" w:rsidRPr="00564475" w:rsidP="00564475">
            <w:pPr>
              <w:pStyle w:val="ListBullet2"/>
            </w:pPr>
            <w:r w:rsidRPr="00564475">
              <w:t>maintain required production output and product quality</w:t>
            </w:r>
          </w:p>
          <w:p w:rsidR="00000000" w:rsidRPr="00564475" w:rsidP="00564475">
            <w:pPr>
              <w:pStyle w:val="ListBullet"/>
            </w:pPr>
            <w:r w:rsidRPr="00564475">
              <w:t xml:space="preserve">As a minimum, demonstrate the ability to: </w:t>
            </w:r>
          </w:p>
          <w:p w:rsidR="00000000" w:rsidRPr="00564475" w:rsidP="00564475">
            <w:pPr>
              <w:pStyle w:val="ListBullet2"/>
            </w:pPr>
            <w:r w:rsidRPr="00564475">
              <w:t>measure for the installation of windows and doors</w:t>
            </w:r>
          </w:p>
          <w:p w:rsidR="00000000" w:rsidRPr="00564475" w:rsidP="00564475">
            <w:pPr>
              <w:pStyle w:val="ListBullet2"/>
            </w:pPr>
            <w:r w:rsidRPr="00564475">
              <w:t>work from product specification data sheets and specifier software programs</w:t>
            </w:r>
          </w:p>
          <w:p w:rsidR="00000000" w:rsidRPr="00564475" w:rsidP="00564475">
            <w:pPr>
              <w:pStyle w:val="ListBullet2"/>
            </w:pPr>
            <w:r w:rsidRPr="00564475">
              <w:t xml:space="preserve">identify and </w:t>
            </w:r>
            <w:r w:rsidRPr="00564475">
              <w:t>select product materials, including selection of mullions and transoms in relation to wind loading.</w:t>
            </w:r>
          </w:p>
          <w:p w:rsidR="00000000" w:rsidRPr="00564475" w:rsidP="00564475">
            <w:pPr>
              <w:pStyle w:val="ListBullet2"/>
            </w:pPr>
            <w:r w:rsidRPr="00564475">
              <w:t>fabricate frame and sash components including cutting, tooling, routing, milling, drilling and crimping</w:t>
            </w:r>
          </w:p>
          <w:p w:rsidR="00000000" w:rsidRPr="00564475" w:rsidP="00564475">
            <w:pPr>
              <w:pStyle w:val="ListBullet2"/>
            </w:pPr>
            <w:r w:rsidRPr="00564475">
              <w:t>identify, select and install component hardware, inc</w:t>
            </w:r>
            <w:r w:rsidRPr="00564475">
              <w:t>luding weather seals, wheels, stays, hinges, guides and locks</w:t>
            </w:r>
          </w:p>
          <w:p w:rsidR="00000000" w:rsidRPr="00564475" w:rsidP="00564475">
            <w:pPr>
              <w:pStyle w:val="ListBullet2"/>
            </w:pPr>
            <w:r w:rsidRPr="00564475">
              <w:t>apply the window energy rating system (WERS)</w:t>
            </w:r>
          </w:p>
          <w:p w:rsidR="00000000" w:rsidRPr="00564475" w:rsidP="00564475">
            <w:pPr>
              <w:pStyle w:val="ListBullet2"/>
            </w:pPr>
            <w:r w:rsidRPr="00564475">
              <w:t>select and cut glass in accordance with AS1288 and AS4667</w:t>
            </w:r>
          </w:p>
          <w:p w:rsidR="00000000" w:rsidRPr="00564475" w:rsidP="00564475">
            <w:pPr>
              <w:pStyle w:val="ListBullet2"/>
            </w:pPr>
            <w:r w:rsidRPr="00564475">
              <w:t>assemble frames, including glass, gasket</w:t>
            </w:r>
            <w:r w:rsidRPr="00564475">
              <w:t>s, tapes, sealants, adhesives, fasteners, reveal linings and flashings in accordance with AS2047, section 6</w:t>
            </w:r>
          </w:p>
          <w:p w:rsidR="00000000" w:rsidRPr="00564475" w:rsidP="00564475">
            <w:pPr>
              <w:pStyle w:val="ListBullet2"/>
            </w:pPr>
            <w:r w:rsidRPr="00564475">
              <w:t>label and certify frames in accordance with AS2047, section 8</w:t>
            </w:r>
          </w:p>
          <w:p w:rsidR="00000000" w:rsidRPr="00564475" w:rsidP="00564475">
            <w:pPr>
              <w:pStyle w:val="ListBullet2"/>
            </w:pPr>
            <w:r w:rsidRPr="00564475">
              <w:t>install residential windows and doors</w:t>
            </w:r>
          </w:p>
          <w:p w:rsidR="00000000" w:rsidRPr="00564475" w:rsidP="00564475">
            <w:pPr>
              <w:pStyle w:val="ListBullet2"/>
            </w:pPr>
            <w:r w:rsidRPr="00564475">
              <w:t>calculate cost of residential windows and doors</w:t>
            </w:r>
          </w:p>
          <w:p w:rsidR="00000000" w:rsidRPr="00564475" w:rsidP="00564475">
            <w:pPr>
              <w:pStyle w:val="ListBullet"/>
            </w:pPr>
            <w:r w:rsidRPr="00564475">
              <w:t>Work effectively with others</w:t>
            </w:r>
          </w:p>
          <w:p w:rsidR="00000000" w:rsidP="00564475">
            <w:pPr>
              <w:pStyle w:val="ListBullet"/>
              <w:rPr>
                <w:lang w:val="en-NZ"/>
              </w:rPr>
            </w:pPr>
            <w:r w:rsidRPr="00564475">
              <w:t>Modify activities to cater for variations in workplace contexts and environment</w:t>
            </w:r>
          </w:p>
        </w:tc>
      </w:tr>
      <w:tr w:rsidTr="004546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475">
            <w:pPr>
              <w:pStyle w:val="BodyText"/>
              <w:rPr>
                <w:lang w:val="en-NZ"/>
              </w:rPr>
            </w:pPr>
            <w:r w:rsidRPr="00564475">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475">
            <w:pPr>
              <w:pStyle w:val="BodyText"/>
              <w:rPr>
                <w:lang w:val="en-NZ"/>
              </w:rPr>
            </w:pPr>
            <w:r w:rsidRPr="00564475">
              <w:t>Aluminium framing material, timber framing material, door or window glass, fittings, fixing/fasteners, workplace operating procedures, personal protective equipment and an appropriate work area.</w:t>
            </w:r>
          </w:p>
        </w:tc>
      </w:tr>
      <w:tr w:rsidTr="004546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475">
            <w:pPr>
              <w:pStyle w:val="BodyText"/>
              <w:rPr>
                <w:lang w:val="en-NZ"/>
              </w:rPr>
            </w:pPr>
            <w:r w:rsidRPr="0056447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475" w:rsidP="00564475">
            <w:pPr>
              <w:pStyle w:val="BodyText"/>
            </w:pPr>
            <w:r w:rsidRPr="00564475">
              <w:t>Assessment methods must confirm consist</w:t>
            </w:r>
            <w:r w:rsidRPr="00564475">
              <w:t>ency of performance over time and in a range of workplace relevant contexts.</w:t>
            </w:r>
          </w:p>
          <w:p w:rsidR="00000000" w:rsidRPr="00564475" w:rsidP="00564475">
            <w:pPr>
              <w:pStyle w:val="BodyText"/>
            </w:pPr>
            <w:r w:rsidRPr="00564475">
              <w:t>Assessment should be by direct observation of tasks and questioning on underpinning knowledge.</w:t>
            </w:r>
          </w:p>
          <w:p w:rsidR="00000000" w:rsidP="00564475">
            <w:pPr>
              <w:pStyle w:val="BodyText"/>
              <w:rPr>
                <w:lang w:val="en-NZ"/>
              </w:rPr>
            </w:pPr>
            <w:r w:rsidRPr="00564475">
              <w:t>Assessment may be in conjunction with assessment of other relevant units of competen</w:t>
            </w:r>
            <w:r w:rsidRPr="00564475">
              <w:t>cy.</w:t>
            </w:r>
          </w:p>
        </w:tc>
      </w:tr>
      <w:tr w:rsidTr="004546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475">
            <w:pPr>
              <w:pStyle w:val="BodyText"/>
              <w:rPr>
                <w:lang w:val="en-NZ"/>
              </w:rPr>
            </w:pPr>
            <w:r w:rsidRPr="00564475">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475" w:rsidP="00564475">
            <w:pPr>
              <w:pStyle w:val="BodyText"/>
            </w:pPr>
            <w:r w:rsidRPr="00564475">
              <w:t xml:space="preserve">Assessment may occur on the job or in a workplace simulated facility with relevant fabrication and installation equipment, materials, work instructions and deadlines. </w:t>
            </w:r>
          </w:p>
        </w:tc>
      </w:tr>
    </w:tbl>
    <w:p w:rsidR="00000000" w:rsidRPr="00564475" w:rsidP="00564475">
      <w:pPr>
        <w:pStyle w:val="BodyText"/>
      </w:pPr>
    </w:p>
    <w:p w:rsidR="00000000" w:rsidRPr="00564475" w:rsidP="00564475">
      <w:pPr>
        <w:pStyle w:val="AllowPageBreak"/>
      </w:pPr>
    </w:p>
    <w:p w:rsidR="00000000" w:rsidRPr="00564475" w:rsidP="00564475">
      <w:pPr>
        <w:pStyle w:val="Heading1"/>
      </w:pPr>
      <w:bookmarkStart w:id="11" w:name="O_90253"/>
      <w:bookmarkEnd w:id="11"/>
      <w:r w:rsidRPr="00564475">
        <w:t>Range Statement</w:t>
      </w:r>
    </w:p>
    <w:tbl>
      <w:tblPr>
        <w:tblW w:w="0" w:type="auto"/>
        <w:tblLayout w:type="fixed"/>
        <w:tblCellMar>
          <w:left w:w="62" w:type="dxa"/>
          <w:right w:w="62" w:type="dxa"/>
        </w:tblCellMar>
        <w:tblLook w:val="0000"/>
      </w:tblPr>
      <w:tblGrid>
        <w:gridCol w:w="3484"/>
        <w:gridCol w:w="5038"/>
      </w:tblGrid>
      <w:tr w:rsidTr="0045461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475">
            <w:pPr>
              <w:pStyle w:val="BodyText"/>
              <w:rPr>
                <w:lang w:val="en-NZ"/>
              </w:rPr>
            </w:pPr>
            <w:r w:rsidRPr="00564475">
              <w:rPr>
                <w:rStyle w:val="SpecialBold"/>
              </w:rPr>
              <w:t>RANGE STATEMENT</w:t>
            </w:r>
          </w:p>
        </w:tc>
      </w:tr>
      <w:tr w:rsidTr="0045461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475">
            <w:pPr>
              <w:pStyle w:val="BodyText"/>
              <w:rPr>
                <w:lang w:val="en-NZ"/>
              </w:rPr>
            </w:pPr>
            <w:r w:rsidRPr="00564475">
              <w:t>The range statement relates to the unit of competency as a whole. It allows for different work environments and situations that may affect performance. Bold italicised wording, if used in the performance criteria, is detailed below. Essential operating con</w:t>
            </w:r>
            <w:r w:rsidRPr="00564475">
              <w:t>ditions that may be present with training and assessment (depending on the work situation, needs of the candidate, accessibility of the item, and local industry and regional contexts) may also be included.</w:t>
            </w:r>
          </w:p>
        </w:tc>
      </w:tr>
      <w:tr w:rsidTr="00454610">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475">
            <w:pPr>
              <w:pStyle w:val="BodyText"/>
              <w:rPr>
                <w:lang w:val="en-NZ"/>
              </w:rPr>
            </w:pPr>
            <w:r w:rsidRPr="00564475">
              <w:rPr>
                <w:rStyle w:val="SpecialBold"/>
              </w:rPr>
              <w:t>Unit context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475" w:rsidP="00564475">
            <w:pPr>
              <w:pStyle w:val="ListBullet"/>
            </w:pPr>
            <w:r w:rsidRPr="00564475">
              <w:t>Work requires individuals to demon</w:t>
            </w:r>
            <w:r w:rsidRPr="00564475">
              <w:t xml:space="preserve">strate discretion, judgement and problem solving skills in the fabrication and installation process </w:t>
            </w:r>
          </w:p>
          <w:p w:rsidR="00000000" w:rsidRPr="00564475" w:rsidP="00564475">
            <w:pPr>
              <w:pStyle w:val="ListBullet"/>
            </w:pPr>
            <w:r w:rsidRPr="00564475">
              <w:t>Work is carried out in accordance with statutory requirements, environment legislation, manual handling procedures and relevant regulations, Australian sta</w:t>
            </w:r>
            <w:r w:rsidRPr="00564475">
              <w:t xml:space="preserve">ndards, building codes and organisation insurance requirements </w:t>
            </w:r>
          </w:p>
          <w:p w:rsidR="00000000" w:rsidRPr="00564475" w:rsidP="00564475">
            <w:pPr>
              <w:pStyle w:val="ListBullet"/>
            </w:pPr>
            <w:r w:rsidRPr="00564475">
              <w:t xml:space="preserve">OHS requirements may include legislation, Australian standards, building codes, material safety management systems and local safe operating procedures </w:t>
            </w:r>
          </w:p>
          <w:p w:rsidR="00000000" w:rsidP="00564475">
            <w:pPr>
              <w:pStyle w:val="ListBullet"/>
              <w:rPr>
                <w:lang w:val="en-NZ"/>
              </w:rPr>
            </w:pPr>
            <w:r w:rsidRPr="00564475">
              <w:t>Work is generally performed individually</w:t>
            </w:r>
            <w:r w:rsidRPr="00564475">
              <w:t xml:space="preserve">, with general supervision and may be part of a production process </w:t>
            </w:r>
          </w:p>
        </w:tc>
      </w:tr>
      <w:tr w:rsidTr="00454610">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475">
            <w:pPr>
              <w:pStyle w:val="BodyText"/>
              <w:rPr>
                <w:lang w:val="en-NZ"/>
              </w:rPr>
            </w:pPr>
            <w:r w:rsidRPr="00564475">
              <w:rPr>
                <w:rStyle w:val="SpecialBold"/>
              </w:rPr>
              <w:t>Residential windows may include</w:t>
            </w:r>
            <w:r w:rsidRPr="00564475">
              <w: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475" w:rsidP="00564475">
            <w:pPr>
              <w:pStyle w:val="ListBullet"/>
            </w:pPr>
            <w:r w:rsidRPr="00564475">
              <w:t>aluminium sliding</w:t>
            </w:r>
          </w:p>
          <w:p w:rsidR="00000000" w:rsidRPr="00564475" w:rsidP="00564475">
            <w:pPr>
              <w:pStyle w:val="ListBullet"/>
            </w:pPr>
            <w:r w:rsidRPr="00564475">
              <w:t>double hung</w:t>
            </w:r>
          </w:p>
          <w:p w:rsidR="00000000" w:rsidRPr="00564475" w:rsidP="00564475">
            <w:pPr>
              <w:pStyle w:val="ListBullet"/>
            </w:pPr>
            <w:r w:rsidRPr="00564475">
              <w:t>casement and awning windows</w:t>
            </w:r>
          </w:p>
          <w:p w:rsidR="00000000" w:rsidP="00564475">
            <w:pPr>
              <w:pStyle w:val="ListBullet"/>
              <w:rPr>
                <w:lang w:val="en-NZ"/>
              </w:rPr>
            </w:pPr>
            <w:r w:rsidRPr="00564475">
              <w:t>louvre windows and double glazed windows</w:t>
            </w:r>
          </w:p>
        </w:tc>
      </w:tr>
      <w:tr w:rsidTr="00454610">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475">
            <w:pPr>
              <w:pStyle w:val="BodyText"/>
              <w:rPr>
                <w:lang w:val="en-NZ"/>
              </w:rPr>
            </w:pPr>
            <w:r w:rsidRPr="00564475">
              <w:rPr>
                <w:rStyle w:val="SpecialBold"/>
              </w:rPr>
              <w:t>Residential doors may include</w:t>
            </w:r>
            <w:r w:rsidRPr="00564475">
              <w: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475" w:rsidP="00564475">
            <w:pPr>
              <w:pStyle w:val="ListBullet"/>
            </w:pPr>
            <w:r w:rsidRPr="00564475">
              <w:t>aluminium sliding</w:t>
            </w:r>
          </w:p>
          <w:p w:rsidR="00000000" w:rsidP="00564475">
            <w:pPr>
              <w:pStyle w:val="ListBullet"/>
              <w:rPr>
                <w:lang w:val="en-NZ"/>
              </w:rPr>
            </w:pPr>
            <w:r w:rsidRPr="00564475">
              <w:t>hinged and bi-fold doors</w:t>
            </w:r>
          </w:p>
        </w:tc>
      </w:tr>
      <w:tr w:rsidTr="00454610">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475">
            <w:pPr>
              <w:pStyle w:val="BodyText"/>
              <w:rPr>
                <w:lang w:val="en-NZ"/>
              </w:rPr>
            </w:pPr>
            <w:r w:rsidRPr="00564475">
              <w:rPr>
                <w:rStyle w:val="SpecialBold"/>
              </w:rPr>
              <w:t>Tools and equipment may include</w:t>
            </w:r>
            <w:r w:rsidRPr="00564475">
              <w: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475" w:rsidP="00564475">
            <w:pPr>
              <w:pStyle w:val="ListBullet"/>
            </w:pPr>
            <w:r w:rsidRPr="00564475">
              <w:t>assembly benches</w:t>
            </w:r>
          </w:p>
          <w:p w:rsidR="00000000" w:rsidRPr="00564475" w:rsidP="00564475">
            <w:pPr>
              <w:pStyle w:val="ListBullet"/>
            </w:pPr>
            <w:r w:rsidRPr="00564475">
              <w:t>drop and up-cut saws</w:t>
            </w:r>
          </w:p>
          <w:p w:rsidR="00000000" w:rsidRPr="00564475" w:rsidP="00564475">
            <w:pPr>
              <w:pStyle w:val="ListBullet"/>
            </w:pPr>
            <w:r w:rsidRPr="00564475">
              <w:t>pneumatic</w:t>
            </w:r>
          </w:p>
          <w:p w:rsidR="00000000" w:rsidRPr="00564475" w:rsidP="00564475">
            <w:pPr>
              <w:pStyle w:val="ListBullet"/>
            </w:pPr>
            <w:r w:rsidRPr="00564475">
              <w:t>hydraulic and manual presses</w:t>
            </w:r>
          </w:p>
          <w:p w:rsidR="00000000" w:rsidRPr="00564475" w:rsidP="00564475">
            <w:pPr>
              <w:pStyle w:val="ListBullet"/>
            </w:pPr>
            <w:r w:rsidRPr="00564475">
              <w:t>frame and sash tooling</w:t>
            </w:r>
          </w:p>
          <w:p w:rsidR="00000000" w:rsidRPr="00564475" w:rsidP="00564475">
            <w:pPr>
              <w:pStyle w:val="ListBullet"/>
            </w:pPr>
            <w:r w:rsidRPr="00564475">
              <w:t>copy routers</w:t>
            </w:r>
          </w:p>
          <w:p w:rsidR="00000000" w:rsidRPr="00564475" w:rsidP="00564475">
            <w:pPr>
              <w:pStyle w:val="ListBullet"/>
            </w:pPr>
            <w:r w:rsidRPr="00564475">
              <w:t>end millers</w:t>
            </w:r>
          </w:p>
          <w:p w:rsidR="00000000" w:rsidRPr="00564475" w:rsidP="00564475">
            <w:pPr>
              <w:pStyle w:val="ListBullet"/>
            </w:pPr>
            <w:r w:rsidRPr="00564475">
              <w:t>crimpers</w:t>
            </w:r>
          </w:p>
          <w:p w:rsidR="00000000" w:rsidRPr="00564475" w:rsidP="00564475">
            <w:pPr>
              <w:pStyle w:val="ListBullet"/>
            </w:pPr>
            <w:r w:rsidRPr="00564475">
              <w:t>electric and pneumatic powered drills and screwdrivers</w:t>
            </w:r>
          </w:p>
          <w:p w:rsidR="00000000" w:rsidRPr="00564475" w:rsidP="00564475">
            <w:pPr>
              <w:pStyle w:val="ListBullet"/>
            </w:pPr>
            <w:r w:rsidRPr="00564475">
              <w:t>pop rivet guns</w:t>
            </w:r>
          </w:p>
          <w:p w:rsidR="00000000" w:rsidP="00564475">
            <w:pPr>
              <w:pStyle w:val="ListBullet"/>
              <w:rPr>
                <w:lang w:val="en-NZ"/>
              </w:rPr>
            </w:pPr>
            <w:r w:rsidRPr="00564475">
              <w:t>glue guns and general hand tools</w:t>
            </w:r>
          </w:p>
        </w:tc>
      </w:tr>
      <w:tr w:rsidTr="00454610">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475">
            <w:pPr>
              <w:pStyle w:val="BodyText"/>
              <w:rPr>
                <w:lang w:val="en-NZ"/>
              </w:rPr>
            </w:pPr>
            <w:r w:rsidRPr="00564475">
              <w:rPr>
                <w:rStyle w:val="SpecialBold"/>
              </w:rPr>
              <w:t>Materials are to include but are not limited to</w:t>
            </w:r>
            <w:r w:rsidRPr="00564475">
              <w: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475" w:rsidP="00564475">
            <w:pPr>
              <w:pStyle w:val="ListBullet"/>
            </w:pPr>
            <w:r w:rsidRPr="00564475">
              <w:t>aluminium alloys and steel</w:t>
            </w:r>
          </w:p>
          <w:p w:rsidR="00000000" w:rsidRPr="00564475" w:rsidP="00564475">
            <w:pPr>
              <w:pStyle w:val="ListBullet"/>
            </w:pPr>
            <w:r w:rsidRPr="00564475">
              <w:t>hardware</w:t>
            </w:r>
          </w:p>
          <w:p w:rsidR="00000000" w:rsidRPr="00564475" w:rsidP="00564475">
            <w:pPr>
              <w:pStyle w:val="ListBullet"/>
            </w:pPr>
            <w:r w:rsidRPr="00564475">
              <w:t>fasteners</w:t>
            </w:r>
          </w:p>
          <w:p w:rsidR="00000000" w:rsidRPr="00564475" w:rsidP="00564475">
            <w:pPr>
              <w:pStyle w:val="ListBullet"/>
            </w:pPr>
            <w:r w:rsidRPr="00564475">
              <w:t>plastics</w:t>
            </w:r>
          </w:p>
          <w:p w:rsidR="00000000" w:rsidRPr="00564475" w:rsidP="00564475">
            <w:pPr>
              <w:pStyle w:val="ListBullet"/>
            </w:pPr>
            <w:r w:rsidRPr="00564475">
              <w:t>sealants</w:t>
            </w:r>
          </w:p>
          <w:p w:rsidR="00000000" w:rsidRPr="00564475" w:rsidP="00564475">
            <w:pPr>
              <w:pStyle w:val="ListBullet"/>
            </w:pPr>
            <w:r w:rsidRPr="00564475">
              <w:t>tapes</w:t>
            </w:r>
          </w:p>
          <w:p w:rsidR="00000000" w:rsidRPr="00564475" w:rsidP="00564475">
            <w:pPr>
              <w:pStyle w:val="ListBullet"/>
            </w:pPr>
            <w:r w:rsidRPr="00564475">
              <w:t>vinyl</w:t>
            </w:r>
          </w:p>
          <w:p w:rsidR="00000000" w:rsidRPr="00564475" w:rsidP="00564475">
            <w:pPr>
              <w:pStyle w:val="ListBullet"/>
            </w:pPr>
            <w:r w:rsidRPr="00564475">
              <w:t>gaskets</w:t>
            </w:r>
          </w:p>
          <w:p w:rsidR="00000000" w:rsidP="00564475">
            <w:pPr>
              <w:pStyle w:val="ListBullet"/>
              <w:rPr>
                <w:lang w:val="en-NZ"/>
              </w:rPr>
            </w:pPr>
            <w:r w:rsidRPr="00564475">
              <w:t>timber reveals and flashings</w:t>
            </w:r>
          </w:p>
        </w:tc>
      </w:tr>
      <w:tr w:rsidTr="00454610">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475">
            <w:pPr>
              <w:pStyle w:val="BodyText"/>
              <w:rPr>
                <w:lang w:val="en-NZ"/>
              </w:rPr>
            </w:pPr>
            <w:r w:rsidRPr="00564475">
              <w:rPr>
                <w:rStyle w:val="SpecialBold"/>
              </w:rPr>
              <w:t>Glass includes</w:t>
            </w:r>
            <w:r w:rsidRPr="00564475">
              <w: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475" w:rsidP="00564475">
            <w:pPr>
              <w:pStyle w:val="ListBullet"/>
            </w:pPr>
            <w:r w:rsidRPr="00564475">
              <w:t>annealed glass</w:t>
            </w:r>
          </w:p>
          <w:p w:rsidR="00000000" w:rsidRPr="00564475" w:rsidP="00564475">
            <w:pPr>
              <w:pStyle w:val="ListBullet"/>
            </w:pPr>
            <w:r w:rsidRPr="00564475">
              <w:t>safety glass</w:t>
            </w:r>
          </w:p>
          <w:p w:rsidR="00000000" w:rsidRPr="00564475" w:rsidP="00564475">
            <w:pPr>
              <w:pStyle w:val="ListBullet"/>
            </w:pPr>
            <w:r w:rsidRPr="00564475">
              <w:t>patterned glass</w:t>
            </w:r>
          </w:p>
          <w:p w:rsidR="00000000" w:rsidRPr="00564475" w:rsidP="00564475">
            <w:pPr>
              <w:pStyle w:val="ListBullet"/>
            </w:pPr>
            <w:r w:rsidRPr="00564475">
              <w:t>tinted</w:t>
            </w:r>
          </w:p>
          <w:p w:rsidR="00000000" w:rsidP="00564475">
            <w:pPr>
              <w:pStyle w:val="ListBullet"/>
              <w:rPr>
                <w:lang w:val="en-NZ"/>
              </w:rPr>
            </w:pPr>
            <w:r w:rsidRPr="00564475">
              <w:t>heat reflective and insulated glass units</w:t>
            </w:r>
          </w:p>
        </w:tc>
      </w:tr>
      <w:tr w:rsidTr="00454610">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475">
            <w:pPr>
              <w:pStyle w:val="BodyText"/>
              <w:rPr>
                <w:lang w:val="en-NZ"/>
              </w:rPr>
            </w:pPr>
            <w:r w:rsidRPr="00564475">
              <w:rPr>
                <w:rStyle w:val="SpecialBold"/>
              </w:rPr>
              <w:t>Hardware includes</w:t>
            </w:r>
            <w:r w:rsidRPr="00564475">
              <w: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475" w:rsidP="00564475">
            <w:pPr>
              <w:pStyle w:val="ListBullet"/>
            </w:pPr>
            <w:r w:rsidRPr="00564475">
              <w:t>locks</w:t>
            </w:r>
          </w:p>
          <w:p w:rsidR="00000000" w:rsidRPr="00564475" w:rsidP="00564475">
            <w:pPr>
              <w:pStyle w:val="ListBullet"/>
            </w:pPr>
            <w:r w:rsidRPr="00564475">
              <w:t>wheels</w:t>
            </w:r>
          </w:p>
          <w:p w:rsidR="00000000" w:rsidRPr="00564475" w:rsidP="00564475">
            <w:pPr>
              <w:pStyle w:val="ListBullet"/>
            </w:pPr>
            <w:r w:rsidRPr="00564475">
              <w:t>stays</w:t>
            </w:r>
          </w:p>
          <w:p w:rsidR="00000000" w:rsidRPr="00564475" w:rsidP="00564475">
            <w:pPr>
              <w:pStyle w:val="ListBullet"/>
            </w:pPr>
            <w:r w:rsidRPr="00564475">
              <w:t>hinges</w:t>
            </w:r>
          </w:p>
          <w:p w:rsidR="00000000" w:rsidP="00564475">
            <w:pPr>
              <w:pStyle w:val="ListBullet"/>
              <w:rPr>
                <w:lang w:val="en-NZ"/>
              </w:rPr>
            </w:pPr>
            <w:r w:rsidRPr="00564475">
              <w:t>springs and balances and any component required for the operation of residential windows</w:t>
            </w:r>
          </w:p>
        </w:tc>
      </w:tr>
      <w:tr w:rsidTr="00454610">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475">
            <w:pPr>
              <w:pStyle w:val="BodyText"/>
              <w:rPr>
                <w:lang w:val="en-NZ"/>
              </w:rPr>
            </w:pPr>
            <w:r w:rsidRPr="00564475">
              <w:rPr>
                <w:rStyle w:val="SpecialBold"/>
              </w:rPr>
              <w:t>Personal protective equipment</w:t>
            </w:r>
            <w:r w:rsidRPr="00564475">
              <w:t xml:space="preserve"> </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475" w:rsidP="00564475">
            <w:pPr>
              <w:pStyle w:val="BodyText"/>
            </w:pPr>
            <w:r w:rsidRPr="00564475">
              <w:t>Personal protective equipment is to include that prescribed under legislation, regulations and enterprise practices and procedures. It may include:</w:t>
            </w:r>
          </w:p>
          <w:p w:rsidR="00000000" w:rsidRPr="00564475" w:rsidP="00564475">
            <w:pPr>
              <w:pStyle w:val="ListBullet"/>
            </w:pPr>
            <w:r w:rsidRPr="00564475">
              <w:t>gauntlets</w:t>
            </w:r>
          </w:p>
          <w:p w:rsidR="00000000" w:rsidRPr="00564475" w:rsidP="00564475">
            <w:pPr>
              <w:pStyle w:val="ListBullet"/>
            </w:pPr>
            <w:r w:rsidRPr="00564475">
              <w:t>gloves</w:t>
            </w:r>
          </w:p>
          <w:p w:rsidR="00000000" w:rsidRPr="00564475" w:rsidP="00564475">
            <w:pPr>
              <w:pStyle w:val="ListBullet"/>
            </w:pPr>
            <w:r w:rsidRPr="00564475">
              <w:t>safety glasses</w:t>
            </w:r>
          </w:p>
          <w:p w:rsidR="00000000" w:rsidRPr="00564475" w:rsidP="00564475">
            <w:pPr>
              <w:pStyle w:val="ListBullet"/>
            </w:pPr>
            <w:r w:rsidRPr="00564475">
              <w:t>hard hats</w:t>
            </w:r>
          </w:p>
          <w:p w:rsidR="00000000" w:rsidRPr="00564475" w:rsidP="00564475">
            <w:pPr>
              <w:pStyle w:val="ListBullet"/>
            </w:pPr>
            <w:r w:rsidRPr="00564475">
              <w:t>safety footwear</w:t>
            </w:r>
          </w:p>
          <w:p w:rsidR="00000000" w:rsidP="00564475">
            <w:pPr>
              <w:pStyle w:val="ListBullet"/>
              <w:rPr>
                <w:lang w:val="en-NZ"/>
              </w:rPr>
            </w:pPr>
            <w:r w:rsidRPr="00564475">
              <w:t>aprons and overalls</w:t>
            </w:r>
          </w:p>
        </w:tc>
      </w:tr>
      <w:tr w:rsidTr="00454610">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475">
            <w:pPr>
              <w:pStyle w:val="BodyText"/>
              <w:rPr>
                <w:lang w:val="en-NZ"/>
              </w:rPr>
            </w:pPr>
            <w:r w:rsidRPr="00564475">
              <w:rPr>
                <w:rStyle w:val="SpecialBold"/>
              </w:rPr>
              <w:t>Information and procedures</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475" w:rsidP="00564475">
            <w:pPr>
              <w:pStyle w:val="ListBullet"/>
            </w:pPr>
            <w:r w:rsidRPr="00564475">
              <w:t>Workplace procedures relating to the fabrication and installation of windows and doors</w:t>
            </w:r>
          </w:p>
          <w:p w:rsidR="00000000" w:rsidRPr="00564475" w:rsidP="00564475">
            <w:pPr>
              <w:pStyle w:val="ListBullet"/>
            </w:pPr>
            <w:r w:rsidRPr="00564475">
              <w:t xml:space="preserve">Equipment or tool manufacturer specifications and operational procedures </w:t>
            </w:r>
          </w:p>
          <w:p w:rsidR="00000000" w:rsidRPr="00564475" w:rsidP="00564475">
            <w:pPr>
              <w:pStyle w:val="ListBullet"/>
            </w:pPr>
            <w:r w:rsidRPr="00564475">
              <w:t xml:space="preserve">Work instructions, including job sheets, plans, drawings and designs </w:t>
            </w:r>
          </w:p>
          <w:p w:rsidR="00000000" w:rsidRPr="00564475" w:rsidP="00564475">
            <w:pPr>
              <w:pStyle w:val="ListBullet"/>
            </w:pPr>
            <w:r w:rsidRPr="00564475">
              <w:t xml:space="preserve">Safety standards include personal protective equipment, OHS regulations and enterprise requirements </w:t>
            </w:r>
          </w:p>
          <w:p w:rsidR="00000000" w:rsidRPr="00564475" w:rsidP="00564475">
            <w:pPr>
              <w:pStyle w:val="ListBullet"/>
            </w:pPr>
            <w:r w:rsidRPr="00564475">
              <w:t xml:space="preserve">Australian standards: </w:t>
            </w:r>
          </w:p>
          <w:p w:rsidR="00000000" w:rsidRPr="00564475" w:rsidP="00564475">
            <w:pPr>
              <w:pStyle w:val="ListBullet2"/>
            </w:pPr>
            <w:r w:rsidRPr="00564475">
              <w:t xml:space="preserve">AS2047 Windows in buildings, selection and installation </w:t>
            </w:r>
          </w:p>
          <w:p w:rsidR="00000000" w:rsidRPr="00564475" w:rsidP="00564475">
            <w:pPr>
              <w:pStyle w:val="ListBullet2"/>
            </w:pPr>
            <w:r w:rsidRPr="00564475">
              <w:t xml:space="preserve">AS1288 Glass in buildings, selection and installation </w:t>
            </w:r>
          </w:p>
          <w:p w:rsidR="00000000" w:rsidRPr="00564475" w:rsidP="00564475">
            <w:pPr>
              <w:pStyle w:val="ListBullet2"/>
            </w:pPr>
            <w:r w:rsidRPr="00564475">
              <w:t>AS4667 Quality requ</w:t>
            </w:r>
            <w:r w:rsidRPr="00564475">
              <w:t xml:space="preserve">irements for cut to size and processed glass </w:t>
            </w:r>
          </w:p>
          <w:p w:rsidR="00000000" w:rsidRPr="00564475" w:rsidP="00564475">
            <w:pPr>
              <w:pStyle w:val="ListBullet2"/>
            </w:pPr>
            <w:r w:rsidRPr="00564475">
              <w:t xml:space="preserve">AS4666 Insulating glass units </w:t>
            </w:r>
          </w:p>
          <w:p w:rsidR="00000000" w:rsidRPr="00564475" w:rsidP="00564475">
            <w:pPr>
              <w:pStyle w:val="ListBullet"/>
            </w:pPr>
            <w:r w:rsidRPr="00564475">
              <w:t xml:space="preserve">WERS - The Window Energy Rating System </w:t>
            </w:r>
          </w:p>
        </w:tc>
      </w:tr>
    </w:tbl>
    <w:p w:rsidR="00454610" w:rsidP="00564475">
      <w:pPr>
        <w:pStyle w:val="BodyText"/>
      </w:pPr>
    </w:p>
    <w:p w:rsidR="00454610" w:rsidP="00564475">
      <w:pPr>
        <w:pStyle w:val="BodyText"/>
      </w:pPr>
    </w:p>
    <w:p w:rsidR="00000000" w:rsidRPr="00564475" w:rsidP="00564475">
      <w:pPr>
        <w:pStyle w:val="Heading1"/>
      </w:pPr>
      <w:bookmarkStart w:id="12" w:name="O_90254"/>
      <w:bookmarkEnd w:id="12"/>
      <w:r w:rsidRPr="00564475">
        <w:t>Unit Sector(s)</w:t>
      </w:r>
    </w:p>
    <w:tbl>
      <w:tblPr>
        <w:tblW w:w="0" w:type="auto"/>
        <w:tblLayout w:type="fixed"/>
        <w:tblCellMar>
          <w:left w:w="62" w:type="dxa"/>
          <w:right w:w="62" w:type="dxa"/>
        </w:tblCellMar>
        <w:tblLook w:val="0000"/>
      </w:tblPr>
      <w:tblGrid>
        <w:gridCol w:w="2624"/>
        <w:gridCol w:w="5898"/>
      </w:tblGrid>
      <w:tr w:rsidTr="00454610">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475">
            <w:pPr>
              <w:pStyle w:val="BodyText"/>
              <w:rPr>
                <w:lang w:val="en-NZ"/>
              </w:rPr>
            </w:pPr>
            <w:r w:rsidRPr="00564475">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475" w:rsidP="00564475">
            <w:pPr>
              <w:pStyle w:val="BodyText"/>
            </w:pPr>
            <w:r w:rsidRPr="00564475">
              <w:t>Glass and Glazing</w:t>
            </w:r>
          </w:p>
        </w:tc>
      </w:tr>
    </w:tbl>
    <w:p w:rsidR="00000000" w:rsidRPr="00564475" w:rsidP="00564475">
      <w:pPr>
        <w:pStyle w:val="BodyText"/>
      </w:pPr>
    </w:p>
    <w:p w:rsidR="00000000" w:rsidRPr="00564475" w:rsidP="00564475">
      <w:pPr>
        <w:pStyle w:val="AllowPageBreak"/>
      </w:pPr>
    </w:p>
    <w:p w:rsidR="00000000" w:rsidRPr="00564475" w:rsidP="00564475">
      <w:pPr>
        <w:pStyle w:val="Heading1"/>
      </w:pPr>
      <w:bookmarkStart w:id="13" w:name="O_158264"/>
      <w:bookmarkEnd w:id="13"/>
      <w:r w:rsidRPr="00564475">
        <w:t>Competency field</w:t>
      </w:r>
    </w:p>
    <w:tbl>
      <w:tblPr>
        <w:tblW w:w="0" w:type="auto"/>
        <w:tblLayout w:type="fixed"/>
        <w:tblCellMar>
          <w:left w:w="62" w:type="dxa"/>
          <w:right w:w="62" w:type="dxa"/>
        </w:tblCellMar>
        <w:tblLook w:val="0000"/>
      </w:tblPr>
      <w:tblGrid>
        <w:gridCol w:w="2784"/>
        <w:gridCol w:w="5738"/>
      </w:tblGrid>
      <w:tr w:rsidTr="0045461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475">
            <w:pPr>
              <w:pStyle w:val="BodyText"/>
              <w:rPr>
                <w:lang w:val="en-NZ"/>
              </w:rPr>
            </w:pPr>
            <w:r w:rsidRPr="0056447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475" w:rsidP="00564475">
            <w:pPr>
              <w:pStyle w:val="BodyText"/>
            </w:pPr>
          </w:p>
        </w:tc>
      </w:tr>
    </w:tbl>
    <w:p w:rsidR="00000000" w:rsidRPr="00564475" w:rsidP="00564475">
      <w:pPr>
        <w:pStyle w:val="BodyText"/>
      </w:pPr>
    </w:p>
    <w:p w:rsidR="00000000" w:rsidRPr="00564475" w:rsidP="00564475">
      <w:pPr>
        <w:pStyle w:val="AllowPageBreak"/>
      </w:pPr>
    </w:p>
    <w:p w:rsidR="00000000" w:rsidRPr="00564475" w:rsidP="00564475">
      <w:pPr>
        <w:pStyle w:val="Heading1"/>
      </w:pPr>
      <w:bookmarkStart w:id="14" w:name="O_158263"/>
      <w:bookmarkEnd w:id="14"/>
      <w:r w:rsidRPr="00564475">
        <w:t>Co-requisite units</w:t>
      </w:r>
    </w:p>
    <w:tbl>
      <w:tblPr>
        <w:tblW w:w="0" w:type="auto"/>
        <w:tblLayout w:type="fixed"/>
        <w:tblCellMar>
          <w:left w:w="62" w:type="dxa"/>
          <w:right w:w="62" w:type="dxa"/>
        </w:tblCellMar>
        <w:tblLook w:val="0000"/>
      </w:tblPr>
      <w:tblGrid>
        <w:gridCol w:w="2641"/>
        <w:gridCol w:w="1322"/>
        <w:gridCol w:w="4559"/>
      </w:tblGrid>
      <w:tr w:rsidTr="0045461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475">
            <w:pPr>
              <w:pStyle w:val="BodyText"/>
              <w:rPr>
                <w:lang w:val="en-NZ"/>
              </w:rPr>
            </w:pPr>
            <w:r w:rsidRPr="0056447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475">
            <w:pPr>
              <w:pStyle w:val="BodyText"/>
              <w:rPr>
                <w:lang w:val="en-NZ"/>
              </w:rPr>
            </w:pPr>
          </w:p>
        </w:tc>
      </w:tr>
      <w:tr w:rsidTr="0045461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475">
            <w:pPr>
              <w:pStyle w:val="BodyText"/>
              <w:rPr>
                <w:lang w:val="en-NZ"/>
              </w:rPr>
            </w:pPr>
          </w:p>
        </w:tc>
      </w:tr>
      <w:tr w:rsidTr="0045461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475" w:rsidP="00564475">
            <w:pPr>
              <w:pStyle w:val="BodyText"/>
            </w:pPr>
          </w:p>
        </w:tc>
      </w:tr>
    </w:tbl>
    <w:p w:rsidR="00000000" w:rsidRPr="00564475" w:rsidP="00564475">
      <w:pPr>
        <w:pStyle w:val="BodyText"/>
      </w:pPr>
    </w:p>
    <w:p w:rsidR="00000000" w:rsidRPr="00564475" w:rsidP="00564475"/>
    <w:sectPr w:rsidSect="005644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4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4610" w:rsidP="004546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4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610" w:rsidP="005644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54610" w:rsidP="005644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54610" w:rsidP="005644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4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4610" w:rsidP="0045461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4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610" w:rsidP="00564475">
    <w:pPr>
      <w:pStyle w:val="Header"/>
      <w:framePr w:wrap="around"/>
    </w:pPr>
    <w:r>
      <w:fldChar w:fldCharType="begin"/>
    </w:r>
    <w:r>
      <w:instrText xml:space="preserve"> TITLE   \* MERGEFORMAT </w:instrText>
    </w:r>
    <w:r>
      <w:fldChar w:fldCharType="separate"/>
    </w:r>
    <w:r>
      <w:t>LMFGG3016B Fabricate and install residential windows and doors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54610" w:rsidP="0056447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444F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48FF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62AF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47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64475"/>
    <w:pPr>
      <w:spacing w:before="360" w:after="60"/>
      <w:outlineLvl w:val="0"/>
    </w:pPr>
    <w:rPr>
      <w:sz w:val="32"/>
    </w:rPr>
  </w:style>
  <w:style w:type="paragraph" w:styleId="Heading2">
    <w:name w:val="heading 2"/>
    <w:basedOn w:val="HeadingBase"/>
    <w:next w:val="BodyText"/>
    <w:link w:val="Heading2Char"/>
    <w:qFormat/>
    <w:rsid w:val="00564475"/>
    <w:pPr>
      <w:keepLines/>
      <w:spacing w:before="240" w:after="120"/>
      <w:outlineLvl w:val="1"/>
    </w:pPr>
    <w:rPr>
      <w:sz w:val="28"/>
      <w:szCs w:val="40"/>
    </w:rPr>
  </w:style>
  <w:style w:type="paragraph" w:styleId="Heading3">
    <w:name w:val="heading 3"/>
    <w:basedOn w:val="HeadingBase"/>
    <w:next w:val="BodyText"/>
    <w:link w:val="Heading3Char"/>
    <w:qFormat/>
    <w:rsid w:val="00564475"/>
    <w:pPr>
      <w:spacing w:before="180" w:after="120"/>
      <w:outlineLvl w:val="2"/>
    </w:pPr>
    <w:rPr>
      <w:spacing w:val="-10"/>
      <w:kern w:val="32"/>
    </w:rPr>
  </w:style>
  <w:style w:type="paragraph" w:styleId="Heading4">
    <w:name w:val="heading 4"/>
    <w:basedOn w:val="HeadingBase"/>
    <w:next w:val="BodyText"/>
    <w:link w:val="Heading4Char"/>
    <w:qFormat/>
    <w:rsid w:val="00564475"/>
    <w:pPr>
      <w:spacing w:before="160" w:after="120"/>
      <w:outlineLvl w:val="3"/>
    </w:pPr>
    <w:rPr>
      <w:sz w:val="22"/>
    </w:rPr>
  </w:style>
  <w:style w:type="paragraph" w:styleId="Heading5">
    <w:name w:val="heading 5"/>
    <w:basedOn w:val="HeadingBase"/>
    <w:next w:val="Normal"/>
    <w:link w:val="Heading5Char"/>
    <w:qFormat/>
    <w:rsid w:val="00564475"/>
    <w:pPr>
      <w:spacing w:before="80"/>
      <w:outlineLvl w:val="4"/>
    </w:pPr>
    <w:rPr>
      <w:color w:val="918585"/>
      <w:sz w:val="20"/>
    </w:rPr>
  </w:style>
  <w:style w:type="paragraph" w:styleId="Heading6">
    <w:name w:val="heading 6"/>
    <w:basedOn w:val="HeadingBase"/>
    <w:next w:val="Normal"/>
    <w:link w:val="Heading6Char"/>
    <w:qFormat/>
    <w:rsid w:val="00564475"/>
    <w:pPr>
      <w:spacing w:before="60"/>
      <w:outlineLvl w:val="5"/>
    </w:pPr>
    <w:rPr>
      <w:color w:val="918585"/>
      <w:sz w:val="20"/>
    </w:rPr>
  </w:style>
  <w:style w:type="paragraph" w:styleId="Heading7">
    <w:name w:val="heading 7"/>
    <w:basedOn w:val="Normal"/>
    <w:next w:val="Normal"/>
    <w:link w:val="Heading7Char"/>
    <w:qFormat/>
    <w:rsid w:val="00564475"/>
    <w:pPr>
      <w:ind w:left="720"/>
      <w:outlineLvl w:val="6"/>
    </w:pPr>
    <w:rPr>
      <w:i/>
    </w:rPr>
  </w:style>
  <w:style w:type="paragraph" w:styleId="Heading8">
    <w:name w:val="heading 8"/>
    <w:basedOn w:val="Normal"/>
    <w:next w:val="Normal"/>
    <w:link w:val="Heading8Char"/>
    <w:qFormat/>
    <w:rsid w:val="00564475"/>
    <w:pPr>
      <w:ind w:left="720"/>
      <w:outlineLvl w:val="7"/>
    </w:pPr>
    <w:rPr>
      <w:i/>
    </w:rPr>
  </w:style>
  <w:style w:type="paragraph" w:styleId="Heading9">
    <w:name w:val="heading 9"/>
    <w:basedOn w:val="Normal"/>
    <w:next w:val="Normal"/>
    <w:link w:val="Heading9Char"/>
    <w:qFormat/>
    <w:rsid w:val="00564475"/>
    <w:pPr>
      <w:ind w:left="720"/>
      <w:outlineLvl w:val="8"/>
    </w:pPr>
    <w:rPr>
      <w:i/>
    </w:rPr>
  </w:style>
  <w:style w:type="character" w:default="1" w:styleId="DefaultParagraphFont">
    <w:name w:val="Default Paragraph Font"/>
    <w:uiPriority w:val="1"/>
    <w:unhideWhenUsed/>
    <w:rsid w:val="005644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4475"/>
  </w:style>
  <w:style w:type="character" w:customStyle="1" w:styleId="Heading1Char">
    <w:name w:val="Heading 1 Char"/>
    <w:basedOn w:val="DefaultParagraphFont"/>
    <w:link w:val="Heading1"/>
    <w:rsid w:val="00564475"/>
    <w:rPr>
      <w:rFonts w:ascii="Times New Roman" w:eastAsia="Times New Roman" w:hAnsi="Times New Roman" w:cs="Times New Roman"/>
      <w:b/>
      <w:sz w:val="32"/>
      <w:szCs w:val="20"/>
      <w:lang w:eastAsia="en-US"/>
    </w:rPr>
  </w:style>
  <w:style w:type="paragraph" w:styleId="BodyText">
    <w:name w:val="Body Text"/>
    <w:basedOn w:val="Normal"/>
    <w:link w:val="BodyTextChar"/>
    <w:rsid w:val="005644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4475"/>
    <w:rPr>
      <w:rFonts w:ascii="Times New Roman" w:eastAsia="Times New Roman" w:hAnsi="Times New Roman" w:cs="Times New Roman"/>
      <w:sz w:val="24"/>
      <w:lang w:val="en-US" w:eastAsia="en-US"/>
    </w:rPr>
  </w:style>
  <w:style w:type="paragraph" w:styleId="Footer">
    <w:name w:val="footer"/>
    <w:basedOn w:val="Normal"/>
    <w:link w:val="FooterChar"/>
    <w:rsid w:val="005644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4475"/>
    <w:rPr>
      <w:rFonts w:ascii="Times New Roman" w:eastAsia="Times New Roman" w:hAnsi="Times New Roman" w:cs="Times New Roman"/>
      <w:sz w:val="16"/>
      <w:lang w:val="en-US" w:eastAsia="en-US"/>
    </w:rPr>
  </w:style>
  <w:style w:type="paragraph" w:styleId="List">
    <w:name w:val="List"/>
    <w:basedOn w:val="BodyText"/>
    <w:next w:val="BodyText"/>
    <w:rsid w:val="00564475"/>
    <w:pPr>
      <w:tabs>
        <w:tab w:val="left" w:pos="340"/>
      </w:tabs>
      <w:spacing w:before="60" w:after="60"/>
      <w:ind w:left="340" w:hanging="340"/>
    </w:pPr>
  </w:style>
  <w:style w:type="paragraph" w:styleId="ListBullet">
    <w:name w:val="List Bullet"/>
    <w:basedOn w:val="List"/>
    <w:rsid w:val="00564475"/>
    <w:pPr>
      <w:numPr>
        <w:numId w:val="13"/>
      </w:numPr>
      <w:tabs>
        <w:tab w:val="clear" w:pos="340"/>
      </w:tabs>
      <w:spacing w:before="40" w:after="40"/>
    </w:pPr>
  </w:style>
  <w:style w:type="character" w:customStyle="1" w:styleId="SpecialBold">
    <w:name w:val="Special Bold"/>
    <w:basedOn w:val="DefaultParagraphFont"/>
    <w:rsid w:val="00564475"/>
    <w:rPr>
      <w:b/>
      <w:spacing w:val="0"/>
    </w:rPr>
  </w:style>
  <w:style w:type="paragraph" w:styleId="ListBullet2">
    <w:name w:val="List Bullet 2"/>
    <w:basedOn w:val="List2"/>
    <w:rsid w:val="00564475"/>
    <w:pPr>
      <w:numPr>
        <w:numId w:val="14"/>
      </w:numPr>
      <w:tabs>
        <w:tab w:val="clear" w:pos="680"/>
      </w:tabs>
    </w:pPr>
  </w:style>
  <w:style w:type="paragraph" w:styleId="Header">
    <w:name w:val="header"/>
    <w:basedOn w:val="Normal"/>
    <w:link w:val="HeaderChar"/>
    <w:rsid w:val="005644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447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64475"/>
    <w:pPr>
      <w:spacing w:before="240" w:after="120"/>
      <w:outlineLvl w:val="0"/>
    </w:pPr>
    <w:rPr>
      <w:rFonts w:ascii="Times New Roman" w:hAnsi="Times New Roman"/>
      <w:b/>
      <w:sz w:val="28"/>
    </w:rPr>
  </w:style>
  <w:style w:type="paragraph" w:customStyle="1" w:styleId="AllowPageBreak">
    <w:name w:val="AllowPageBreak"/>
    <w:rsid w:val="0056447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64475"/>
    <w:pPr>
      <w:tabs>
        <w:tab w:val="left" w:pos="680"/>
      </w:tabs>
      <w:spacing w:before="60" w:after="60"/>
      <w:ind w:left="680" w:hanging="340"/>
    </w:pPr>
  </w:style>
  <w:style w:type="character" w:customStyle="1" w:styleId="Heading2Char">
    <w:name w:val="Heading 2 Char"/>
    <w:basedOn w:val="DefaultParagraphFont"/>
    <w:link w:val="Heading2"/>
    <w:rsid w:val="005644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44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44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44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44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447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6447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64475"/>
    <w:rPr>
      <w:rFonts w:ascii="Courier New" w:eastAsia="Times New Roman" w:hAnsi="Courier New" w:cs="Times New Roman"/>
      <w:i/>
      <w:szCs w:val="20"/>
      <w:lang w:val="en-US" w:eastAsia="en-US"/>
    </w:rPr>
  </w:style>
  <w:style w:type="paragraph" w:customStyle="1" w:styleId="HeadingBase">
    <w:name w:val="Heading Base"/>
    <w:rsid w:val="005644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4475"/>
    <w:pPr>
      <w:tabs>
        <w:tab w:val="right" w:leader="dot" w:pos="9072"/>
      </w:tabs>
      <w:ind w:left="567"/>
    </w:pPr>
    <w:rPr>
      <w:szCs w:val="22"/>
    </w:rPr>
  </w:style>
  <w:style w:type="paragraph" w:customStyle="1" w:styleId="TOCBase">
    <w:name w:val="TOC Base"/>
    <w:rsid w:val="005644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4475"/>
    <w:pPr>
      <w:tabs>
        <w:tab w:val="right" w:leader="dot" w:pos="9072"/>
      </w:tabs>
      <w:spacing w:before="40" w:after="40"/>
      <w:ind w:left="284"/>
    </w:pPr>
    <w:rPr>
      <w:rFonts w:ascii="Times New Roman" w:hAnsi="Times New Roman"/>
    </w:rPr>
  </w:style>
  <w:style w:type="paragraph" w:styleId="TOC1">
    <w:name w:val="toc 1"/>
    <w:basedOn w:val="TOCBase"/>
    <w:next w:val="Normal"/>
    <w:rsid w:val="005644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4475"/>
    <w:pPr>
      <w:spacing w:before="5040"/>
      <w:jc w:val="center"/>
    </w:pPr>
    <w:rPr>
      <w:sz w:val="48"/>
      <w:szCs w:val="72"/>
      <w:lang w:val="en-US"/>
    </w:rPr>
  </w:style>
  <w:style w:type="character" w:customStyle="1" w:styleId="TitleChar">
    <w:name w:val="Title Char"/>
    <w:basedOn w:val="DefaultParagraphFont"/>
    <w:link w:val="Title"/>
    <w:rsid w:val="005644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4475"/>
    <w:pPr>
      <w:tabs>
        <w:tab w:val="left" w:pos="3600"/>
        <w:tab w:val="left" w:pos="3958"/>
      </w:tabs>
    </w:pPr>
  </w:style>
  <w:style w:type="paragraph" w:customStyle="1" w:styleId="Note">
    <w:name w:val="Note"/>
    <w:basedOn w:val="BodyText"/>
    <w:rsid w:val="005644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4475"/>
    <w:pPr>
      <w:framePr w:wrap="auto" w:hAnchor="text" w:y="6049"/>
    </w:pPr>
    <w:rPr>
      <w:color w:val="000000"/>
      <w:sz w:val="40"/>
    </w:rPr>
  </w:style>
  <w:style w:type="paragraph" w:customStyle="1" w:styleId="TOCTitle">
    <w:name w:val="TOCTitle"/>
    <w:basedOn w:val="Heading1"/>
    <w:rsid w:val="00564475"/>
    <w:pPr>
      <w:spacing w:after="240"/>
      <w:jc w:val="center"/>
      <w:outlineLvl w:val="9"/>
    </w:pPr>
    <w:rPr>
      <w:caps/>
    </w:rPr>
  </w:style>
  <w:style w:type="paragraph" w:customStyle="1" w:styleId="Version">
    <w:name w:val="Version"/>
    <w:rsid w:val="005644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4475"/>
    <w:pPr>
      <w:keepNext w:val="0"/>
      <w:tabs>
        <w:tab w:val="right" w:pos="4176"/>
      </w:tabs>
      <w:ind w:left="198" w:hanging="198"/>
    </w:pPr>
    <w:rPr>
      <w:rFonts w:ascii="Garamond" w:hAnsi="Garamond"/>
    </w:rPr>
  </w:style>
  <w:style w:type="paragraph" w:styleId="IndexHeading">
    <w:name w:val="index heading"/>
    <w:basedOn w:val="Normal"/>
    <w:next w:val="Index1"/>
    <w:semiHidden/>
    <w:rsid w:val="00564475"/>
    <w:pPr>
      <w:spacing w:before="120" w:after="120"/>
    </w:pPr>
    <w:rPr>
      <w:rFonts w:ascii="Arial" w:hAnsi="Arial"/>
      <w:b/>
      <w:color w:val="918585"/>
      <w:sz w:val="24"/>
    </w:rPr>
  </w:style>
  <w:style w:type="paragraph" w:customStyle="1" w:styleId="Chapter">
    <w:name w:val="Chapter"/>
    <w:basedOn w:val="Normal"/>
    <w:rsid w:val="00564475"/>
    <w:pPr>
      <w:spacing w:before="240"/>
    </w:pPr>
    <w:rPr>
      <w:rFonts w:ascii="Times New Roman" w:hAnsi="Times New Roman"/>
      <w:smallCaps/>
      <w:spacing w:val="80"/>
      <w:sz w:val="28"/>
    </w:rPr>
  </w:style>
  <w:style w:type="paragraph" w:customStyle="1" w:styleId="InChapter">
    <w:name w:val="InChapter"/>
    <w:basedOn w:val="Heading3"/>
    <w:rsid w:val="00564475"/>
    <w:pPr>
      <w:spacing w:after="240"/>
      <w:outlineLvl w:val="9"/>
    </w:pPr>
    <w:rPr>
      <w:noProof/>
    </w:rPr>
  </w:style>
  <w:style w:type="paragraph" w:styleId="Index2">
    <w:name w:val="index 2"/>
    <w:basedOn w:val="Normal"/>
    <w:next w:val="Normal"/>
    <w:semiHidden/>
    <w:rsid w:val="00564475"/>
    <w:pPr>
      <w:tabs>
        <w:tab w:val="right" w:pos="4176"/>
      </w:tabs>
      <w:ind w:left="568" w:hanging="284"/>
    </w:pPr>
    <w:rPr>
      <w:rFonts w:ascii="Garamond" w:hAnsi="Garamond"/>
    </w:rPr>
  </w:style>
  <w:style w:type="paragraph" w:customStyle="1" w:styleId="Byline">
    <w:name w:val="Byline"/>
    <w:rsid w:val="005644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4475"/>
    <w:pPr>
      <w:tabs>
        <w:tab w:val="clear" w:pos="3600"/>
        <w:tab w:val="clear" w:pos="3958"/>
      </w:tabs>
      <w:jc w:val="right"/>
    </w:pPr>
  </w:style>
  <w:style w:type="character" w:styleId="Emphasis">
    <w:name w:val="Emphasis"/>
    <w:basedOn w:val="DefaultParagraphFont"/>
    <w:qFormat/>
    <w:rsid w:val="00564475"/>
    <w:rPr>
      <w:i/>
    </w:rPr>
  </w:style>
  <w:style w:type="paragraph" w:styleId="Caption">
    <w:name w:val="caption"/>
    <w:basedOn w:val="BodyText"/>
    <w:next w:val="Normal"/>
    <w:qFormat/>
    <w:rsid w:val="00564475"/>
    <w:pPr>
      <w:framePr w:w="2268" w:hSpace="181" w:vSpace="181" w:wrap="around" w:vAnchor="text" w:hAnchor="page" w:x="1135" w:y="285" w:anchorLock="1"/>
    </w:pPr>
    <w:rPr>
      <w:i/>
    </w:rPr>
  </w:style>
  <w:style w:type="paragraph" w:customStyle="1" w:styleId="MiniTOCTitle">
    <w:name w:val="MiniTOCTitle"/>
    <w:basedOn w:val="Heading4"/>
    <w:rsid w:val="00564475"/>
    <w:pPr>
      <w:spacing w:before="240"/>
      <w:outlineLvl w:val="9"/>
    </w:pPr>
    <w:rPr>
      <w:noProof/>
      <w:sz w:val="24"/>
    </w:rPr>
  </w:style>
  <w:style w:type="paragraph" w:customStyle="1" w:styleId="MiniTOCItem">
    <w:name w:val="MiniTOCItem"/>
    <w:basedOn w:val="ListBullet"/>
    <w:rsid w:val="00564475"/>
    <w:pPr>
      <w:numPr>
        <w:numId w:val="0"/>
      </w:numPr>
      <w:tabs>
        <w:tab w:val="right" w:leader="dot" w:pos="6521"/>
      </w:tabs>
      <w:spacing w:before="0" w:after="0"/>
    </w:pPr>
  </w:style>
  <w:style w:type="paragraph" w:customStyle="1" w:styleId="TOFTitle">
    <w:name w:val="TOFTitle"/>
    <w:basedOn w:val="TOCTitle"/>
    <w:rsid w:val="00564475"/>
  </w:style>
  <w:style w:type="paragraph" w:styleId="TableofFigures">
    <w:name w:val="table of figures"/>
    <w:basedOn w:val="Normal"/>
    <w:next w:val="Normal"/>
    <w:semiHidden/>
    <w:rsid w:val="00564475"/>
    <w:pPr>
      <w:tabs>
        <w:tab w:val="right" w:leader="dot" w:pos="9072"/>
      </w:tabs>
      <w:ind w:left="970" w:hanging="403"/>
    </w:pPr>
    <w:rPr>
      <w:rFonts w:ascii="Times New Roman" w:hAnsi="Times New Roman"/>
      <w:b/>
    </w:rPr>
  </w:style>
  <w:style w:type="paragraph" w:styleId="ListNumber">
    <w:name w:val="List Number"/>
    <w:basedOn w:val="List"/>
    <w:rsid w:val="00564475"/>
    <w:pPr>
      <w:numPr>
        <w:numId w:val="11"/>
      </w:numPr>
    </w:pPr>
  </w:style>
  <w:style w:type="character" w:customStyle="1" w:styleId="WingdingSymbols">
    <w:name w:val="Wingding Symbols"/>
    <w:rsid w:val="00564475"/>
    <w:rPr>
      <w:rFonts w:ascii="Wingdings" w:hAnsi="Wingdings"/>
    </w:rPr>
  </w:style>
  <w:style w:type="paragraph" w:customStyle="1" w:styleId="TableHeading">
    <w:name w:val="Table Heading"/>
    <w:basedOn w:val="HeadingBase"/>
    <w:rsid w:val="00564475"/>
    <w:pPr>
      <w:keepLines/>
      <w:pBdr>
        <w:bottom w:val="single" w:sz="6" w:space="1" w:color="918585"/>
      </w:pBdr>
      <w:spacing w:before="240"/>
    </w:pPr>
  </w:style>
  <w:style w:type="character" w:customStyle="1" w:styleId="HotSpot">
    <w:name w:val="HotSpot"/>
    <w:rsid w:val="00564475"/>
    <w:rPr>
      <w:color w:val="0033CC"/>
      <w:u w:val="none"/>
    </w:rPr>
  </w:style>
  <w:style w:type="paragraph" w:customStyle="1" w:styleId="BodyTextRight">
    <w:name w:val="Body Text Right"/>
    <w:basedOn w:val="BodyText"/>
    <w:rsid w:val="00564475"/>
    <w:pPr>
      <w:spacing w:before="0" w:after="0"/>
      <w:jc w:val="right"/>
    </w:pPr>
  </w:style>
  <w:style w:type="paragraph" w:styleId="Index3">
    <w:name w:val="index 3"/>
    <w:basedOn w:val="ListNumber2"/>
    <w:next w:val="Normal"/>
    <w:semiHidden/>
    <w:rsid w:val="00564475"/>
    <w:pPr>
      <w:numPr>
        <w:numId w:val="0"/>
      </w:numPr>
      <w:tabs>
        <w:tab w:val="right" w:leader="dot" w:pos="4176"/>
      </w:tabs>
    </w:pPr>
  </w:style>
  <w:style w:type="paragraph" w:styleId="ListNumber2">
    <w:name w:val="List Number 2"/>
    <w:basedOn w:val="List2"/>
    <w:rsid w:val="00564475"/>
    <w:pPr>
      <w:numPr>
        <w:numId w:val="10"/>
      </w:numPr>
      <w:tabs>
        <w:tab w:val="clear" w:pos="1060"/>
      </w:tabs>
    </w:pPr>
  </w:style>
  <w:style w:type="paragraph" w:customStyle="1" w:styleId="MarginNote">
    <w:name w:val="Margin Note"/>
    <w:basedOn w:val="BodyText"/>
    <w:rsid w:val="005644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44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447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64475"/>
    <w:rPr>
      <w:sz w:val="32"/>
    </w:rPr>
  </w:style>
  <w:style w:type="paragraph" w:customStyle="1" w:styleId="HeadingProcedure">
    <w:name w:val="Heading Procedure"/>
    <w:basedOn w:val="HeadingBase"/>
    <w:next w:val="Normal"/>
    <w:rsid w:val="00564475"/>
    <w:pPr>
      <w:tabs>
        <w:tab w:val="left" w:pos="0"/>
      </w:tabs>
      <w:spacing w:before="120" w:after="60"/>
    </w:pPr>
    <w:rPr>
      <w:i/>
      <w:color w:val="918585"/>
      <w:sz w:val="22"/>
    </w:rPr>
  </w:style>
  <w:style w:type="paragraph" w:customStyle="1" w:styleId="TableBodyText">
    <w:name w:val="Table Body Text"/>
    <w:basedOn w:val="BodyText"/>
    <w:rsid w:val="00564475"/>
    <w:pPr>
      <w:spacing w:before="60" w:after="60"/>
    </w:pPr>
  </w:style>
  <w:style w:type="paragraph" w:styleId="ListContinue">
    <w:name w:val="List Continue"/>
    <w:basedOn w:val="List"/>
    <w:rsid w:val="00564475"/>
    <w:pPr>
      <w:ind w:firstLine="0"/>
    </w:pPr>
  </w:style>
  <w:style w:type="paragraph" w:customStyle="1" w:styleId="ListNote">
    <w:name w:val="List Note"/>
    <w:basedOn w:val="List"/>
    <w:rsid w:val="00564475"/>
    <w:pPr>
      <w:pBdr>
        <w:top w:val="single" w:sz="6" w:space="2" w:color="918585"/>
        <w:bottom w:val="single" w:sz="6" w:space="2" w:color="918585"/>
      </w:pBdr>
      <w:tabs>
        <w:tab w:val="left" w:pos="1021"/>
      </w:tabs>
      <w:ind w:firstLine="0"/>
    </w:pPr>
  </w:style>
  <w:style w:type="paragraph" w:customStyle="1" w:styleId="Warning">
    <w:name w:val="Warning"/>
    <w:basedOn w:val="BodyText"/>
    <w:rsid w:val="00564475"/>
    <w:pPr>
      <w:shd w:val="clear" w:color="auto" w:fill="D9D9D9"/>
      <w:tabs>
        <w:tab w:val="left" w:pos="992"/>
      </w:tabs>
      <w:ind w:left="119" w:right="119"/>
    </w:pPr>
    <w:rPr>
      <w:sz w:val="20"/>
    </w:rPr>
  </w:style>
  <w:style w:type="paragraph" w:customStyle="1" w:styleId="MarginIcons">
    <w:name w:val="Margin Icons"/>
    <w:basedOn w:val="BodyText"/>
    <w:rsid w:val="005644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4475"/>
    <w:rPr>
      <w:rFonts w:ascii="Courier New" w:hAnsi="Courier New"/>
    </w:rPr>
  </w:style>
  <w:style w:type="paragraph" w:customStyle="1" w:styleId="NoteBullet">
    <w:name w:val="Note Bullet"/>
    <w:basedOn w:val="Note"/>
    <w:rsid w:val="00564475"/>
    <w:pPr>
      <w:tabs>
        <w:tab w:val="clear" w:pos="680"/>
      </w:tabs>
      <w:spacing w:before="60" w:after="60"/>
    </w:pPr>
  </w:style>
  <w:style w:type="paragraph" w:customStyle="1" w:styleId="SubHeading2">
    <w:name w:val="SubHeading2"/>
    <w:basedOn w:val="HeadingBase"/>
    <w:rsid w:val="00564475"/>
    <w:pPr>
      <w:spacing w:before="240" w:after="60"/>
    </w:pPr>
    <w:rPr>
      <w:sz w:val="20"/>
    </w:rPr>
  </w:style>
  <w:style w:type="paragraph" w:customStyle="1" w:styleId="SubHeading1">
    <w:name w:val="SubHeading1"/>
    <w:basedOn w:val="HeadingBase"/>
    <w:rsid w:val="00564475"/>
    <w:pPr>
      <w:spacing w:before="240" w:after="60"/>
    </w:pPr>
    <w:rPr>
      <w:color w:val="918585"/>
      <w:sz w:val="22"/>
    </w:rPr>
  </w:style>
  <w:style w:type="paragraph" w:customStyle="1" w:styleId="SideHeading">
    <w:name w:val="Side Heading"/>
    <w:basedOn w:val="HeadingBase"/>
    <w:rsid w:val="005644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4475"/>
    <w:pPr>
      <w:numPr>
        <w:numId w:val="12"/>
      </w:numPr>
    </w:pPr>
  </w:style>
  <w:style w:type="paragraph" w:styleId="PlainText">
    <w:name w:val="Plain Text"/>
    <w:basedOn w:val="Normal"/>
    <w:link w:val="PlainTextChar"/>
    <w:rsid w:val="00564475"/>
    <w:rPr>
      <w:sz w:val="20"/>
    </w:rPr>
  </w:style>
  <w:style w:type="character" w:customStyle="1" w:styleId="PlainTextChar">
    <w:name w:val="Plain Text Char"/>
    <w:basedOn w:val="DefaultParagraphFont"/>
    <w:link w:val="PlainText"/>
    <w:rsid w:val="0056447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64475"/>
    <w:rPr>
      <w:b/>
      <w:smallCaps/>
    </w:rPr>
  </w:style>
  <w:style w:type="paragraph" w:customStyle="1" w:styleId="TableListNumber">
    <w:name w:val="Table List Number"/>
    <w:basedOn w:val="ListNumber"/>
    <w:rsid w:val="00564475"/>
    <w:pPr>
      <w:numPr>
        <w:numId w:val="0"/>
      </w:numPr>
    </w:pPr>
  </w:style>
  <w:style w:type="paragraph" w:styleId="TOC4">
    <w:name w:val="toc 4"/>
    <w:basedOn w:val="TOCBase"/>
    <w:next w:val="Normal"/>
    <w:semiHidden/>
    <w:rsid w:val="00564475"/>
    <w:pPr>
      <w:tabs>
        <w:tab w:val="right" w:leader="dot" w:pos="9071"/>
      </w:tabs>
      <w:ind w:left="1701"/>
    </w:pPr>
  </w:style>
  <w:style w:type="paragraph" w:customStyle="1" w:styleId="ListAlpha">
    <w:name w:val="List Alpha"/>
    <w:basedOn w:val="List"/>
    <w:rsid w:val="00564475"/>
    <w:pPr>
      <w:numPr>
        <w:numId w:val="9"/>
      </w:numPr>
    </w:pPr>
  </w:style>
  <w:style w:type="paragraph" w:customStyle="1" w:styleId="ListAlpha2">
    <w:name w:val="List Alpha 2"/>
    <w:basedOn w:val="List2"/>
    <w:rsid w:val="00564475"/>
    <w:pPr>
      <w:numPr>
        <w:numId w:val="8"/>
      </w:numPr>
    </w:pPr>
  </w:style>
  <w:style w:type="paragraph" w:styleId="List3">
    <w:name w:val="List 3"/>
    <w:basedOn w:val="BodyText"/>
    <w:rsid w:val="00564475"/>
    <w:pPr>
      <w:tabs>
        <w:tab w:val="left" w:pos="1021"/>
      </w:tabs>
      <w:spacing w:before="60" w:after="60"/>
      <w:ind w:left="1020" w:hanging="340"/>
    </w:pPr>
  </w:style>
  <w:style w:type="paragraph" w:styleId="List4">
    <w:name w:val="List 4"/>
    <w:basedOn w:val="BodyText"/>
    <w:rsid w:val="00564475"/>
    <w:pPr>
      <w:tabs>
        <w:tab w:val="left" w:pos="1361"/>
      </w:tabs>
      <w:spacing w:before="60" w:after="60"/>
      <w:ind w:left="1361" w:hanging="340"/>
    </w:pPr>
  </w:style>
  <w:style w:type="paragraph" w:styleId="List5">
    <w:name w:val="List 5"/>
    <w:basedOn w:val="BodyText"/>
    <w:rsid w:val="00564475"/>
    <w:pPr>
      <w:tabs>
        <w:tab w:val="left" w:pos="1701"/>
      </w:tabs>
      <w:spacing w:before="60" w:after="60"/>
      <w:ind w:left="1701" w:hanging="340"/>
    </w:pPr>
  </w:style>
  <w:style w:type="paragraph" w:styleId="ListBullet3">
    <w:name w:val="List Bullet 3"/>
    <w:basedOn w:val="List3"/>
    <w:rsid w:val="00564475"/>
    <w:pPr>
      <w:numPr>
        <w:numId w:val="15"/>
      </w:numPr>
      <w:tabs>
        <w:tab w:val="clear" w:pos="1021"/>
      </w:tabs>
      <w:ind w:left="1037" w:hanging="357"/>
    </w:pPr>
  </w:style>
  <w:style w:type="paragraph" w:styleId="ListBullet4">
    <w:name w:val="List Bullet 4"/>
    <w:basedOn w:val="List4"/>
    <w:rsid w:val="00564475"/>
    <w:pPr>
      <w:numPr>
        <w:numId w:val="3"/>
      </w:numPr>
    </w:pPr>
  </w:style>
  <w:style w:type="paragraph" w:styleId="ListBullet5">
    <w:name w:val="List Bullet 5"/>
    <w:basedOn w:val="List5"/>
    <w:rsid w:val="00564475"/>
    <w:pPr>
      <w:numPr>
        <w:numId w:val="4"/>
      </w:numPr>
    </w:pPr>
  </w:style>
  <w:style w:type="paragraph" w:styleId="ListContinue2">
    <w:name w:val="List Continue 2"/>
    <w:basedOn w:val="List2"/>
    <w:rsid w:val="00564475"/>
    <w:pPr>
      <w:ind w:firstLine="0"/>
    </w:pPr>
  </w:style>
  <w:style w:type="paragraph" w:styleId="ListContinue3">
    <w:name w:val="List Continue 3"/>
    <w:basedOn w:val="List3"/>
    <w:rsid w:val="00564475"/>
    <w:pPr>
      <w:ind w:left="1021" w:firstLine="0"/>
    </w:pPr>
  </w:style>
  <w:style w:type="paragraph" w:styleId="ListContinue4">
    <w:name w:val="List Continue 4"/>
    <w:basedOn w:val="List4"/>
    <w:rsid w:val="00564475"/>
    <w:pPr>
      <w:ind w:firstLine="0"/>
    </w:pPr>
  </w:style>
  <w:style w:type="paragraph" w:styleId="ListContinue5">
    <w:name w:val="List Continue 5"/>
    <w:basedOn w:val="List5"/>
    <w:rsid w:val="00564475"/>
    <w:pPr>
      <w:ind w:firstLine="0"/>
    </w:pPr>
  </w:style>
  <w:style w:type="paragraph" w:styleId="ListNumber3">
    <w:name w:val="List Number 3"/>
    <w:basedOn w:val="List3"/>
    <w:rsid w:val="00564475"/>
    <w:pPr>
      <w:numPr>
        <w:numId w:val="5"/>
      </w:numPr>
    </w:pPr>
  </w:style>
  <w:style w:type="paragraph" w:styleId="ListNumber4">
    <w:name w:val="List Number 4"/>
    <w:basedOn w:val="List4"/>
    <w:rsid w:val="00564475"/>
    <w:pPr>
      <w:numPr>
        <w:numId w:val="6"/>
      </w:numPr>
    </w:pPr>
  </w:style>
  <w:style w:type="paragraph" w:styleId="ListNumber5">
    <w:name w:val="List Number 5"/>
    <w:basedOn w:val="List5"/>
    <w:rsid w:val="00564475"/>
    <w:pPr>
      <w:numPr>
        <w:numId w:val="7"/>
      </w:numPr>
    </w:pPr>
  </w:style>
  <w:style w:type="paragraph" w:styleId="BlockText">
    <w:name w:val="Block Text"/>
    <w:basedOn w:val="Normal"/>
    <w:rsid w:val="00564475"/>
    <w:pPr>
      <w:spacing w:after="120"/>
      <w:ind w:left="1440" w:right="1440"/>
    </w:pPr>
  </w:style>
  <w:style w:type="character" w:customStyle="1" w:styleId="Subscript">
    <w:name w:val="Subscript"/>
    <w:basedOn w:val="DefaultParagraphFont"/>
    <w:rsid w:val="00564475"/>
    <w:rPr>
      <w:sz w:val="16"/>
      <w:vertAlign w:val="subscript"/>
    </w:rPr>
  </w:style>
  <w:style w:type="character" w:customStyle="1" w:styleId="Superscript">
    <w:name w:val="Superscript"/>
    <w:basedOn w:val="DefaultParagraphFont"/>
    <w:rsid w:val="00564475"/>
    <w:rPr>
      <w:sz w:val="16"/>
      <w:vertAlign w:val="superscript"/>
    </w:rPr>
  </w:style>
  <w:style w:type="character" w:customStyle="1" w:styleId="Symbols">
    <w:name w:val="Symbols"/>
    <w:basedOn w:val="DefaultParagraphFont"/>
    <w:rsid w:val="00564475"/>
    <w:rPr>
      <w:rFonts w:ascii="Symbol" w:hAnsi="Symbol"/>
    </w:rPr>
  </w:style>
  <w:style w:type="character" w:customStyle="1" w:styleId="MenuOptions">
    <w:name w:val="Menu Options"/>
    <w:basedOn w:val="DefaultParagraphFont"/>
    <w:rsid w:val="00564475"/>
    <w:rPr>
      <w:rFonts w:ascii="Arial Narrow" w:hAnsi="Arial Narrow"/>
      <w:smallCaps/>
    </w:rPr>
  </w:style>
  <w:style w:type="character" w:customStyle="1" w:styleId="Buttons">
    <w:name w:val="Buttons"/>
    <w:basedOn w:val="DefaultParagraphFont"/>
    <w:rsid w:val="00564475"/>
    <w:rPr>
      <w:b/>
    </w:rPr>
  </w:style>
  <w:style w:type="character" w:customStyle="1" w:styleId="Underlined">
    <w:name w:val="Underlined"/>
    <w:basedOn w:val="DefaultParagraphFont"/>
    <w:rsid w:val="00564475"/>
    <w:rPr>
      <w:u w:val="single"/>
    </w:rPr>
  </w:style>
  <w:style w:type="paragraph" w:customStyle="1" w:styleId="TableBodyTextRight">
    <w:name w:val="Table Body Text Right"/>
    <w:basedOn w:val="TableBodyText"/>
    <w:rsid w:val="00564475"/>
    <w:pPr>
      <w:widowControl w:val="0"/>
      <w:autoSpaceDE w:val="0"/>
      <w:autoSpaceDN w:val="0"/>
      <w:adjustRightInd w:val="0"/>
      <w:jc w:val="right"/>
    </w:pPr>
    <w:rPr>
      <w:rFonts w:cs="Arial"/>
      <w:szCs w:val="18"/>
    </w:rPr>
  </w:style>
  <w:style w:type="paragraph" w:customStyle="1" w:styleId="CopyrightText">
    <w:name w:val="Copyright Text"/>
    <w:basedOn w:val="BodyText"/>
    <w:rsid w:val="00564475"/>
    <w:rPr>
      <w:sz w:val="18"/>
    </w:rPr>
  </w:style>
  <w:style w:type="paragraph" w:customStyle="1" w:styleId="BodySmallRight">
    <w:name w:val="Body Small Right"/>
    <w:basedOn w:val="BodyTextRight"/>
    <w:rsid w:val="00564475"/>
    <w:rPr>
      <w:sz w:val="18"/>
      <w:szCs w:val="18"/>
    </w:rPr>
  </w:style>
  <w:style w:type="paragraph" w:customStyle="1" w:styleId="MarginEdition">
    <w:name w:val="Margin Edition"/>
    <w:basedOn w:val="MarginNote"/>
    <w:rsid w:val="00564475"/>
    <w:pPr>
      <w:spacing w:before="0" w:after="0"/>
    </w:pPr>
    <w:rPr>
      <w:rFonts w:ascii="Times New Roman" w:hAnsi="Times New Roman"/>
      <w:color w:val="999999"/>
    </w:rPr>
  </w:style>
  <w:style w:type="paragraph" w:customStyle="1" w:styleId="Spacer">
    <w:name w:val="Spacer"/>
    <w:basedOn w:val="Normal"/>
    <w:rsid w:val="00564475"/>
    <w:rPr>
      <w:sz w:val="2"/>
      <w:szCs w:val="2"/>
    </w:rPr>
  </w:style>
  <w:style w:type="character" w:customStyle="1" w:styleId="Small">
    <w:name w:val="Small"/>
    <w:basedOn w:val="DefaultParagraphFont"/>
    <w:rsid w:val="00564475"/>
    <w:rPr>
      <w:sz w:val="16"/>
    </w:rPr>
  </w:style>
  <w:style w:type="paragraph" w:customStyle="1" w:styleId="WideTable">
    <w:name w:val="Wide Table"/>
    <w:basedOn w:val="Normal"/>
    <w:rsid w:val="00564475"/>
    <w:pPr>
      <w:ind w:left="-1418"/>
    </w:pPr>
    <w:rPr>
      <w:sz w:val="2"/>
      <w:szCs w:val="2"/>
    </w:rPr>
  </w:style>
  <w:style w:type="character" w:styleId="PageNumber">
    <w:name w:val="page number"/>
    <w:basedOn w:val="DefaultParagraphFont"/>
    <w:rsid w:val="00564475"/>
  </w:style>
  <w:style w:type="paragraph" w:styleId="Quote">
    <w:name w:val="Quote"/>
    <w:basedOn w:val="Heading1"/>
    <w:link w:val="QuoteChar"/>
    <w:qFormat/>
    <w:rsid w:val="00564475"/>
    <w:rPr>
      <w:b w:val="0"/>
      <w:sz w:val="72"/>
      <w:szCs w:val="72"/>
      <w:lang w:val="en-NZ"/>
    </w:rPr>
  </w:style>
  <w:style w:type="character" w:customStyle="1" w:styleId="QuoteChar">
    <w:name w:val="Quote Char"/>
    <w:basedOn w:val="DefaultParagraphFont"/>
    <w:link w:val="Quote"/>
    <w:rsid w:val="005644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4475"/>
    <w:pPr>
      <w:pageBreakBefore/>
    </w:pPr>
  </w:style>
  <w:style w:type="paragraph" w:customStyle="1" w:styleId="Border">
    <w:name w:val="Border"/>
    <w:basedOn w:val="Normal"/>
    <w:qFormat/>
    <w:rsid w:val="005644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4475"/>
    <w:rPr>
      <w:b/>
      <w:bCs/>
      <w:i/>
      <w:iCs/>
      <w:color w:val="auto"/>
    </w:rPr>
  </w:style>
  <w:style w:type="paragraph" w:styleId="IntenseQuote">
    <w:name w:val="Intense Quote"/>
    <w:basedOn w:val="Normal"/>
    <w:next w:val="Normal"/>
    <w:link w:val="IntenseQuoteChar"/>
    <w:uiPriority w:val="30"/>
    <w:qFormat/>
    <w:rsid w:val="005644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447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64475"/>
    <w:rPr>
      <w:smallCaps/>
      <w:color w:val="auto"/>
      <w:u w:val="single"/>
    </w:rPr>
  </w:style>
  <w:style w:type="character" w:styleId="IntenseReference">
    <w:name w:val="Intense Reference"/>
    <w:basedOn w:val="DefaultParagraphFont"/>
    <w:uiPriority w:val="32"/>
    <w:qFormat/>
    <w:rsid w:val="00564475"/>
    <w:rPr>
      <w:b/>
      <w:bCs/>
      <w:smallCaps/>
      <w:color w:val="auto"/>
      <w:spacing w:val="5"/>
      <w:u w:val="single"/>
    </w:rPr>
  </w:style>
  <w:style w:type="paragraph" w:customStyle="1" w:styleId="2ColumnHeading">
    <w:name w:val="2Column Heading"/>
    <w:basedOn w:val="BodyText"/>
    <w:qFormat/>
    <w:rsid w:val="00564475"/>
    <w:pPr>
      <w:spacing w:after="60"/>
      <w:ind w:left="-2268"/>
    </w:pPr>
    <w:rPr>
      <w:b/>
    </w:rPr>
  </w:style>
  <w:style w:type="paragraph" w:customStyle="1" w:styleId="Heading1TOC">
    <w:name w:val="Heading1 TOC"/>
    <w:basedOn w:val="Normal"/>
    <w:qFormat/>
    <w:rsid w:val="00564475"/>
    <w:pPr>
      <w:spacing w:before="240" w:after="120"/>
    </w:pPr>
    <w:rPr>
      <w:rFonts w:ascii="Times New Roman" w:hAnsi="Times New Roman"/>
      <w:b/>
      <w:sz w:val="32"/>
    </w:rPr>
  </w:style>
  <w:style w:type="paragraph" w:customStyle="1" w:styleId="Heading2TOC">
    <w:name w:val="Heading2 TOC"/>
    <w:basedOn w:val="Normal"/>
    <w:qFormat/>
    <w:rsid w:val="00564475"/>
    <w:pPr>
      <w:spacing w:before="240" w:after="60"/>
    </w:pPr>
    <w:rPr>
      <w:rFonts w:ascii="Times New Roman" w:hAnsi="Times New Roman"/>
      <w:b/>
      <w:sz w:val="28"/>
    </w:rPr>
  </w:style>
  <w:style w:type="character" w:customStyle="1" w:styleId="Underline">
    <w:name w:val="Underline"/>
    <w:basedOn w:val="DefaultParagraphFont"/>
    <w:qFormat/>
    <w:rsid w:val="00564475"/>
    <w:rPr>
      <w:u w:val="single"/>
    </w:rPr>
  </w:style>
  <w:style w:type="character" w:customStyle="1" w:styleId="BoldandItalics">
    <w:name w:val="Bold and Italics"/>
    <w:qFormat/>
    <w:rsid w:val="00564475"/>
    <w:rPr>
      <w:b/>
      <w:i/>
      <w:u w:val="none"/>
    </w:rPr>
  </w:style>
  <w:style w:type="paragraph" w:styleId="BalloonText">
    <w:name w:val="Balloon Text"/>
    <w:basedOn w:val="Normal"/>
    <w:link w:val="BalloonTextChar"/>
    <w:rsid w:val="00564475"/>
    <w:rPr>
      <w:rFonts w:ascii="Tahoma" w:hAnsi="Tahoma" w:cs="Tahoma"/>
      <w:sz w:val="16"/>
      <w:szCs w:val="16"/>
    </w:rPr>
  </w:style>
  <w:style w:type="character" w:customStyle="1" w:styleId="BalloonTextChar">
    <w:name w:val="Balloon Text Char"/>
    <w:basedOn w:val="DefaultParagraphFont"/>
    <w:link w:val="BalloonText"/>
    <w:rsid w:val="0056447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644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447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1335</Words>
  <Characters>8222</Characters>
  <Application>Microsoft Office Word</Application>
  <DocSecurity>0</DocSecurity>
  <Lines>320</Lines>
  <Paragraphs>165</Paragraphs>
  <ScaleCrop>false</ScaleCrop>
  <Company>Author-it Software Corporation Ltd.</Company>
  <LinksUpToDate>false</LinksUpToDate>
  <CharactersWithSpaces>9490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LMFGG3016B Fabricate and install residential windows and doors</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2012-05-26T17:35:00Z</dcterms:created>
  <dcterms:modified xsi:type="dcterms:W3CDTF">2012-05-26T17:35:00Z</dcterms:modified>
</cp:coreProperties>
</file>