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4356B" w:rsidP="00C4356B">
      <w:pPr>
        <w:pStyle w:val="Title"/>
      </w:pPr>
      <w:r>
        <w:fldChar w:fldCharType="begin"/>
      </w:r>
      <w:r>
        <w:instrText xml:space="preserve"> TITLE   \* MERGEFORMAT </w:instrText>
      </w:r>
      <w:r>
        <w:fldChar w:fldCharType="separate"/>
      </w:r>
      <w:r>
        <w:t>LMFGG3013B Construct and repair leadlight panels</w:t>
      </w:r>
      <w:r>
        <w:fldChar w:fldCharType="end"/>
      </w:r>
    </w:p>
    <w:p w:rsidR="00C4356B" w:rsidP="00C4356B">
      <w:pPr>
        <w:pStyle w:val="Version"/>
        <w:sectPr w:rsidSect="0079736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797361" w:rsidP="00797361">
      <w:pPr>
        <w:pStyle w:val="SuperHeading"/>
      </w:pPr>
      <w:r w:rsidRPr="00797361">
        <w:t>LMFGG3013B Construct and repair leadlight panels</w:t>
      </w:r>
    </w:p>
    <w:p w:rsidR="00000000" w:rsidRPr="00797361" w:rsidP="00797361">
      <w:pPr>
        <w:pStyle w:val="SuperHeading"/>
      </w:pPr>
    </w:p>
    <w:p w:rsidR="00000000" w:rsidRPr="00797361" w:rsidP="00797361">
      <w:pPr>
        <w:pStyle w:val="Heading1"/>
      </w:pPr>
      <w:bookmarkStart w:id="1" w:name="O_90207"/>
      <w:bookmarkEnd w:id="1"/>
      <w:r w:rsidRPr="00797361">
        <w:t>Modification History</w:t>
      </w:r>
    </w:p>
    <w:p w:rsidR="00000000" w:rsidRPr="00797361" w:rsidP="00797361">
      <w:pPr>
        <w:pStyle w:val="BodyText"/>
      </w:pPr>
      <w:r w:rsidRPr="00797361">
        <w:t>Not applicable.</w:t>
      </w:r>
    </w:p>
    <w:p w:rsidR="00000000" w:rsidRPr="00797361" w:rsidP="00797361">
      <w:pPr>
        <w:pStyle w:val="AllowPageBreak"/>
      </w:pPr>
    </w:p>
    <w:p w:rsidR="00000000" w:rsidRPr="00797361" w:rsidP="00797361">
      <w:pPr>
        <w:pStyle w:val="Heading1"/>
      </w:pPr>
      <w:bookmarkStart w:id="2" w:name="O_90208"/>
      <w:bookmarkEnd w:id="2"/>
      <w:r w:rsidRPr="00797361">
        <w:t>Unit Descriptor</w:t>
      </w:r>
    </w:p>
    <w:tbl>
      <w:tblPr>
        <w:tblW w:w="0" w:type="auto"/>
        <w:tblLayout w:type="fixed"/>
        <w:tblCellMar>
          <w:left w:w="62" w:type="dxa"/>
          <w:right w:w="62" w:type="dxa"/>
        </w:tblCellMar>
        <w:tblLook w:val="0000"/>
      </w:tblPr>
      <w:tblGrid>
        <w:gridCol w:w="2673"/>
        <w:gridCol w:w="5849"/>
      </w:tblGrid>
      <w:tr w:rsidTr="00C4356B">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7361">
            <w:pPr>
              <w:pStyle w:val="BodyText"/>
              <w:rPr>
                <w:lang w:val="en-NZ"/>
              </w:rPr>
            </w:pPr>
            <w:r w:rsidRPr="00797361">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7361" w:rsidP="00797361">
            <w:pPr>
              <w:pStyle w:val="BodyText"/>
            </w:pPr>
            <w:r w:rsidRPr="00797361">
              <w:t>This unit addresses the knowledge and skills required to construct and repair leadlight panels.</w:t>
            </w:r>
          </w:p>
        </w:tc>
      </w:tr>
    </w:tbl>
    <w:p w:rsidR="00000000" w:rsidRPr="00797361" w:rsidP="00797361">
      <w:pPr>
        <w:pStyle w:val="BodyText"/>
      </w:pPr>
    </w:p>
    <w:p w:rsidR="00000000" w:rsidRPr="00797361" w:rsidP="00797361">
      <w:pPr>
        <w:pStyle w:val="AllowPageBreak"/>
      </w:pPr>
    </w:p>
    <w:p w:rsidR="00000000" w:rsidRPr="00797361" w:rsidP="00797361">
      <w:pPr>
        <w:pStyle w:val="Heading1"/>
      </w:pPr>
      <w:bookmarkStart w:id="3" w:name="O_90209"/>
      <w:bookmarkEnd w:id="3"/>
      <w:r w:rsidRPr="00797361">
        <w:t>Application of the Unit</w:t>
      </w:r>
    </w:p>
    <w:tbl>
      <w:tblPr>
        <w:tblW w:w="0" w:type="auto"/>
        <w:tblLayout w:type="fixed"/>
        <w:tblCellMar>
          <w:left w:w="62" w:type="dxa"/>
          <w:right w:w="62" w:type="dxa"/>
        </w:tblCellMar>
        <w:tblLook w:val="0000"/>
      </w:tblPr>
      <w:tblGrid>
        <w:gridCol w:w="2764"/>
        <w:gridCol w:w="5758"/>
      </w:tblGrid>
      <w:tr w:rsidTr="00C4356B">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7361">
            <w:pPr>
              <w:pStyle w:val="BodyText"/>
              <w:rPr>
                <w:lang w:val="en-NZ"/>
              </w:rPr>
            </w:pPr>
            <w:r w:rsidRPr="00797361">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7361" w:rsidP="00797361">
            <w:pPr>
              <w:pStyle w:val="BodyText"/>
            </w:pPr>
          </w:p>
        </w:tc>
      </w:tr>
    </w:tbl>
    <w:p w:rsidR="00000000" w:rsidRPr="00797361" w:rsidP="00797361">
      <w:pPr>
        <w:pStyle w:val="BodyText"/>
      </w:pPr>
    </w:p>
    <w:p w:rsidR="00000000" w:rsidRPr="00797361" w:rsidP="00797361">
      <w:pPr>
        <w:pStyle w:val="AllowPageBreak"/>
      </w:pPr>
    </w:p>
    <w:p w:rsidR="00000000" w:rsidRPr="00797361" w:rsidP="00797361">
      <w:pPr>
        <w:pStyle w:val="Heading1"/>
      </w:pPr>
      <w:bookmarkStart w:id="4" w:name="O_90210"/>
      <w:bookmarkEnd w:id="4"/>
      <w:r w:rsidRPr="00797361">
        <w:t>Licensing/Regulatory Information</w:t>
      </w:r>
    </w:p>
    <w:p w:rsidR="00000000" w:rsidRPr="00797361" w:rsidP="00797361">
      <w:pPr>
        <w:pStyle w:val="BodyText"/>
      </w:pPr>
      <w:r w:rsidRPr="00797361">
        <w:t>Not applicable.</w:t>
      </w:r>
    </w:p>
    <w:p w:rsidR="00000000" w:rsidRPr="00797361" w:rsidP="00797361">
      <w:pPr>
        <w:pStyle w:val="AllowPageBreak"/>
      </w:pPr>
    </w:p>
    <w:p w:rsidR="00000000" w:rsidRPr="00797361" w:rsidP="00797361">
      <w:pPr>
        <w:pStyle w:val="Heading1"/>
      </w:pPr>
      <w:bookmarkStart w:id="5" w:name="O_90211"/>
      <w:bookmarkEnd w:id="5"/>
      <w:r w:rsidRPr="00797361">
        <w:t>Pre-Requisites</w:t>
      </w:r>
    </w:p>
    <w:tbl>
      <w:tblPr>
        <w:tblW w:w="0" w:type="auto"/>
        <w:tblLayout w:type="fixed"/>
        <w:tblCellMar>
          <w:left w:w="62" w:type="dxa"/>
          <w:right w:w="62" w:type="dxa"/>
        </w:tblCellMar>
        <w:tblLook w:val="0000"/>
      </w:tblPr>
      <w:tblGrid>
        <w:gridCol w:w="2771"/>
        <w:gridCol w:w="1313"/>
        <w:gridCol w:w="4438"/>
      </w:tblGrid>
      <w:tr w:rsidTr="00C4356B">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7361">
            <w:pPr>
              <w:pStyle w:val="BodyText"/>
              <w:rPr>
                <w:lang w:val="en-NZ"/>
              </w:rPr>
            </w:pPr>
            <w:r w:rsidRPr="00797361">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7361">
            <w:pPr>
              <w:pStyle w:val="BodyText"/>
              <w:rPr>
                <w:lang w:val="en-NZ"/>
              </w:rPr>
            </w:pPr>
            <w:r w:rsidRPr="00797361">
              <w:t>Nil</w:t>
            </w:r>
          </w:p>
        </w:tc>
      </w:tr>
      <w:tr w:rsidTr="00C4356B">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7361">
            <w:pPr>
              <w:pStyle w:val="BodyText"/>
              <w:rPr>
                <w:lang w:val="en-NZ"/>
              </w:rPr>
            </w:pPr>
          </w:p>
        </w:tc>
      </w:tr>
      <w:tr w:rsidTr="00C4356B">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7361" w:rsidP="00797361">
            <w:pPr>
              <w:pStyle w:val="BodyText"/>
            </w:pPr>
          </w:p>
        </w:tc>
      </w:tr>
    </w:tbl>
    <w:p w:rsidR="00000000" w:rsidRPr="00797361" w:rsidP="00797361">
      <w:pPr>
        <w:pStyle w:val="BodyText"/>
      </w:pPr>
    </w:p>
    <w:p w:rsidR="00000000" w:rsidRPr="00797361" w:rsidP="00797361">
      <w:pPr>
        <w:pStyle w:val="AllowPageBreak"/>
      </w:pPr>
    </w:p>
    <w:p w:rsidR="00000000" w:rsidRPr="00797361" w:rsidP="00797361">
      <w:pPr>
        <w:pStyle w:val="Heading1"/>
      </w:pPr>
      <w:bookmarkStart w:id="6" w:name="O_90212"/>
      <w:bookmarkEnd w:id="6"/>
      <w:r w:rsidRPr="00797361">
        <w:t>Employability Skills Information</w:t>
      </w:r>
    </w:p>
    <w:tbl>
      <w:tblPr>
        <w:tblW w:w="0" w:type="auto"/>
        <w:tblLayout w:type="fixed"/>
        <w:tblCellMar>
          <w:left w:w="62" w:type="dxa"/>
          <w:right w:w="62" w:type="dxa"/>
        </w:tblCellMar>
        <w:tblLook w:val="0000"/>
      </w:tblPr>
      <w:tblGrid>
        <w:gridCol w:w="2802"/>
        <w:gridCol w:w="5720"/>
      </w:tblGrid>
      <w:tr w:rsidTr="00C4356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7361">
            <w:pPr>
              <w:pStyle w:val="BodyText"/>
              <w:rPr>
                <w:lang w:val="en-NZ"/>
              </w:rPr>
            </w:pPr>
            <w:r w:rsidRPr="0079736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7361" w:rsidP="00797361">
            <w:pPr>
              <w:pStyle w:val="BodyText"/>
            </w:pPr>
            <w:r w:rsidRPr="00797361">
              <w:t>This unit contains employability skills.</w:t>
            </w:r>
          </w:p>
        </w:tc>
      </w:tr>
    </w:tbl>
    <w:p w:rsidR="00000000" w:rsidRPr="00797361" w:rsidP="00797361">
      <w:pPr>
        <w:pStyle w:val="BodyText"/>
      </w:pPr>
    </w:p>
    <w:p w:rsidR="00000000" w:rsidRPr="00797361" w:rsidP="00797361">
      <w:pPr>
        <w:pStyle w:val="AllowPageBreak"/>
      </w:pPr>
    </w:p>
    <w:p w:rsidR="00000000" w:rsidRPr="00797361" w:rsidP="00797361">
      <w:pPr>
        <w:pStyle w:val="Heading1"/>
      </w:pPr>
      <w:bookmarkStart w:id="7" w:name="O_90213"/>
      <w:bookmarkEnd w:id="7"/>
      <w:r w:rsidRPr="00797361">
        <w:t>Elements and Performance Criteria Pre-Content</w:t>
      </w:r>
    </w:p>
    <w:tbl>
      <w:tblPr>
        <w:tblW w:w="0" w:type="auto"/>
        <w:tblLayout w:type="fixed"/>
        <w:tblCellMar>
          <w:left w:w="62" w:type="dxa"/>
          <w:right w:w="62" w:type="dxa"/>
        </w:tblCellMar>
        <w:tblLook w:val="0000"/>
      </w:tblPr>
      <w:tblGrid>
        <w:gridCol w:w="2648"/>
        <w:gridCol w:w="5874"/>
      </w:tblGrid>
      <w:tr w:rsidTr="00C4356B">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7361">
            <w:pPr>
              <w:pStyle w:val="BodyText"/>
              <w:rPr>
                <w:lang w:val="en-NZ"/>
              </w:rPr>
            </w:pPr>
            <w:r w:rsidRPr="00797361">
              <w:t>Elements describe the essential outcomes of a unit of competency.</w:t>
            </w:r>
          </w:p>
        </w:tc>
        <w:tc>
          <w:tcPr>
            <w:tcW w:w="58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7361" w:rsidP="00797361">
            <w:pPr>
              <w:pStyle w:val="BodyText"/>
            </w:pPr>
            <w:r w:rsidRPr="00797361">
              <w:t>Performance criteria describe the performance needed to demonstrate achievement of the element. Where bold italicised text is used, further information is detailed in the required skills and knowledge section and the range statement. Assessment of performa</w:t>
            </w:r>
            <w:r w:rsidRPr="00797361">
              <w:t>nce is to be consistent with the evidence guide.</w:t>
            </w:r>
          </w:p>
        </w:tc>
      </w:tr>
    </w:tbl>
    <w:p w:rsidR="00000000" w:rsidRPr="00797361" w:rsidP="00797361">
      <w:pPr>
        <w:pStyle w:val="BodyText"/>
      </w:pPr>
    </w:p>
    <w:p w:rsidR="00000000" w:rsidRPr="00797361" w:rsidP="00797361">
      <w:pPr>
        <w:pStyle w:val="AllowPageBreak"/>
      </w:pPr>
    </w:p>
    <w:p w:rsidR="00000000" w:rsidRPr="00797361" w:rsidP="00797361">
      <w:pPr>
        <w:pStyle w:val="Heading1"/>
      </w:pPr>
      <w:bookmarkStart w:id="8" w:name="O_90214"/>
      <w:bookmarkEnd w:id="8"/>
      <w:r w:rsidRPr="00797361">
        <w:t>Elements and Performance Criteria</w:t>
      </w:r>
    </w:p>
    <w:tbl>
      <w:tblPr>
        <w:tblW w:w="0" w:type="auto"/>
        <w:tblLayout w:type="fixed"/>
        <w:tblCellMar>
          <w:left w:w="62" w:type="dxa"/>
          <w:right w:w="62" w:type="dxa"/>
        </w:tblCellMar>
        <w:tblLook w:val="0000"/>
      </w:tblPr>
      <w:tblGrid>
        <w:gridCol w:w="2648"/>
        <w:gridCol w:w="5874"/>
      </w:tblGrid>
      <w:tr w:rsidTr="00C4356B">
        <w:tblPrEx>
          <w:tblW w:w="0" w:type="auto"/>
          <w:tblLayout w:type="fixed"/>
          <w:tblCellMar>
            <w:left w:w="62" w:type="dxa"/>
            <w:right w:w="62" w:type="dxa"/>
          </w:tblCellMar>
          <w:tblLook w:val="0000"/>
        </w:tblPrEx>
        <w:trPr>
          <w:tblHeader/>
        </w:trPr>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7361" w:rsidP="00797361">
            <w:pPr>
              <w:pStyle w:val="BodyText"/>
            </w:pPr>
            <w:r w:rsidRPr="00797361">
              <w:rPr>
                <w:rStyle w:val="SpecialBold"/>
              </w:rPr>
              <w:t>ELEMENT</w:t>
            </w:r>
          </w:p>
        </w:tc>
        <w:tc>
          <w:tcPr>
            <w:tcW w:w="58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7361">
            <w:pPr>
              <w:pStyle w:val="BodyText"/>
              <w:rPr>
                <w:lang w:val="en-NZ"/>
              </w:rPr>
            </w:pPr>
            <w:r w:rsidRPr="00797361">
              <w:rPr>
                <w:rStyle w:val="SpecialBold"/>
              </w:rPr>
              <w:t>PERFORMANCE CRITERIA</w:t>
            </w:r>
          </w:p>
        </w:tc>
      </w:tr>
      <w:tr w:rsidTr="00C4356B">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7361">
            <w:pPr>
              <w:pStyle w:val="List"/>
              <w:rPr>
                <w:lang w:val="en-NZ"/>
              </w:rPr>
            </w:pPr>
            <w:r w:rsidRPr="00797361">
              <w:t>1.</w:t>
            </w:r>
            <w:r w:rsidRPr="00797361">
              <w:tab/>
              <w:t>Identify the work requirements</w:t>
            </w:r>
          </w:p>
        </w:tc>
        <w:tc>
          <w:tcPr>
            <w:tcW w:w="58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7361" w:rsidP="00797361">
            <w:pPr>
              <w:pStyle w:val="List2"/>
            </w:pPr>
            <w:r w:rsidRPr="00797361">
              <w:t>1.1.</w:t>
            </w:r>
            <w:r w:rsidRPr="00797361">
              <w:tab/>
              <w:t>Purpose of the leadlight panel is established</w:t>
            </w:r>
          </w:p>
          <w:p w:rsidR="00000000" w:rsidRPr="00797361" w:rsidP="00797361">
            <w:pPr>
              <w:pStyle w:val="List2"/>
            </w:pPr>
            <w:r w:rsidRPr="00797361">
              <w:t>1.2.</w:t>
            </w:r>
            <w:r w:rsidRPr="00797361">
              <w:tab/>
            </w:r>
            <w:r w:rsidRPr="00797361">
              <w:t>Performance requirement of the panel is identified in terms of safety, quality and function</w:t>
            </w:r>
          </w:p>
          <w:p w:rsidR="00000000" w:rsidRPr="00797361" w:rsidP="00797361">
            <w:pPr>
              <w:pStyle w:val="List2"/>
            </w:pPr>
            <w:r w:rsidRPr="00797361">
              <w:t>1.3.</w:t>
            </w:r>
            <w:r w:rsidRPr="00797361">
              <w:tab/>
              <w:t>Construction method and materials to be used in the panel to be constructed or repaired are identified</w:t>
            </w:r>
          </w:p>
          <w:p w:rsidR="00000000" w:rsidRPr="00797361" w:rsidP="00797361">
            <w:pPr>
              <w:pStyle w:val="List2"/>
            </w:pPr>
            <w:r w:rsidRPr="00797361">
              <w:t>1.4.</w:t>
            </w:r>
            <w:r w:rsidRPr="00797361">
              <w:tab/>
              <w:t>Leadlight panel to be repaired is inspected to iden</w:t>
            </w:r>
            <w:r w:rsidRPr="00797361">
              <w:t>tify faults</w:t>
            </w:r>
          </w:p>
          <w:p w:rsidR="00000000" w:rsidP="00797361">
            <w:pPr>
              <w:pStyle w:val="List2"/>
              <w:rPr>
                <w:lang w:val="en-NZ"/>
              </w:rPr>
            </w:pPr>
            <w:r w:rsidRPr="00797361">
              <w:t>1.5.</w:t>
            </w:r>
            <w:r w:rsidRPr="00797361">
              <w:tab/>
              <w:t>Faults found are compared with customer requirements and any previous identified faults</w:t>
            </w:r>
          </w:p>
        </w:tc>
      </w:tr>
      <w:tr w:rsidTr="00C4356B">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7361">
            <w:pPr>
              <w:pStyle w:val="List"/>
              <w:rPr>
                <w:lang w:val="en-NZ"/>
              </w:rPr>
            </w:pPr>
            <w:r w:rsidRPr="00797361">
              <w:t>2.</w:t>
            </w:r>
            <w:r w:rsidRPr="00797361">
              <w:tab/>
              <w:t>Plan leadlight panel construction/repair</w:t>
            </w:r>
          </w:p>
        </w:tc>
        <w:tc>
          <w:tcPr>
            <w:tcW w:w="58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7361" w:rsidP="00797361">
            <w:pPr>
              <w:pStyle w:val="List2"/>
            </w:pPr>
            <w:r w:rsidRPr="00797361">
              <w:t>2.1.</w:t>
            </w:r>
            <w:r w:rsidRPr="00797361">
              <w:tab/>
              <w:t>Plan or design of leadlight panel to be constructed/repaired is analysed to identify work requirement</w:t>
            </w:r>
            <w:r w:rsidRPr="00797361">
              <w:t>s, methods and/or specifications</w:t>
            </w:r>
          </w:p>
          <w:p w:rsidR="00000000" w:rsidRPr="00797361" w:rsidP="00797361">
            <w:pPr>
              <w:pStyle w:val="List2"/>
            </w:pPr>
            <w:r w:rsidRPr="00797361">
              <w:t>2.2.</w:t>
            </w:r>
            <w:r w:rsidRPr="00797361">
              <w:tab/>
              <w:t>Workplace health and safety requirements for construction and repair of leadlight panels, including personal protection needs, are observed throughout the work</w:t>
            </w:r>
          </w:p>
          <w:p w:rsidR="00000000" w:rsidRPr="00797361" w:rsidP="00797361">
            <w:pPr>
              <w:pStyle w:val="List2"/>
            </w:pPr>
            <w:r w:rsidRPr="00797361">
              <w:t>2.3.</w:t>
            </w:r>
            <w:r w:rsidRPr="00797361">
              <w:tab/>
              <w:t>Work sequences are identified and a personal work pla</w:t>
            </w:r>
            <w:r w:rsidRPr="00797361">
              <w:t>n is developed when required</w:t>
            </w:r>
          </w:p>
          <w:p w:rsidR="00000000" w:rsidRPr="00797361" w:rsidP="00797361">
            <w:pPr>
              <w:pStyle w:val="List2"/>
            </w:pPr>
            <w:r w:rsidRPr="00797361">
              <w:t>2.4.</w:t>
            </w:r>
            <w:r w:rsidRPr="00797361">
              <w:tab/>
              <w:t>Steps or stages in construction/repair are planned, noting check points for (any) measurements and tests</w:t>
            </w:r>
          </w:p>
          <w:p w:rsidR="00000000" w:rsidRPr="00797361" w:rsidP="00797361">
            <w:pPr>
              <w:pStyle w:val="List2"/>
            </w:pPr>
            <w:r w:rsidRPr="00797361">
              <w:t>2.5.</w:t>
            </w:r>
            <w:r w:rsidRPr="00797361">
              <w:tab/>
              <w:t>Approval of work construction plan is obtained as required by workplace procedures</w:t>
            </w:r>
          </w:p>
          <w:p w:rsidR="00000000" w:rsidP="00797361">
            <w:pPr>
              <w:pStyle w:val="List2"/>
              <w:rPr>
                <w:lang w:val="en-NZ"/>
              </w:rPr>
            </w:pPr>
            <w:r w:rsidRPr="00797361">
              <w:t>2.6.</w:t>
            </w:r>
            <w:r w:rsidRPr="00797361">
              <w:tab/>
              <w:t>Suitable work area is id</w:t>
            </w:r>
            <w:r w:rsidRPr="00797361">
              <w:t>entified</w:t>
            </w:r>
          </w:p>
        </w:tc>
      </w:tr>
      <w:tr w:rsidTr="00C4356B">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7361">
            <w:pPr>
              <w:pStyle w:val="List"/>
              <w:rPr>
                <w:lang w:val="en-NZ"/>
              </w:rPr>
            </w:pPr>
            <w:r w:rsidRPr="00797361">
              <w:t>3.</w:t>
            </w:r>
            <w:r w:rsidRPr="00797361">
              <w:tab/>
              <w:t>Identify suitable materials and equipment</w:t>
            </w:r>
          </w:p>
        </w:tc>
        <w:tc>
          <w:tcPr>
            <w:tcW w:w="58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7361" w:rsidP="00797361">
            <w:pPr>
              <w:pStyle w:val="List2"/>
            </w:pPr>
            <w:r w:rsidRPr="00797361">
              <w:t>3.1.</w:t>
            </w:r>
            <w:r w:rsidRPr="00797361">
              <w:tab/>
              <w:t>Tools are selected and checked prior to use to ensure that they are appropriate for the work, serviceable and in a safe condition</w:t>
            </w:r>
          </w:p>
          <w:p w:rsidR="00000000" w:rsidRPr="00797361" w:rsidP="00797361">
            <w:pPr>
              <w:pStyle w:val="List2"/>
            </w:pPr>
            <w:r w:rsidRPr="00797361">
              <w:t>3.2.</w:t>
            </w:r>
            <w:r w:rsidRPr="00797361">
              <w:tab/>
              <w:t xml:space="preserve">Leadlight construction materials are selected </w:t>
            </w:r>
            <w:r w:rsidRPr="00797361">
              <w:t>according to specification of performance requirements, proposed use, cost and availability of materials, if required, matching the original:</w:t>
            </w:r>
          </w:p>
          <w:p w:rsidR="00000000" w:rsidRPr="00797361" w:rsidP="00797361">
            <w:pPr>
              <w:pStyle w:val="List3"/>
            </w:pPr>
            <w:r w:rsidRPr="00797361">
              <w:t>3.2.1.</w:t>
            </w:r>
            <w:r w:rsidRPr="00797361">
              <w:tab/>
              <w:t>texture</w:t>
            </w:r>
          </w:p>
          <w:p w:rsidR="00000000" w:rsidRPr="00797361" w:rsidP="00797361">
            <w:pPr>
              <w:pStyle w:val="List3"/>
            </w:pPr>
            <w:r w:rsidRPr="00797361">
              <w:t>3.2.2.</w:t>
            </w:r>
            <w:r w:rsidRPr="00797361">
              <w:tab/>
              <w:t>colour</w:t>
            </w:r>
          </w:p>
          <w:p w:rsidR="00000000" w:rsidRPr="00797361" w:rsidP="00797361">
            <w:pPr>
              <w:pStyle w:val="List3"/>
            </w:pPr>
            <w:r w:rsidRPr="00797361">
              <w:t>3.2.3.</w:t>
            </w:r>
            <w:r w:rsidRPr="00797361">
              <w:tab/>
              <w:t>thickness</w:t>
            </w:r>
          </w:p>
          <w:p w:rsidR="00000000" w:rsidRPr="00797361" w:rsidP="00797361">
            <w:pPr>
              <w:pStyle w:val="List3"/>
            </w:pPr>
            <w:r w:rsidRPr="00797361">
              <w:t>3.2.4.</w:t>
            </w:r>
            <w:r w:rsidRPr="00797361">
              <w:tab/>
              <w:t>opacity</w:t>
            </w:r>
          </w:p>
          <w:p w:rsidR="00000000" w:rsidP="00797361">
            <w:pPr>
              <w:pStyle w:val="List2"/>
              <w:rPr>
                <w:lang w:val="en-NZ"/>
              </w:rPr>
            </w:pPr>
            <w:r w:rsidRPr="00797361">
              <w:t>3.3.</w:t>
            </w:r>
            <w:r w:rsidRPr="00797361">
              <w:tab/>
              <w:t>Equipment suitable for working the chosen materi</w:t>
            </w:r>
            <w:r w:rsidRPr="00797361">
              <w:t>al is identified</w:t>
            </w:r>
          </w:p>
        </w:tc>
      </w:tr>
      <w:tr w:rsidTr="00C4356B">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7361">
            <w:pPr>
              <w:pStyle w:val="List"/>
              <w:rPr>
                <w:lang w:val="en-NZ"/>
              </w:rPr>
            </w:pPr>
            <w:r w:rsidRPr="00797361">
              <w:t>4.</w:t>
            </w:r>
            <w:r w:rsidRPr="00797361">
              <w:tab/>
              <w:t>Construct/repair the leadlight panel</w:t>
            </w:r>
          </w:p>
        </w:tc>
        <w:tc>
          <w:tcPr>
            <w:tcW w:w="58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7361" w:rsidP="00797361">
            <w:pPr>
              <w:pStyle w:val="List2"/>
            </w:pPr>
            <w:r w:rsidRPr="00797361">
              <w:t>4.1.</w:t>
            </w:r>
            <w:r w:rsidRPr="00797361">
              <w:tab/>
              <w:t>Plan is followed to construct/repair the leadlight panel</w:t>
            </w:r>
          </w:p>
          <w:p w:rsidR="00000000" w:rsidRPr="00797361" w:rsidP="00797361">
            <w:pPr>
              <w:pStyle w:val="List2"/>
            </w:pPr>
            <w:r w:rsidRPr="00797361">
              <w:t>4.2.</w:t>
            </w:r>
            <w:r w:rsidRPr="00797361">
              <w:tab/>
              <w:t>Checks are conducted at the identified points</w:t>
            </w:r>
          </w:p>
          <w:p w:rsidR="00000000" w:rsidRPr="00797361" w:rsidP="00797361">
            <w:pPr>
              <w:pStyle w:val="List2"/>
            </w:pPr>
            <w:r w:rsidRPr="00797361">
              <w:t>4.3.</w:t>
            </w:r>
            <w:r w:rsidRPr="00797361">
              <w:tab/>
              <w:t>Modifications are identified and recommended within workplace procedures</w:t>
            </w:r>
          </w:p>
          <w:p w:rsidR="00000000" w:rsidP="00797361">
            <w:pPr>
              <w:pStyle w:val="List2"/>
              <w:rPr>
                <w:lang w:val="en-NZ"/>
              </w:rPr>
            </w:pPr>
            <w:r w:rsidRPr="00797361">
              <w:t>4.4.</w:t>
            </w:r>
            <w:r w:rsidRPr="00797361">
              <w:tab/>
              <w:t>Mo</w:t>
            </w:r>
            <w:r w:rsidRPr="00797361">
              <w:t>difications to the plan are documented and appropriate approvals are sought in accordance with workplace procedures</w:t>
            </w:r>
          </w:p>
        </w:tc>
      </w:tr>
      <w:tr w:rsidTr="00C4356B">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7361">
            <w:pPr>
              <w:pStyle w:val="List"/>
              <w:rPr>
                <w:lang w:val="en-NZ"/>
              </w:rPr>
            </w:pPr>
            <w:r w:rsidRPr="00797361">
              <w:t>5.</w:t>
            </w:r>
            <w:r w:rsidRPr="00797361">
              <w:tab/>
              <w:t>Complete work</w:t>
            </w:r>
          </w:p>
        </w:tc>
        <w:tc>
          <w:tcPr>
            <w:tcW w:w="58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7361" w:rsidP="00797361">
            <w:pPr>
              <w:pStyle w:val="List2"/>
            </w:pPr>
            <w:r w:rsidRPr="00797361">
              <w:t>5.1.</w:t>
            </w:r>
            <w:r w:rsidRPr="00797361">
              <w:tab/>
              <w:t>Leadli</w:t>
            </w:r>
            <w:r w:rsidRPr="00797361">
              <w:t>ght panel is inspected for quality of work and repaired or reconstructed as required in accordance with workplace procedures</w:t>
            </w:r>
          </w:p>
          <w:p w:rsidR="00000000" w:rsidRPr="00797361" w:rsidP="00797361">
            <w:pPr>
              <w:pStyle w:val="List2"/>
            </w:pPr>
            <w:r w:rsidRPr="00797361">
              <w:t>5.2.</w:t>
            </w:r>
            <w:r w:rsidRPr="00797361">
              <w:tab/>
              <w:t>Material which can be reused is collected and stored</w:t>
            </w:r>
          </w:p>
          <w:p w:rsidR="00000000" w:rsidRPr="00797361" w:rsidP="00797361">
            <w:pPr>
              <w:pStyle w:val="List2"/>
            </w:pPr>
            <w:r w:rsidRPr="00797361">
              <w:t>5.3.</w:t>
            </w:r>
            <w:r w:rsidRPr="00797361">
              <w:tab/>
              <w:t>Waste and scrap material is removed for disposal or recycling as req</w:t>
            </w:r>
            <w:r w:rsidRPr="00797361">
              <w:t>uired</w:t>
            </w:r>
          </w:p>
          <w:p w:rsidR="00000000" w:rsidRPr="00797361" w:rsidP="00797361">
            <w:pPr>
              <w:pStyle w:val="List2"/>
            </w:pPr>
            <w:r w:rsidRPr="00797361">
              <w:t>5.4.</w:t>
            </w:r>
            <w:r w:rsidRPr="00797361">
              <w:tab/>
              <w:t>Work area is cleaned and rubbish disposed of as appropriate</w:t>
            </w:r>
          </w:p>
          <w:p w:rsidR="00000000" w:rsidRPr="00797361" w:rsidP="00797361">
            <w:pPr>
              <w:pStyle w:val="List2"/>
            </w:pPr>
            <w:r w:rsidRPr="00797361">
              <w:t>5.5.</w:t>
            </w:r>
            <w:r w:rsidRPr="00797361">
              <w:tab/>
              <w:t>Equipment is cleaned and stored according to workplace requirements</w:t>
            </w:r>
          </w:p>
          <w:p w:rsidR="00000000" w:rsidRPr="00797361" w:rsidP="00797361">
            <w:pPr>
              <w:pStyle w:val="List2"/>
            </w:pPr>
            <w:r w:rsidRPr="00797361">
              <w:t>5.6.</w:t>
            </w:r>
            <w:r w:rsidRPr="00797361">
              <w:tab/>
              <w:t>Workplace documentation is completed in accordance with workplace procedures</w:t>
            </w:r>
          </w:p>
        </w:tc>
      </w:tr>
    </w:tbl>
    <w:p w:rsidR="00000000" w:rsidRPr="00797361" w:rsidP="00797361">
      <w:pPr>
        <w:pStyle w:val="BodyText"/>
      </w:pPr>
    </w:p>
    <w:p w:rsidR="00000000" w:rsidRPr="00797361" w:rsidP="00797361">
      <w:pPr>
        <w:pStyle w:val="AllowPageBreak"/>
      </w:pPr>
    </w:p>
    <w:p w:rsidR="00000000" w:rsidRPr="00797361" w:rsidP="00797361">
      <w:pPr>
        <w:pStyle w:val="Heading1"/>
      </w:pPr>
      <w:bookmarkStart w:id="9" w:name="O_90215"/>
      <w:bookmarkEnd w:id="9"/>
      <w:r w:rsidRPr="00797361">
        <w:t>Required Skil</w:t>
      </w:r>
      <w:r w:rsidRPr="00797361">
        <w:t>ls and Knowledge</w:t>
      </w:r>
    </w:p>
    <w:tbl>
      <w:tblPr>
        <w:tblW w:w="0" w:type="auto"/>
        <w:tblLayout w:type="fixed"/>
        <w:tblCellMar>
          <w:left w:w="62" w:type="dxa"/>
          <w:right w:w="62" w:type="dxa"/>
        </w:tblCellMar>
        <w:tblLook w:val="0000"/>
      </w:tblPr>
      <w:tblGrid>
        <w:gridCol w:w="8522"/>
      </w:tblGrid>
      <w:tr w:rsidTr="00C4356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97361">
            <w:pPr>
              <w:pStyle w:val="BodyText"/>
              <w:rPr>
                <w:lang w:val="en-NZ"/>
              </w:rPr>
            </w:pPr>
            <w:r w:rsidRPr="00797361">
              <w:rPr>
                <w:rStyle w:val="SpecialBold"/>
              </w:rPr>
              <w:t>REQUIRED SKILLS AND KNOWLEDGE</w:t>
            </w:r>
          </w:p>
        </w:tc>
      </w:tr>
      <w:tr w:rsidTr="00C4356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97361">
            <w:pPr>
              <w:pStyle w:val="BodyText"/>
              <w:rPr>
                <w:lang w:val="en-NZ"/>
              </w:rPr>
            </w:pPr>
            <w:r w:rsidRPr="00797361">
              <w:t>This section describes the skills and knowledge required for this unit.</w:t>
            </w:r>
          </w:p>
        </w:tc>
      </w:tr>
      <w:tr w:rsidTr="00C4356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7361">
            <w:pPr>
              <w:pStyle w:val="BodyText"/>
              <w:rPr>
                <w:lang w:val="en-NZ"/>
              </w:rPr>
            </w:pPr>
            <w:r w:rsidRPr="00797361">
              <w:rPr>
                <w:rStyle w:val="SpecialBold"/>
              </w:rPr>
              <w:t>Required skills</w:t>
            </w:r>
          </w:p>
        </w:tc>
      </w:tr>
      <w:tr w:rsidTr="00C4356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7361" w:rsidP="00797361">
            <w:pPr>
              <w:pStyle w:val="ListBullet"/>
            </w:pPr>
            <w:r w:rsidRPr="00797361">
              <w:t xml:space="preserve">collect, organise and understand information related to work orders, basic plans, and safety procedures </w:t>
            </w:r>
          </w:p>
          <w:p w:rsidR="00000000" w:rsidRPr="00797361" w:rsidP="00797361">
            <w:pPr>
              <w:pStyle w:val="ListBullet"/>
            </w:pPr>
            <w:r w:rsidRPr="00797361">
              <w:t xml:space="preserve">communicate ideas and information to enable confirmation of work requirements and specifications, coordination of work with work supervisor, other workers and customers, and the reporting of work outcomes and problems </w:t>
            </w:r>
          </w:p>
          <w:p w:rsidR="00000000" w:rsidRPr="00797361" w:rsidP="00797361">
            <w:pPr>
              <w:pStyle w:val="ListBullet"/>
            </w:pPr>
            <w:r w:rsidRPr="00797361">
              <w:t>plan and organise activities includin</w:t>
            </w:r>
            <w:r w:rsidRPr="00797361">
              <w:t xml:space="preserve">g the preparation and layout of the work area and the obtaining of equipment and materials to avoid any back tracking, workflow interruptions or wastage </w:t>
            </w:r>
          </w:p>
          <w:p w:rsidR="00000000" w:rsidRPr="00797361" w:rsidP="00797361">
            <w:pPr>
              <w:pStyle w:val="ListBullet"/>
            </w:pPr>
            <w:r w:rsidRPr="00797361">
              <w:t>work with others and in a team by recognising dependencies and using cooperative approaches to optimis</w:t>
            </w:r>
            <w:r w:rsidRPr="00797361">
              <w:t xml:space="preserve">e workflow and productivity </w:t>
            </w:r>
          </w:p>
          <w:p w:rsidR="00000000" w:rsidRPr="00797361" w:rsidP="00797361">
            <w:pPr>
              <w:pStyle w:val="ListBullet"/>
            </w:pPr>
            <w:r w:rsidRPr="00797361">
              <w:t xml:space="preserve">use mathematical ideas and techniques to correctly complete measurements, calculate work requirements, optimise glass sizes for economical cutting and assemble required materials </w:t>
            </w:r>
          </w:p>
          <w:p w:rsidR="00000000" w:rsidRPr="00797361" w:rsidP="00797361">
            <w:pPr>
              <w:pStyle w:val="ListBullet"/>
            </w:pPr>
            <w:r w:rsidRPr="00797361">
              <w:t>use pre-checking and inspection techniques to p</w:t>
            </w:r>
            <w:r w:rsidRPr="00797361">
              <w:t xml:space="preserve">lan work, avoiding re-working and wastage </w:t>
            </w:r>
          </w:p>
          <w:p w:rsidR="00000000" w:rsidP="00797361">
            <w:pPr>
              <w:pStyle w:val="ListBullet"/>
              <w:rPr>
                <w:lang w:val="en-NZ"/>
              </w:rPr>
            </w:pPr>
            <w:r w:rsidRPr="00797361">
              <w:t xml:space="preserve">use the limited workplace technology related to the construction/repair of leadlight panels </w:t>
            </w:r>
          </w:p>
        </w:tc>
      </w:tr>
      <w:tr w:rsidTr="00C4356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7361">
            <w:pPr>
              <w:pStyle w:val="BodyText"/>
              <w:rPr>
                <w:lang w:val="en-NZ"/>
              </w:rPr>
            </w:pPr>
            <w:r w:rsidRPr="00797361">
              <w:rPr>
                <w:rStyle w:val="SpecialBold"/>
              </w:rPr>
              <w:t>Required knowledge</w:t>
            </w:r>
          </w:p>
        </w:tc>
      </w:tr>
      <w:tr w:rsidTr="00C4356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7361" w:rsidP="00797361">
            <w:pPr>
              <w:pStyle w:val="ListBullet"/>
            </w:pPr>
            <w:r w:rsidRPr="00797361">
              <w:t>end use of the panel and required safety, quality and structural standards</w:t>
            </w:r>
          </w:p>
          <w:p w:rsidR="00000000" w:rsidRPr="00797361" w:rsidP="00797361">
            <w:pPr>
              <w:pStyle w:val="ListBullet"/>
            </w:pPr>
            <w:r w:rsidRPr="00797361">
              <w:t>characteristics, includ</w:t>
            </w:r>
            <w:r w:rsidRPr="00797361">
              <w:t>ing the hazards and workplace safety system requirements associated with the materials used in leadlight panel construction</w:t>
            </w:r>
          </w:p>
          <w:p w:rsidR="00000000" w:rsidRPr="00797361" w:rsidP="00797361">
            <w:pPr>
              <w:pStyle w:val="ListBullet"/>
            </w:pPr>
            <w:r w:rsidRPr="00797361">
              <w:t>operation of tools and equipment used in constructing/repairing leadlight panels</w:t>
            </w:r>
          </w:p>
          <w:p w:rsidR="00000000" w:rsidRPr="00797361" w:rsidP="00797361">
            <w:pPr>
              <w:pStyle w:val="ListBullet"/>
            </w:pPr>
            <w:r w:rsidRPr="00797361">
              <w:t>processes and procedures involved in the constructi</w:t>
            </w:r>
            <w:r w:rsidRPr="00797361">
              <w:t>on/repair process</w:t>
            </w:r>
          </w:p>
          <w:p w:rsidR="00000000" w:rsidRPr="00797361" w:rsidP="00797361">
            <w:pPr>
              <w:pStyle w:val="ListBullet"/>
            </w:pPr>
            <w:r w:rsidRPr="00797361">
              <w:t>the impact of design features of the leadlight panel on purpose, materials and construction</w:t>
            </w:r>
          </w:p>
          <w:p w:rsidR="00000000" w:rsidRPr="00797361" w:rsidP="00797361">
            <w:pPr>
              <w:pStyle w:val="ListBullet"/>
            </w:pPr>
            <w:r w:rsidRPr="00797361">
              <w:t>relevant Australian Standards</w:t>
            </w:r>
          </w:p>
        </w:tc>
      </w:tr>
    </w:tbl>
    <w:p w:rsidR="00000000" w:rsidRPr="00797361" w:rsidP="00797361">
      <w:pPr>
        <w:pStyle w:val="BodyText"/>
      </w:pPr>
    </w:p>
    <w:p w:rsidR="00000000" w:rsidRPr="00797361" w:rsidP="00797361">
      <w:pPr>
        <w:pStyle w:val="AllowPageBreak"/>
      </w:pPr>
    </w:p>
    <w:p w:rsidR="00000000" w:rsidRPr="00797361" w:rsidP="00797361">
      <w:pPr>
        <w:pStyle w:val="Heading1"/>
      </w:pPr>
      <w:bookmarkStart w:id="10" w:name="O_90216"/>
      <w:bookmarkEnd w:id="10"/>
      <w:r w:rsidRPr="00797361">
        <w:t>Evidence Guide</w:t>
      </w:r>
    </w:p>
    <w:tbl>
      <w:tblPr>
        <w:tblW w:w="9570" w:type="dxa"/>
        <w:tblLayout w:type="fixed"/>
        <w:tblCellMar>
          <w:left w:w="62" w:type="dxa"/>
          <w:right w:w="62" w:type="dxa"/>
        </w:tblCellMar>
        <w:tblLook w:val="0000"/>
      </w:tblPr>
      <w:tblGrid>
        <w:gridCol w:w="3908"/>
        <w:gridCol w:w="5662"/>
      </w:tblGrid>
      <w:tr w:rsidTr="00C4356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7361">
            <w:pPr>
              <w:pStyle w:val="BodyText"/>
              <w:rPr>
                <w:lang w:val="en-NZ"/>
              </w:rPr>
            </w:pPr>
            <w:r w:rsidRPr="00797361">
              <w:rPr>
                <w:rStyle w:val="SpecialBold"/>
              </w:rPr>
              <w:t>EVIDENCE GUIDE</w:t>
            </w:r>
          </w:p>
        </w:tc>
      </w:tr>
      <w:tr w:rsidTr="00C4356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7361">
            <w:pPr>
              <w:pStyle w:val="BodyText"/>
              <w:rPr>
                <w:lang w:val="en-NZ"/>
              </w:rPr>
            </w:pPr>
            <w:r w:rsidRPr="00797361">
              <w:t>The Evidence Guide provides advice on assessment and must be read in conjunction with the performance criteria, required skills and knowledge, range statement and the Assessment Guidelines for the Training Package.</w:t>
            </w:r>
          </w:p>
        </w:tc>
      </w:tr>
      <w:tr w:rsidTr="00C4356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7361">
            <w:pPr>
              <w:pStyle w:val="BodyText"/>
              <w:rPr>
                <w:lang w:val="en-NZ"/>
              </w:rPr>
            </w:pPr>
            <w:r w:rsidRPr="00797361">
              <w:rPr>
                <w:rStyle w:val="SpecialBold"/>
              </w:rPr>
              <w:t>Critical aspects of evidence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7361" w:rsidP="00797361">
            <w:pPr>
              <w:pStyle w:val="ListBullet"/>
            </w:pPr>
            <w:r w:rsidRPr="00797361">
              <w:t>Interpret work order/job instruction to identify requirements and plan the process to construct/repair leadlight panels</w:t>
            </w:r>
          </w:p>
          <w:p w:rsidR="00000000" w:rsidRPr="00797361" w:rsidP="00797361">
            <w:pPr>
              <w:pStyle w:val="ListBullet"/>
            </w:pPr>
            <w:r w:rsidRPr="00797361">
              <w:t>Select and use appropriate materials and processes for the panel being constructed/repaired</w:t>
            </w:r>
          </w:p>
          <w:p w:rsidR="00000000" w:rsidRPr="00797361" w:rsidP="00797361">
            <w:pPr>
              <w:pStyle w:val="ListBullet"/>
            </w:pPr>
            <w:r w:rsidRPr="00797361">
              <w:t>Apply safe handling requirements for equipme</w:t>
            </w:r>
            <w:r w:rsidRPr="00797361">
              <w:t>nt, products and materials, including use of personal protective equipment</w:t>
            </w:r>
          </w:p>
          <w:p w:rsidR="00000000" w:rsidRPr="00797361" w:rsidP="00797361">
            <w:pPr>
              <w:pStyle w:val="ListBullet"/>
            </w:pPr>
            <w:r w:rsidRPr="00797361">
              <w:t>Follow work instructions, operating procedures and inspection practices to:</w:t>
            </w:r>
          </w:p>
          <w:p w:rsidR="00000000" w:rsidRPr="00797361" w:rsidP="00797361">
            <w:pPr>
              <w:pStyle w:val="ListBullet2"/>
            </w:pPr>
            <w:r w:rsidRPr="00797361">
              <w:t>minimise the risk of injury to self and others</w:t>
            </w:r>
          </w:p>
          <w:p w:rsidR="00000000" w:rsidRPr="00797361" w:rsidP="00797361">
            <w:pPr>
              <w:pStyle w:val="ListBullet2"/>
            </w:pPr>
            <w:r w:rsidRPr="00797361">
              <w:t>prevent damage to goods, equipment and products</w:t>
            </w:r>
          </w:p>
          <w:p w:rsidR="00000000" w:rsidRPr="00797361" w:rsidP="00797361">
            <w:pPr>
              <w:pStyle w:val="ListBullet2"/>
            </w:pPr>
            <w:r w:rsidRPr="00797361">
              <w:t>maintain required production output and product quality</w:t>
            </w:r>
          </w:p>
          <w:p w:rsidR="00000000" w:rsidRPr="00797361" w:rsidP="00797361">
            <w:pPr>
              <w:pStyle w:val="ListBullet"/>
            </w:pPr>
            <w:r w:rsidRPr="00797361">
              <w:t xml:space="preserve">As a minimum, demonstrate the ability to: </w:t>
            </w:r>
          </w:p>
          <w:p w:rsidR="00000000" w:rsidRPr="00797361" w:rsidP="00797361">
            <w:pPr>
              <w:pStyle w:val="ListBullet2"/>
            </w:pPr>
            <w:r w:rsidRPr="00797361">
              <w:t>construct leadlight panels</w:t>
            </w:r>
          </w:p>
          <w:p w:rsidR="00000000" w:rsidRPr="00797361" w:rsidP="00797361">
            <w:pPr>
              <w:pStyle w:val="ListBullet2"/>
            </w:pPr>
            <w:r w:rsidRPr="00797361">
              <w:t>measure openings for leadlight panels</w:t>
            </w:r>
          </w:p>
          <w:p w:rsidR="00000000" w:rsidRPr="00797361" w:rsidP="00797361">
            <w:pPr>
              <w:pStyle w:val="ListBullet2"/>
            </w:pPr>
            <w:r w:rsidRPr="00797361">
              <w:t>design, including construction of cartoon</w:t>
            </w:r>
          </w:p>
          <w:p w:rsidR="00000000" w:rsidRPr="00797361" w:rsidP="00797361">
            <w:pPr>
              <w:pStyle w:val="ListBullet2"/>
            </w:pPr>
            <w:r w:rsidRPr="00797361">
              <w:t>construct templates</w:t>
            </w:r>
          </w:p>
          <w:p w:rsidR="00000000" w:rsidRPr="00797361" w:rsidP="00797361">
            <w:pPr>
              <w:pStyle w:val="ListBullet2"/>
            </w:pPr>
            <w:r w:rsidRPr="00797361">
              <w:t>identify and select material</w:t>
            </w:r>
            <w:r w:rsidRPr="00797361">
              <w:t>s, including glass and lead came</w:t>
            </w:r>
          </w:p>
          <w:p w:rsidR="00000000" w:rsidRPr="00797361" w:rsidP="00797361">
            <w:pPr>
              <w:pStyle w:val="ListBullet2"/>
            </w:pPr>
            <w:r w:rsidRPr="00797361">
              <w:t>cut basic and complex shapes in clear, patterned and coloured glass</w:t>
            </w:r>
          </w:p>
          <w:p w:rsidR="00000000" w:rsidRPr="00797361" w:rsidP="00797361">
            <w:pPr>
              <w:pStyle w:val="ListBullet2"/>
            </w:pPr>
            <w:r w:rsidRPr="00797361">
              <w:t>lead up, flux and solder</w:t>
            </w:r>
          </w:p>
          <w:p w:rsidR="00000000" w:rsidRPr="00797361" w:rsidP="00797361">
            <w:pPr>
              <w:pStyle w:val="ListBullet2"/>
            </w:pPr>
            <w:r w:rsidRPr="00797361">
              <w:t>weatherproof, cement, pick and polish</w:t>
            </w:r>
          </w:p>
          <w:p w:rsidR="00000000" w:rsidRPr="00797361" w:rsidP="00797361">
            <w:pPr>
              <w:pStyle w:val="ListBullet2"/>
            </w:pPr>
            <w:r w:rsidRPr="00797361">
              <w:t>glaze, including putty facing and beading up</w:t>
            </w:r>
          </w:p>
          <w:p w:rsidR="00000000" w:rsidRPr="00797361" w:rsidP="00797361">
            <w:pPr>
              <w:pStyle w:val="ListBullet2"/>
            </w:pPr>
            <w:r w:rsidRPr="00797361">
              <w:t>may include reinforcement bar installation</w:t>
            </w:r>
          </w:p>
          <w:p w:rsidR="00000000" w:rsidRPr="00797361" w:rsidP="00797361">
            <w:pPr>
              <w:pStyle w:val="ListBullet"/>
            </w:pPr>
            <w:r w:rsidRPr="00797361">
              <w:t>Repair leadlight panels:</w:t>
            </w:r>
          </w:p>
          <w:p w:rsidR="00000000" w:rsidRPr="00797361" w:rsidP="00797361">
            <w:pPr>
              <w:pStyle w:val="ListBullet2"/>
            </w:pPr>
            <w:r w:rsidRPr="00797361">
              <w:t>remove leadlight from opening to be repaired</w:t>
            </w:r>
          </w:p>
          <w:p w:rsidR="00000000" w:rsidRPr="00797361" w:rsidP="00797361">
            <w:pPr>
              <w:pStyle w:val="ListBullet2"/>
            </w:pPr>
            <w:r w:rsidRPr="00797361">
              <w:t>construct templates, cartoons and rubbings</w:t>
            </w:r>
          </w:p>
          <w:p w:rsidR="00000000" w:rsidRPr="00797361" w:rsidP="00797361">
            <w:pPr>
              <w:pStyle w:val="ListBullet2"/>
            </w:pPr>
            <w:r w:rsidRPr="00797361">
              <w:t>identify and select replacement materials</w:t>
            </w:r>
          </w:p>
          <w:p w:rsidR="00000000" w:rsidRPr="00797361" w:rsidP="00797361">
            <w:pPr>
              <w:pStyle w:val="ListBullet2"/>
            </w:pPr>
            <w:r w:rsidRPr="00797361">
              <w:t>disassemble lead and broken glass panels</w:t>
            </w:r>
          </w:p>
          <w:p w:rsidR="00000000" w:rsidRPr="00797361" w:rsidP="00797361">
            <w:pPr>
              <w:pStyle w:val="ListBullet2"/>
            </w:pPr>
            <w:r w:rsidRPr="00797361">
              <w:t>cut glass to suit</w:t>
            </w:r>
          </w:p>
          <w:p w:rsidR="00000000" w:rsidRPr="00797361" w:rsidP="00797361">
            <w:pPr>
              <w:pStyle w:val="ListBullet2"/>
            </w:pPr>
            <w:r w:rsidRPr="00797361">
              <w:t>lead up, weatherproof, cement, pick and p</w:t>
            </w:r>
            <w:r w:rsidRPr="00797361">
              <w:t>olish</w:t>
            </w:r>
          </w:p>
          <w:p w:rsidR="00000000" w:rsidRPr="00797361" w:rsidP="00797361">
            <w:pPr>
              <w:pStyle w:val="ListBullet2"/>
            </w:pPr>
            <w:r w:rsidRPr="00797361">
              <w:t>reglaze repaired leadlight panel</w:t>
            </w:r>
          </w:p>
          <w:p w:rsidR="00000000" w:rsidRPr="00797361" w:rsidP="00797361">
            <w:pPr>
              <w:pStyle w:val="ListBullet"/>
            </w:pPr>
            <w:r w:rsidRPr="00797361">
              <w:t>Work effectively with others</w:t>
            </w:r>
          </w:p>
          <w:p w:rsidR="00000000" w:rsidP="00797361">
            <w:pPr>
              <w:pStyle w:val="ListBullet"/>
              <w:rPr>
                <w:lang w:val="en-NZ"/>
              </w:rPr>
            </w:pPr>
            <w:r w:rsidRPr="00797361">
              <w:t>Modify activities to cater for variations in workplace contexts and environment</w:t>
            </w:r>
          </w:p>
        </w:tc>
      </w:tr>
      <w:tr w:rsidTr="00C4356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7361">
            <w:pPr>
              <w:pStyle w:val="BodyText"/>
              <w:rPr>
                <w:lang w:val="en-NZ"/>
              </w:rPr>
            </w:pPr>
            <w:r w:rsidRPr="00797361">
              <w:rPr>
                <w:rStyle w:val="SpecialBold"/>
              </w:rPr>
              <w:t>Resource implications</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7361">
            <w:pPr>
              <w:pStyle w:val="BodyText"/>
              <w:rPr>
                <w:lang w:val="en-NZ"/>
              </w:rPr>
            </w:pPr>
            <w:r w:rsidRPr="00797361">
              <w:t>Appropriate leadlighting materials, work area, work order, specifications, tools, personal protective equipment, equipment and consumables.</w:t>
            </w:r>
          </w:p>
        </w:tc>
      </w:tr>
      <w:tr w:rsidTr="00C4356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7361">
            <w:pPr>
              <w:pStyle w:val="BodyText"/>
              <w:rPr>
                <w:lang w:val="en-NZ"/>
              </w:rPr>
            </w:pPr>
            <w:r w:rsidRPr="00797361">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7361" w:rsidP="00797361">
            <w:pPr>
              <w:pStyle w:val="BodyText"/>
            </w:pPr>
            <w:r w:rsidRPr="00797361">
              <w:t>Assessment methods must confirm consistency of performance over time and in a range of workpla</w:t>
            </w:r>
            <w:r w:rsidRPr="00797361">
              <w:t>ce relevant contexts.</w:t>
            </w:r>
          </w:p>
          <w:p w:rsidR="00000000" w:rsidRPr="00797361" w:rsidP="00797361">
            <w:pPr>
              <w:pStyle w:val="BodyText"/>
            </w:pPr>
            <w:r w:rsidRPr="00797361">
              <w:t>Assessment should be by direct observation of tasks and questioning on underpinning knowledge.</w:t>
            </w:r>
          </w:p>
          <w:p w:rsidR="00000000" w:rsidP="00797361">
            <w:pPr>
              <w:pStyle w:val="BodyText"/>
              <w:rPr>
                <w:lang w:val="en-NZ"/>
              </w:rPr>
            </w:pPr>
            <w:r w:rsidRPr="00797361">
              <w:t>Assessment may be in conjunction with assessment of other relevant units of competency.</w:t>
            </w:r>
          </w:p>
        </w:tc>
      </w:tr>
      <w:tr w:rsidTr="00C4356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7361">
            <w:pPr>
              <w:pStyle w:val="BodyText"/>
              <w:rPr>
                <w:lang w:val="en-NZ"/>
              </w:rPr>
            </w:pPr>
            <w:r w:rsidRPr="00797361">
              <w:rPr>
                <w:rStyle w:val="SpecialBold"/>
              </w:rPr>
              <w:t>Context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7361" w:rsidP="00797361">
            <w:pPr>
              <w:pStyle w:val="BodyText"/>
            </w:pPr>
            <w:r w:rsidRPr="00797361">
              <w:t xml:space="preserve">Assessment may occur on the </w:t>
            </w:r>
            <w:r w:rsidRPr="00797361">
              <w:t xml:space="preserve">job or in a workplace simulated facility with relevant leadlight construction/repair equipment, materials, work instructions and deadlines. </w:t>
            </w:r>
          </w:p>
        </w:tc>
      </w:tr>
    </w:tbl>
    <w:p w:rsidR="00000000" w:rsidRPr="00797361" w:rsidP="00797361">
      <w:pPr>
        <w:pStyle w:val="BodyText"/>
      </w:pPr>
    </w:p>
    <w:p w:rsidR="00000000" w:rsidRPr="00797361" w:rsidP="00797361">
      <w:pPr>
        <w:pStyle w:val="AllowPageBreak"/>
      </w:pPr>
    </w:p>
    <w:p w:rsidR="00000000" w:rsidRPr="00797361" w:rsidP="00797361">
      <w:pPr>
        <w:pStyle w:val="Heading1"/>
      </w:pPr>
      <w:bookmarkStart w:id="11" w:name="O_90217"/>
      <w:bookmarkEnd w:id="11"/>
      <w:r w:rsidRPr="00797361">
        <w:t>Range Statement</w:t>
      </w:r>
    </w:p>
    <w:tbl>
      <w:tblPr>
        <w:tblW w:w="0" w:type="auto"/>
        <w:tblLayout w:type="fixed"/>
        <w:tblCellMar>
          <w:left w:w="62" w:type="dxa"/>
          <w:right w:w="62" w:type="dxa"/>
        </w:tblCellMar>
        <w:tblLook w:val="0000"/>
      </w:tblPr>
      <w:tblGrid>
        <w:gridCol w:w="3474"/>
        <w:gridCol w:w="5048"/>
      </w:tblGrid>
      <w:tr w:rsidTr="00C4356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7361">
            <w:pPr>
              <w:pStyle w:val="BodyText"/>
              <w:rPr>
                <w:lang w:val="en-NZ"/>
              </w:rPr>
            </w:pPr>
            <w:r w:rsidRPr="00797361">
              <w:rPr>
                <w:rStyle w:val="SpecialBold"/>
              </w:rPr>
              <w:t>RANGE STATEMENT</w:t>
            </w:r>
          </w:p>
        </w:tc>
      </w:tr>
      <w:tr w:rsidTr="00C4356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7361">
            <w:pPr>
              <w:pStyle w:val="BodyText"/>
              <w:rPr>
                <w:lang w:val="en-NZ"/>
              </w:rPr>
            </w:pPr>
            <w:r w:rsidRPr="00797361">
              <w:t>The range statement relates to the unit of competency as a whole. It allows for different work environments and situations that may affect performance. Bold italicised wording, if used in the performance criteria, is detailed below. Essential operating con</w:t>
            </w:r>
            <w:r w:rsidRPr="00797361">
              <w:t>ditions that may be present with training and assessment (depending on the work situation, needs of the candidate, accessibility of the item, and local industry and regional contexts) may also be included.</w:t>
            </w:r>
          </w:p>
        </w:tc>
      </w:tr>
      <w:tr w:rsidTr="00C4356B">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7361">
            <w:pPr>
              <w:pStyle w:val="BodyText"/>
              <w:rPr>
                <w:lang w:val="en-NZ"/>
              </w:rPr>
            </w:pPr>
            <w:r w:rsidRPr="00797361">
              <w:rPr>
                <w:rStyle w:val="SpecialBold"/>
              </w:rPr>
              <w:t>Unit context</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7361" w:rsidP="00797361">
            <w:pPr>
              <w:pStyle w:val="ListBullet"/>
            </w:pPr>
            <w:r w:rsidRPr="00797361">
              <w:t>Work requires individuals to demon</w:t>
            </w:r>
            <w:r w:rsidRPr="00797361">
              <w:t xml:space="preserve">strate discretion, judgement and problem solving skills in the construction/repair of leadlight panels </w:t>
            </w:r>
          </w:p>
          <w:p w:rsidR="00000000" w:rsidRPr="00797361" w:rsidP="00797361">
            <w:pPr>
              <w:pStyle w:val="ListBullet"/>
            </w:pPr>
            <w:r w:rsidRPr="00797361">
              <w:t>Work involves measuring, design and selection of materials and tools, and assembly, weatherproofing and polishing of leadlight panels</w:t>
            </w:r>
          </w:p>
          <w:p w:rsidR="00000000" w:rsidRPr="00797361" w:rsidP="00797361">
            <w:pPr>
              <w:pStyle w:val="ListBullet"/>
            </w:pPr>
            <w:r w:rsidRPr="00797361">
              <w:t>Work involves remo</w:t>
            </w:r>
            <w:r w:rsidRPr="00797361">
              <w:t>val, disassembling, selection of replacement materials, and assembly, weatherproofing, polishing and glazing of repaired leadlight panels</w:t>
            </w:r>
          </w:p>
          <w:p w:rsidR="00000000" w:rsidRPr="00797361" w:rsidP="00797361">
            <w:pPr>
              <w:pStyle w:val="ListBullet"/>
            </w:pPr>
            <w:r w:rsidRPr="00797361">
              <w:t>Work is carried out in accordance with statutory requirements, environment legislation, manual handling procedures and</w:t>
            </w:r>
            <w:r w:rsidRPr="00797361">
              <w:t xml:space="preserve"> relevant regulations and organisation insurance requirements </w:t>
            </w:r>
          </w:p>
          <w:p w:rsidR="00000000" w:rsidRPr="00797361" w:rsidP="00797361">
            <w:pPr>
              <w:pStyle w:val="ListBullet"/>
            </w:pPr>
            <w:r w:rsidRPr="00797361">
              <w:t xml:space="preserve">OHS requirements may include legislation, standards, building codes, material safety management systems and local safe operating procedures </w:t>
            </w:r>
          </w:p>
          <w:p w:rsidR="00000000" w:rsidP="00797361">
            <w:pPr>
              <w:pStyle w:val="ListBullet"/>
              <w:rPr>
                <w:lang w:val="en-NZ"/>
              </w:rPr>
            </w:pPr>
            <w:r w:rsidRPr="00797361">
              <w:t xml:space="preserve">Work is generally performed individually, with general supervision and may be part of a production process </w:t>
            </w:r>
          </w:p>
        </w:tc>
      </w:tr>
      <w:tr w:rsidTr="00C4356B">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7361">
            <w:pPr>
              <w:pStyle w:val="BodyText"/>
              <w:rPr>
                <w:lang w:val="en-NZ"/>
              </w:rPr>
            </w:pPr>
            <w:r w:rsidRPr="00797361">
              <w:rPr>
                <w:rStyle w:val="SpecialBold"/>
              </w:rPr>
              <w:t>Repair methods may include</w:t>
            </w:r>
            <w:r w:rsidRPr="00797361">
              <w:t>:</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7361" w:rsidP="00797361">
            <w:pPr>
              <w:pStyle w:val="ListBullet"/>
            </w:pPr>
            <w:r w:rsidRPr="00797361">
              <w:t>releading</w:t>
            </w:r>
          </w:p>
          <w:p w:rsidR="00000000" w:rsidP="00797361">
            <w:pPr>
              <w:pStyle w:val="ListBullet"/>
              <w:rPr>
                <w:lang w:val="en-NZ"/>
              </w:rPr>
            </w:pPr>
            <w:r w:rsidRPr="00797361">
              <w:t>Dutchman's repair and lead lifting</w:t>
            </w:r>
          </w:p>
        </w:tc>
      </w:tr>
      <w:tr w:rsidTr="00C4356B">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7361">
            <w:pPr>
              <w:pStyle w:val="BodyText"/>
              <w:rPr>
                <w:lang w:val="en-NZ"/>
              </w:rPr>
            </w:pPr>
            <w:r w:rsidRPr="00797361">
              <w:rPr>
                <w:rStyle w:val="SpecialBold"/>
              </w:rPr>
              <w:t>Tools and equipment may include</w:t>
            </w:r>
            <w:r w:rsidRPr="00797361">
              <w:t>:</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7361" w:rsidP="00797361">
            <w:pPr>
              <w:pStyle w:val="ListBullet"/>
            </w:pPr>
            <w:r w:rsidRPr="00797361">
              <w:t>timber benches</w:t>
            </w:r>
          </w:p>
          <w:p w:rsidR="00000000" w:rsidRPr="00797361" w:rsidP="00797361">
            <w:pPr>
              <w:pStyle w:val="ListBullet"/>
            </w:pPr>
            <w:r w:rsidRPr="00797361">
              <w:t>light boxes</w:t>
            </w:r>
          </w:p>
          <w:p w:rsidR="00000000" w:rsidRPr="00797361" w:rsidP="00797361">
            <w:pPr>
              <w:pStyle w:val="ListBullet"/>
            </w:pPr>
            <w:r w:rsidRPr="00797361">
              <w:t>glass grind</w:t>
            </w:r>
            <w:r w:rsidRPr="00797361">
              <w:t>ers</w:t>
            </w:r>
          </w:p>
          <w:p w:rsidR="00000000" w:rsidRPr="00797361" w:rsidP="00797361">
            <w:pPr>
              <w:pStyle w:val="ListBullet"/>
            </w:pPr>
            <w:r w:rsidRPr="00797361">
              <w:t>lead knives</w:t>
            </w:r>
          </w:p>
          <w:p w:rsidR="00000000" w:rsidRPr="00797361" w:rsidP="00797361">
            <w:pPr>
              <w:pStyle w:val="ListBullet"/>
            </w:pPr>
            <w:r w:rsidRPr="00797361">
              <w:t>lead vice</w:t>
            </w:r>
          </w:p>
          <w:p w:rsidR="00000000" w:rsidRPr="00797361" w:rsidP="00797361">
            <w:pPr>
              <w:pStyle w:val="ListBullet"/>
            </w:pPr>
            <w:r w:rsidRPr="00797361">
              <w:t>lathekins</w:t>
            </w:r>
          </w:p>
          <w:p w:rsidR="00000000" w:rsidRPr="00797361" w:rsidP="00797361">
            <w:pPr>
              <w:pStyle w:val="ListBullet"/>
            </w:pPr>
            <w:r w:rsidRPr="00797361">
              <w:t>farrier's nails</w:t>
            </w:r>
          </w:p>
          <w:p w:rsidR="00000000" w:rsidRPr="00797361" w:rsidP="00797361">
            <w:pPr>
              <w:pStyle w:val="ListBullet"/>
            </w:pPr>
            <w:r w:rsidRPr="00797361">
              <w:t>glass cutters</w:t>
            </w:r>
          </w:p>
          <w:p w:rsidR="00000000" w:rsidRPr="00797361" w:rsidP="00797361">
            <w:pPr>
              <w:pStyle w:val="ListBullet"/>
            </w:pPr>
            <w:r w:rsidRPr="00797361">
              <w:t>grozing and small running pliers</w:t>
            </w:r>
          </w:p>
          <w:p w:rsidR="00000000" w:rsidRPr="00797361" w:rsidP="00797361">
            <w:pPr>
              <w:pStyle w:val="ListBullet"/>
            </w:pPr>
            <w:r w:rsidRPr="00797361">
              <w:t>soldering irons and bits</w:t>
            </w:r>
          </w:p>
          <w:p w:rsidR="00000000" w:rsidRPr="00797361" w:rsidP="00797361">
            <w:pPr>
              <w:pStyle w:val="ListBullet"/>
            </w:pPr>
            <w:r w:rsidRPr="00797361">
              <w:t>suede</w:t>
            </w:r>
          </w:p>
          <w:p w:rsidR="00000000" w:rsidP="00797361">
            <w:pPr>
              <w:pStyle w:val="ListBullet"/>
              <w:rPr>
                <w:lang w:val="en-NZ"/>
              </w:rPr>
            </w:pPr>
            <w:r w:rsidRPr="00797361">
              <w:t>cleaning and polishing brushers and pickers</w:t>
            </w:r>
          </w:p>
        </w:tc>
      </w:tr>
      <w:tr w:rsidTr="00C4356B">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7361">
            <w:pPr>
              <w:pStyle w:val="BodyText"/>
              <w:rPr>
                <w:lang w:val="en-NZ"/>
              </w:rPr>
            </w:pPr>
            <w:r w:rsidRPr="00797361">
              <w:rPr>
                <w:rStyle w:val="SpecialBold"/>
              </w:rPr>
              <w:t>Materials are to include but are not limited to</w:t>
            </w:r>
            <w:r w:rsidRPr="00797361">
              <w:t>:</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7361" w:rsidP="00797361">
            <w:pPr>
              <w:pStyle w:val="ListBullet"/>
            </w:pPr>
            <w:r w:rsidRPr="00797361">
              <w:t>coloured/plain glass panels</w:t>
            </w:r>
          </w:p>
          <w:p w:rsidR="00000000" w:rsidRPr="00797361" w:rsidP="00797361">
            <w:pPr>
              <w:pStyle w:val="ListBullet"/>
            </w:pPr>
            <w:r w:rsidRPr="00797361">
              <w:t>patterns/templates</w:t>
            </w:r>
          </w:p>
          <w:p w:rsidR="00000000" w:rsidRPr="00797361" w:rsidP="00797361">
            <w:pPr>
              <w:pStyle w:val="ListBullet"/>
            </w:pPr>
            <w:r w:rsidRPr="00797361">
              <w:t>timber lathes</w:t>
            </w:r>
          </w:p>
          <w:p w:rsidR="00000000" w:rsidRPr="00797361" w:rsidP="00797361">
            <w:pPr>
              <w:pStyle w:val="ListBullet"/>
            </w:pPr>
            <w:r w:rsidRPr="00797361">
              <w:t>ornamental fittings</w:t>
            </w:r>
          </w:p>
          <w:p w:rsidR="00000000" w:rsidRPr="00797361" w:rsidP="00797361">
            <w:pPr>
              <w:pStyle w:val="ListBullet"/>
            </w:pPr>
            <w:r w:rsidRPr="00797361">
              <w:t>lead came</w:t>
            </w:r>
          </w:p>
          <w:p w:rsidR="00000000" w:rsidP="00797361">
            <w:pPr>
              <w:pStyle w:val="ListBullet"/>
              <w:rPr>
                <w:lang w:val="en-NZ"/>
              </w:rPr>
            </w:pPr>
            <w:r w:rsidRPr="00797361">
              <w:t>solder and fluxes</w:t>
            </w:r>
          </w:p>
        </w:tc>
      </w:tr>
      <w:tr w:rsidTr="00C4356B">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7361">
            <w:pPr>
              <w:pStyle w:val="BodyText"/>
              <w:rPr>
                <w:lang w:val="en-NZ"/>
              </w:rPr>
            </w:pPr>
            <w:r w:rsidRPr="00797361">
              <w:rPr>
                <w:rStyle w:val="SpecialBold"/>
              </w:rPr>
              <w:t>Occupational Health and Safety</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7361" w:rsidP="00797361">
            <w:pPr>
              <w:pStyle w:val="BodyText"/>
            </w:pPr>
            <w:r w:rsidRPr="00797361">
              <w:t>OHS requirements may address:</w:t>
            </w:r>
          </w:p>
          <w:p w:rsidR="00000000" w:rsidRPr="00797361" w:rsidP="00797361">
            <w:pPr>
              <w:pStyle w:val="ListBullet"/>
            </w:pPr>
            <w:r w:rsidRPr="00797361">
              <w:t>material handling</w:t>
            </w:r>
          </w:p>
          <w:p w:rsidR="00000000" w:rsidRPr="00797361" w:rsidP="00797361">
            <w:pPr>
              <w:pStyle w:val="ListBullet"/>
            </w:pPr>
            <w:r w:rsidRPr="00797361">
              <w:t>work processing</w:t>
            </w:r>
          </w:p>
          <w:p w:rsidR="00000000" w:rsidRPr="00797361" w:rsidP="00797361">
            <w:pPr>
              <w:pStyle w:val="ListBullet"/>
            </w:pPr>
            <w:r w:rsidRPr="00797361">
              <w:t xml:space="preserve">work space and ventilation considerations </w:t>
            </w:r>
          </w:p>
          <w:p w:rsidR="00000000" w:rsidP="00797361">
            <w:pPr>
              <w:pStyle w:val="ListBullet"/>
              <w:rPr>
                <w:lang w:val="en-NZ"/>
              </w:rPr>
            </w:pPr>
            <w:r w:rsidRPr="00797361">
              <w:t xml:space="preserve">material disposal processes </w:t>
            </w:r>
          </w:p>
        </w:tc>
      </w:tr>
      <w:tr w:rsidTr="00C4356B">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7361">
            <w:pPr>
              <w:pStyle w:val="BodyText"/>
              <w:rPr>
                <w:lang w:val="en-NZ"/>
              </w:rPr>
            </w:pPr>
            <w:r w:rsidRPr="00797361">
              <w:rPr>
                <w:rStyle w:val="SpecialBold"/>
              </w:rPr>
              <w:t>Personal protective equipment</w:t>
            </w:r>
            <w:r w:rsidRPr="00797361">
              <w:t xml:space="preserve"> </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7361" w:rsidP="00797361">
            <w:pPr>
              <w:pStyle w:val="BodyText"/>
            </w:pPr>
            <w:r w:rsidRPr="00797361">
              <w:t>Personal protective equipment is to include that prescribed under legislation, regulations and enterprise practices and procedures. It may include:</w:t>
            </w:r>
          </w:p>
          <w:p w:rsidR="00000000" w:rsidRPr="00797361" w:rsidP="00797361">
            <w:pPr>
              <w:pStyle w:val="ListBullet"/>
            </w:pPr>
            <w:r w:rsidRPr="00797361">
              <w:t xml:space="preserve">glass handling gloves </w:t>
            </w:r>
          </w:p>
          <w:p w:rsidR="00000000" w:rsidP="00797361">
            <w:pPr>
              <w:pStyle w:val="ListBullet"/>
              <w:rPr>
                <w:lang w:val="en-NZ"/>
              </w:rPr>
            </w:pPr>
            <w:r w:rsidRPr="00797361">
              <w:t>safety glasses</w:t>
            </w:r>
          </w:p>
        </w:tc>
      </w:tr>
      <w:tr w:rsidTr="00C4356B">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7361">
            <w:pPr>
              <w:pStyle w:val="BodyText"/>
              <w:rPr>
                <w:lang w:val="en-NZ"/>
              </w:rPr>
            </w:pPr>
            <w:r w:rsidRPr="00797361">
              <w:rPr>
                <w:rStyle w:val="SpecialBold"/>
              </w:rPr>
              <w:t>Information and procedures</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7361" w:rsidP="00797361">
            <w:pPr>
              <w:pStyle w:val="ListBullet"/>
            </w:pPr>
            <w:r w:rsidRPr="00797361">
              <w:t>Workplace</w:t>
            </w:r>
            <w:r w:rsidRPr="00797361">
              <w:t xml:space="preserve"> procedures relating to constructing/repairing leadlight panels</w:t>
            </w:r>
          </w:p>
          <w:p w:rsidR="00000000" w:rsidRPr="00797361" w:rsidP="00797361">
            <w:pPr>
              <w:pStyle w:val="ListBullet"/>
            </w:pPr>
            <w:r w:rsidRPr="00797361">
              <w:t xml:space="preserve">Workplace procedures relating to the handling and movement of glass and glass panels </w:t>
            </w:r>
          </w:p>
          <w:p w:rsidR="00000000" w:rsidRPr="00797361" w:rsidP="00797361">
            <w:pPr>
              <w:pStyle w:val="ListBullet"/>
            </w:pPr>
            <w:r w:rsidRPr="00797361">
              <w:t xml:space="preserve">Equipment manufacturers' specifications and operational procedures </w:t>
            </w:r>
          </w:p>
          <w:p w:rsidR="00000000" w:rsidRPr="00797361" w:rsidP="00797361">
            <w:pPr>
              <w:pStyle w:val="ListBullet"/>
            </w:pPr>
            <w:r w:rsidRPr="00797361">
              <w:t xml:space="preserve">Work instructions, including job sheets, cutting lists, plans, patterns, templates, drawings and/or designs </w:t>
            </w:r>
          </w:p>
          <w:p w:rsidR="00000000" w:rsidRPr="00797361" w:rsidP="00797361">
            <w:pPr>
              <w:pStyle w:val="ListBullet"/>
            </w:pPr>
            <w:r w:rsidRPr="00797361">
              <w:t xml:space="preserve">Safety standards include personal protective equipment, OHS regulations and enterprise requirements </w:t>
            </w:r>
          </w:p>
          <w:p w:rsidR="00000000" w:rsidRPr="00797361" w:rsidP="00797361">
            <w:pPr>
              <w:pStyle w:val="ListBullet"/>
            </w:pPr>
            <w:r w:rsidRPr="00797361">
              <w:t>Quality and Australian Standards and procedure</w:t>
            </w:r>
            <w:r w:rsidRPr="00797361">
              <w:t xml:space="preserve">s </w:t>
            </w:r>
          </w:p>
        </w:tc>
      </w:tr>
    </w:tbl>
    <w:p w:rsidR="00C4356B" w:rsidP="00797361">
      <w:pPr>
        <w:pStyle w:val="BodyText"/>
      </w:pPr>
    </w:p>
    <w:p w:rsidR="00C4356B" w:rsidP="00797361">
      <w:pPr>
        <w:pStyle w:val="BodyText"/>
      </w:pPr>
    </w:p>
    <w:p w:rsidR="00000000" w:rsidRPr="00797361" w:rsidP="00797361">
      <w:pPr>
        <w:pStyle w:val="Heading1"/>
      </w:pPr>
      <w:bookmarkStart w:id="12" w:name="O_90218"/>
      <w:bookmarkEnd w:id="12"/>
      <w:r w:rsidRPr="00797361">
        <w:t>Unit Sector(s)</w:t>
      </w:r>
    </w:p>
    <w:tbl>
      <w:tblPr>
        <w:tblW w:w="0" w:type="auto"/>
        <w:tblLayout w:type="fixed"/>
        <w:tblCellMar>
          <w:left w:w="62" w:type="dxa"/>
          <w:right w:w="62" w:type="dxa"/>
        </w:tblCellMar>
        <w:tblLook w:val="0000"/>
      </w:tblPr>
      <w:tblGrid>
        <w:gridCol w:w="2624"/>
        <w:gridCol w:w="5898"/>
      </w:tblGrid>
      <w:tr w:rsidTr="00C4356B">
        <w:tblPrEx>
          <w:tblW w:w="0" w:type="auto"/>
          <w:tblLayout w:type="fixed"/>
          <w:tblCellMar>
            <w:left w:w="62" w:type="dxa"/>
            <w:right w:w="62" w:type="dxa"/>
          </w:tblCellMar>
          <w:tblLook w:val="0000"/>
        </w:tblPrEx>
        <w:trPr>
          <w:tblHeader/>
        </w:trPr>
        <w:tc>
          <w:tcPr>
            <w:tcW w:w="26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7361">
            <w:pPr>
              <w:pStyle w:val="BodyText"/>
              <w:rPr>
                <w:lang w:val="en-NZ"/>
              </w:rPr>
            </w:pPr>
            <w:r w:rsidRPr="00797361">
              <w:rPr>
                <w:rStyle w:val="SpecialBold"/>
              </w:rPr>
              <w:t>Unit sector</w:t>
            </w:r>
          </w:p>
        </w:tc>
        <w:tc>
          <w:tcPr>
            <w:tcW w:w="58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7361" w:rsidP="00797361">
            <w:pPr>
              <w:pStyle w:val="BodyText"/>
            </w:pPr>
            <w:r w:rsidRPr="00797361">
              <w:t>Glass and Glazing</w:t>
            </w:r>
          </w:p>
        </w:tc>
      </w:tr>
    </w:tbl>
    <w:p w:rsidR="00000000" w:rsidRPr="00797361" w:rsidP="00797361">
      <w:pPr>
        <w:pStyle w:val="BodyText"/>
      </w:pPr>
    </w:p>
    <w:p w:rsidR="00000000" w:rsidRPr="00797361" w:rsidP="00797361">
      <w:pPr>
        <w:pStyle w:val="AllowPageBreak"/>
      </w:pPr>
    </w:p>
    <w:p w:rsidR="00000000" w:rsidRPr="00797361" w:rsidP="00797361">
      <w:pPr>
        <w:pStyle w:val="Heading1"/>
      </w:pPr>
      <w:bookmarkStart w:id="13" w:name="O_158258"/>
      <w:bookmarkEnd w:id="13"/>
      <w:r w:rsidRPr="00797361">
        <w:t>Competency field</w:t>
      </w:r>
    </w:p>
    <w:tbl>
      <w:tblPr>
        <w:tblW w:w="0" w:type="auto"/>
        <w:tblLayout w:type="fixed"/>
        <w:tblCellMar>
          <w:left w:w="62" w:type="dxa"/>
          <w:right w:w="62" w:type="dxa"/>
        </w:tblCellMar>
        <w:tblLook w:val="0000"/>
      </w:tblPr>
      <w:tblGrid>
        <w:gridCol w:w="2784"/>
        <w:gridCol w:w="5738"/>
      </w:tblGrid>
      <w:tr w:rsidTr="00C4356B">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7361">
            <w:pPr>
              <w:pStyle w:val="BodyText"/>
              <w:rPr>
                <w:lang w:val="en-NZ"/>
              </w:rPr>
            </w:pPr>
            <w:r w:rsidRPr="00797361">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7361" w:rsidP="00797361">
            <w:pPr>
              <w:pStyle w:val="BodyText"/>
            </w:pPr>
          </w:p>
        </w:tc>
      </w:tr>
    </w:tbl>
    <w:p w:rsidR="00000000" w:rsidRPr="00797361" w:rsidP="00797361">
      <w:pPr>
        <w:pStyle w:val="BodyText"/>
      </w:pPr>
    </w:p>
    <w:p w:rsidR="00000000" w:rsidRPr="00797361" w:rsidP="00797361">
      <w:pPr>
        <w:pStyle w:val="AllowPageBreak"/>
      </w:pPr>
    </w:p>
    <w:p w:rsidR="00000000" w:rsidRPr="00797361" w:rsidP="00797361">
      <w:pPr>
        <w:pStyle w:val="Heading1"/>
      </w:pPr>
      <w:bookmarkStart w:id="14" w:name="O_158257"/>
      <w:bookmarkEnd w:id="14"/>
      <w:r w:rsidRPr="00797361">
        <w:t>Co-requisite units</w:t>
      </w:r>
    </w:p>
    <w:tbl>
      <w:tblPr>
        <w:tblW w:w="0" w:type="auto"/>
        <w:tblLayout w:type="fixed"/>
        <w:tblCellMar>
          <w:left w:w="62" w:type="dxa"/>
          <w:right w:w="62" w:type="dxa"/>
        </w:tblCellMar>
        <w:tblLook w:val="0000"/>
      </w:tblPr>
      <w:tblGrid>
        <w:gridCol w:w="2641"/>
        <w:gridCol w:w="1322"/>
        <w:gridCol w:w="4559"/>
      </w:tblGrid>
      <w:tr w:rsidTr="00C4356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7361">
            <w:pPr>
              <w:pStyle w:val="BodyText"/>
              <w:rPr>
                <w:lang w:val="en-NZ"/>
              </w:rPr>
            </w:pPr>
            <w:r w:rsidRPr="00797361">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C4356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7361">
            <w:pPr>
              <w:pStyle w:val="BodyText"/>
              <w:rPr>
                <w:lang w:val="en-NZ"/>
              </w:rPr>
            </w:pPr>
          </w:p>
        </w:tc>
      </w:tr>
      <w:tr w:rsidTr="00C4356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7361" w:rsidP="00797361">
            <w:pPr>
              <w:pStyle w:val="BodyText"/>
            </w:pPr>
          </w:p>
        </w:tc>
      </w:tr>
    </w:tbl>
    <w:p w:rsidR="00000000" w:rsidRPr="00797361" w:rsidP="00797361">
      <w:pPr>
        <w:pStyle w:val="BodyText"/>
      </w:pPr>
    </w:p>
    <w:p w:rsidR="00000000" w:rsidRPr="00797361" w:rsidP="00797361"/>
    <w:sectPr w:rsidSect="0079736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36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4356B" w:rsidP="00C4356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36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56B" w:rsidP="0079736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C4356B" w:rsidP="0079736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C4356B" w:rsidP="0079736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36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4356B" w:rsidP="00C4356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36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56B" w:rsidP="00797361">
    <w:pPr>
      <w:pStyle w:val="Header"/>
      <w:framePr w:wrap="around"/>
    </w:pPr>
    <w:r>
      <w:fldChar w:fldCharType="begin"/>
    </w:r>
    <w:r>
      <w:instrText xml:space="preserve"> TITLE   \* MERGEFORMAT </w:instrText>
    </w:r>
    <w:r>
      <w:fldChar w:fldCharType="separate"/>
    </w:r>
    <w:r>
      <w:t>LMFGG3013B Construct and repair leadlight panels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4356B" w:rsidP="0079736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F8655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F48B2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C789F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unhideWhenUsed="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736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97361"/>
    <w:pPr>
      <w:spacing w:before="360" w:after="60"/>
      <w:outlineLvl w:val="0"/>
    </w:pPr>
    <w:rPr>
      <w:sz w:val="32"/>
    </w:rPr>
  </w:style>
  <w:style w:type="paragraph" w:styleId="Heading2">
    <w:name w:val="heading 2"/>
    <w:basedOn w:val="HeadingBase"/>
    <w:next w:val="BodyText"/>
    <w:link w:val="Heading2Char"/>
    <w:qFormat/>
    <w:rsid w:val="00797361"/>
    <w:pPr>
      <w:keepLines/>
      <w:spacing w:before="240" w:after="120"/>
      <w:outlineLvl w:val="1"/>
    </w:pPr>
    <w:rPr>
      <w:sz w:val="28"/>
      <w:szCs w:val="40"/>
    </w:rPr>
  </w:style>
  <w:style w:type="paragraph" w:styleId="Heading3">
    <w:name w:val="heading 3"/>
    <w:basedOn w:val="HeadingBase"/>
    <w:next w:val="BodyText"/>
    <w:link w:val="Heading3Char"/>
    <w:qFormat/>
    <w:rsid w:val="00797361"/>
    <w:pPr>
      <w:spacing w:before="180" w:after="120"/>
      <w:outlineLvl w:val="2"/>
    </w:pPr>
    <w:rPr>
      <w:spacing w:val="-10"/>
      <w:kern w:val="32"/>
    </w:rPr>
  </w:style>
  <w:style w:type="paragraph" w:styleId="Heading4">
    <w:name w:val="heading 4"/>
    <w:basedOn w:val="HeadingBase"/>
    <w:next w:val="BodyText"/>
    <w:link w:val="Heading4Char"/>
    <w:qFormat/>
    <w:rsid w:val="00797361"/>
    <w:pPr>
      <w:spacing w:before="160" w:after="120"/>
      <w:outlineLvl w:val="3"/>
    </w:pPr>
    <w:rPr>
      <w:sz w:val="22"/>
    </w:rPr>
  </w:style>
  <w:style w:type="paragraph" w:styleId="Heading5">
    <w:name w:val="heading 5"/>
    <w:basedOn w:val="HeadingBase"/>
    <w:next w:val="Normal"/>
    <w:link w:val="Heading5Char"/>
    <w:qFormat/>
    <w:rsid w:val="00797361"/>
    <w:pPr>
      <w:spacing w:before="80"/>
      <w:outlineLvl w:val="4"/>
    </w:pPr>
    <w:rPr>
      <w:color w:val="918585"/>
      <w:sz w:val="20"/>
    </w:rPr>
  </w:style>
  <w:style w:type="paragraph" w:styleId="Heading6">
    <w:name w:val="heading 6"/>
    <w:basedOn w:val="HeadingBase"/>
    <w:next w:val="Normal"/>
    <w:link w:val="Heading6Char"/>
    <w:qFormat/>
    <w:rsid w:val="00797361"/>
    <w:pPr>
      <w:spacing w:before="60"/>
      <w:outlineLvl w:val="5"/>
    </w:pPr>
    <w:rPr>
      <w:color w:val="918585"/>
      <w:sz w:val="20"/>
    </w:rPr>
  </w:style>
  <w:style w:type="paragraph" w:styleId="Heading7">
    <w:name w:val="heading 7"/>
    <w:basedOn w:val="Normal"/>
    <w:next w:val="Normal"/>
    <w:link w:val="Heading7Char"/>
    <w:qFormat/>
    <w:rsid w:val="00797361"/>
    <w:pPr>
      <w:ind w:left="720"/>
      <w:outlineLvl w:val="6"/>
    </w:pPr>
    <w:rPr>
      <w:i/>
    </w:rPr>
  </w:style>
  <w:style w:type="paragraph" w:styleId="Heading8">
    <w:name w:val="heading 8"/>
    <w:basedOn w:val="Normal"/>
    <w:next w:val="Normal"/>
    <w:link w:val="Heading8Char"/>
    <w:qFormat/>
    <w:rsid w:val="00797361"/>
    <w:pPr>
      <w:ind w:left="720"/>
      <w:outlineLvl w:val="7"/>
    </w:pPr>
    <w:rPr>
      <w:i/>
    </w:rPr>
  </w:style>
  <w:style w:type="paragraph" w:styleId="Heading9">
    <w:name w:val="heading 9"/>
    <w:basedOn w:val="Normal"/>
    <w:next w:val="Normal"/>
    <w:link w:val="Heading9Char"/>
    <w:qFormat/>
    <w:rsid w:val="00797361"/>
    <w:pPr>
      <w:ind w:left="720"/>
      <w:outlineLvl w:val="8"/>
    </w:pPr>
    <w:rPr>
      <w:i/>
    </w:rPr>
  </w:style>
  <w:style w:type="character" w:default="1" w:styleId="DefaultParagraphFont">
    <w:name w:val="Default Paragraph Font"/>
    <w:uiPriority w:val="1"/>
    <w:unhideWhenUsed/>
    <w:rsid w:val="0079736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97361"/>
  </w:style>
  <w:style w:type="character" w:customStyle="1" w:styleId="Heading1Char">
    <w:name w:val="Heading 1 Char"/>
    <w:basedOn w:val="DefaultParagraphFont"/>
    <w:link w:val="Heading1"/>
    <w:rsid w:val="00797361"/>
    <w:rPr>
      <w:rFonts w:ascii="Times New Roman" w:eastAsia="Times New Roman" w:hAnsi="Times New Roman" w:cs="Times New Roman"/>
      <w:b/>
      <w:sz w:val="32"/>
      <w:szCs w:val="20"/>
      <w:lang w:eastAsia="en-US"/>
    </w:rPr>
  </w:style>
  <w:style w:type="paragraph" w:styleId="BodyText">
    <w:name w:val="Body Text"/>
    <w:basedOn w:val="Normal"/>
    <w:link w:val="BodyTextChar"/>
    <w:rsid w:val="0079736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97361"/>
    <w:rPr>
      <w:rFonts w:ascii="Times New Roman" w:eastAsia="Times New Roman" w:hAnsi="Times New Roman" w:cs="Times New Roman"/>
      <w:sz w:val="24"/>
      <w:lang w:val="en-US" w:eastAsia="en-US"/>
    </w:rPr>
  </w:style>
  <w:style w:type="paragraph" w:styleId="Footer">
    <w:name w:val="footer"/>
    <w:basedOn w:val="Normal"/>
    <w:link w:val="FooterChar"/>
    <w:rsid w:val="0079736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97361"/>
    <w:rPr>
      <w:rFonts w:ascii="Times New Roman" w:eastAsia="Times New Roman" w:hAnsi="Times New Roman" w:cs="Times New Roman"/>
      <w:sz w:val="16"/>
      <w:lang w:val="en-US" w:eastAsia="en-US"/>
    </w:rPr>
  </w:style>
  <w:style w:type="paragraph" w:styleId="List">
    <w:name w:val="List"/>
    <w:basedOn w:val="BodyText"/>
    <w:next w:val="BodyText"/>
    <w:rsid w:val="00797361"/>
    <w:pPr>
      <w:tabs>
        <w:tab w:val="left" w:pos="340"/>
      </w:tabs>
      <w:spacing w:before="60" w:after="60"/>
      <w:ind w:left="340" w:hanging="340"/>
    </w:pPr>
  </w:style>
  <w:style w:type="paragraph" w:styleId="ListBullet">
    <w:name w:val="List Bullet"/>
    <w:basedOn w:val="List"/>
    <w:rsid w:val="00797361"/>
    <w:pPr>
      <w:numPr>
        <w:numId w:val="13"/>
      </w:numPr>
      <w:tabs>
        <w:tab w:val="clear" w:pos="340"/>
      </w:tabs>
      <w:spacing w:before="40" w:after="40"/>
    </w:pPr>
  </w:style>
  <w:style w:type="character" w:customStyle="1" w:styleId="SpecialBold">
    <w:name w:val="Special Bold"/>
    <w:basedOn w:val="DefaultParagraphFont"/>
    <w:rsid w:val="00797361"/>
    <w:rPr>
      <w:b/>
      <w:spacing w:val="0"/>
    </w:rPr>
  </w:style>
  <w:style w:type="paragraph" w:styleId="ListBullet2">
    <w:name w:val="List Bullet 2"/>
    <w:basedOn w:val="List2"/>
    <w:rsid w:val="00797361"/>
    <w:pPr>
      <w:numPr>
        <w:numId w:val="14"/>
      </w:numPr>
      <w:tabs>
        <w:tab w:val="clear" w:pos="680"/>
      </w:tabs>
    </w:pPr>
  </w:style>
  <w:style w:type="paragraph" w:styleId="Header">
    <w:name w:val="header"/>
    <w:basedOn w:val="Normal"/>
    <w:link w:val="HeaderChar"/>
    <w:rsid w:val="0079736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9736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97361"/>
    <w:pPr>
      <w:spacing w:before="240" w:after="120"/>
      <w:outlineLvl w:val="0"/>
    </w:pPr>
    <w:rPr>
      <w:rFonts w:ascii="Times New Roman" w:hAnsi="Times New Roman"/>
      <w:b/>
      <w:sz w:val="28"/>
    </w:rPr>
  </w:style>
  <w:style w:type="paragraph" w:customStyle="1" w:styleId="AllowPageBreak">
    <w:name w:val="AllowPageBreak"/>
    <w:rsid w:val="0079736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97361"/>
    <w:pPr>
      <w:tabs>
        <w:tab w:val="left" w:pos="680"/>
      </w:tabs>
      <w:spacing w:before="60" w:after="60"/>
      <w:ind w:left="680" w:hanging="340"/>
    </w:pPr>
  </w:style>
  <w:style w:type="paragraph" w:styleId="List3">
    <w:name w:val="List 3"/>
    <w:basedOn w:val="BodyText"/>
    <w:rsid w:val="00797361"/>
    <w:pPr>
      <w:tabs>
        <w:tab w:val="left" w:pos="1021"/>
      </w:tabs>
      <w:spacing w:before="60" w:after="60"/>
      <w:ind w:left="1020" w:hanging="340"/>
    </w:pPr>
  </w:style>
  <w:style w:type="character" w:customStyle="1" w:styleId="Heading2Char">
    <w:name w:val="Heading 2 Char"/>
    <w:basedOn w:val="DefaultParagraphFont"/>
    <w:link w:val="Heading2"/>
    <w:rsid w:val="0079736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9736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9736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9736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9736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9736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9736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97361"/>
    <w:rPr>
      <w:rFonts w:ascii="Courier New" w:eastAsia="Times New Roman" w:hAnsi="Courier New" w:cs="Times New Roman"/>
      <w:i/>
      <w:szCs w:val="20"/>
      <w:lang w:val="en-US" w:eastAsia="en-US"/>
    </w:rPr>
  </w:style>
  <w:style w:type="paragraph" w:customStyle="1" w:styleId="HeadingBase">
    <w:name w:val="Heading Base"/>
    <w:rsid w:val="0079736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97361"/>
    <w:pPr>
      <w:tabs>
        <w:tab w:val="right" w:leader="dot" w:pos="9072"/>
      </w:tabs>
      <w:ind w:left="567"/>
    </w:pPr>
    <w:rPr>
      <w:szCs w:val="22"/>
    </w:rPr>
  </w:style>
  <w:style w:type="paragraph" w:customStyle="1" w:styleId="TOCBase">
    <w:name w:val="TOC Base"/>
    <w:rsid w:val="0079736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97361"/>
    <w:pPr>
      <w:tabs>
        <w:tab w:val="right" w:leader="dot" w:pos="9072"/>
      </w:tabs>
      <w:spacing w:before="40" w:after="40"/>
      <w:ind w:left="284"/>
    </w:pPr>
    <w:rPr>
      <w:rFonts w:ascii="Times New Roman" w:hAnsi="Times New Roman"/>
    </w:rPr>
  </w:style>
  <w:style w:type="paragraph" w:styleId="TOC1">
    <w:name w:val="toc 1"/>
    <w:basedOn w:val="TOCBase"/>
    <w:next w:val="Normal"/>
    <w:rsid w:val="0079736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97361"/>
    <w:pPr>
      <w:spacing w:before="5040"/>
      <w:jc w:val="center"/>
    </w:pPr>
    <w:rPr>
      <w:sz w:val="48"/>
      <w:szCs w:val="72"/>
      <w:lang w:val="en-US"/>
    </w:rPr>
  </w:style>
  <w:style w:type="character" w:customStyle="1" w:styleId="TitleChar">
    <w:name w:val="Title Char"/>
    <w:basedOn w:val="DefaultParagraphFont"/>
    <w:link w:val="Title"/>
    <w:rsid w:val="0079736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97361"/>
    <w:pPr>
      <w:tabs>
        <w:tab w:val="left" w:pos="3600"/>
        <w:tab w:val="left" w:pos="3958"/>
      </w:tabs>
    </w:pPr>
  </w:style>
  <w:style w:type="paragraph" w:customStyle="1" w:styleId="Note">
    <w:name w:val="Note"/>
    <w:basedOn w:val="BodyText"/>
    <w:rsid w:val="0079736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97361"/>
    <w:pPr>
      <w:framePr w:wrap="auto" w:hAnchor="text" w:y="6049"/>
    </w:pPr>
    <w:rPr>
      <w:color w:val="000000"/>
      <w:sz w:val="40"/>
    </w:rPr>
  </w:style>
  <w:style w:type="paragraph" w:customStyle="1" w:styleId="TOCTitle">
    <w:name w:val="TOCTitle"/>
    <w:basedOn w:val="Heading1"/>
    <w:rsid w:val="00797361"/>
    <w:pPr>
      <w:spacing w:after="240"/>
      <w:jc w:val="center"/>
      <w:outlineLvl w:val="9"/>
    </w:pPr>
    <w:rPr>
      <w:caps/>
    </w:rPr>
  </w:style>
  <w:style w:type="paragraph" w:customStyle="1" w:styleId="Version">
    <w:name w:val="Version"/>
    <w:rsid w:val="0079736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97361"/>
    <w:pPr>
      <w:keepNext w:val="0"/>
      <w:tabs>
        <w:tab w:val="right" w:pos="4176"/>
      </w:tabs>
      <w:ind w:left="198" w:hanging="198"/>
    </w:pPr>
    <w:rPr>
      <w:rFonts w:ascii="Garamond" w:hAnsi="Garamond"/>
    </w:rPr>
  </w:style>
  <w:style w:type="paragraph" w:styleId="IndexHeading">
    <w:name w:val="index heading"/>
    <w:basedOn w:val="Normal"/>
    <w:next w:val="Index1"/>
    <w:semiHidden/>
    <w:rsid w:val="00797361"/>
    <w:pPr>
      <w:spacing w:before="120" w:after="120"/>
    </w:pPr>
    <w:rPr>
      <w:rFonts w:ascii="Arial" w:hAnsi="Arial"/>
      <w:b/>
      <w:color w:val="918585"/>
      <w:sz w:val="24"/>
    </w:rPr>
  </w:style>
  <w:style w:type="paragraph" w:customStyle="1" w:styleId="Chapter">
    <w:name w:val="Chapter"/>
    <w:basedOn w:val="Normal"/>
    <w:rsid w:val="00797361"/>
    <w:pPr>
      <w:spacing w:before="240"/>
    </w:pPr>
    <w:rPr>
      <w:rFonts w:ascii="Times New Roman" w:hAnsi="Times New Roman"/>
      <w:smallCaps/>
      <w:spacing w:val="80"/>
      <w:sz w:val="28"/>
    </w:rPr>
  </w:style>
  <w:style w:type="paragraph" w:customStyle="1" w:styleId="InChapter">
    <w:name w:val="InChapter"/>
    <w:basedOn w:val="Heading3"/>
    <w:rsid w:val="00797361"/>
    <w:pPr>
      <w:spacing w:after="240"/>
      <w:outlineLvl w:val="9"/>
    </w:pPr>
    <w:rPr>
      <w:noProof/>
    </w:rPr>
  </w:style>
  <w:style w:type="paragraph" w:styleId="Index2">
    <w:name w:val="index 2"/>
    <w:basedOn w:val="Normal"/>
    <w:next w:val="Normal"/>
    <w:semiHidden/>
    <w:rsid w:val="00797361"/>
    <w:pPr>
      <w:tabs>
        <w:tab w:val="right" w:pos="4176"/>
      </w:tabs>
      <w:ind w:left="568" w:hanging="284"/>
    </w:pPr>
    <w:rPr>
      <w:rFonts w:ascii="Garamond" w:hAnsi="Garamond"/>
    </w:rPr>
  </w:style>
  <w:style w:type="paragraph" w:customStyle="1" w:styleId="Byline">
    <w:name w:val="Byline"/>
    <w:rsid w:val="0079736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97361"/>
    <w:pPr>
      <w:tabs>
        <w:tab w:val="clear" w:pos="3600"/>
        <w:tab w:val="clear" w:pos="3958"/>
      </w:tabs>
      <w:jc w:val="right"/>
    </w:pPr>
  </w:style>
  <w:style w:type="character" w:styleId="Emphasis">
    <w:name w:val="Emphasis"/>
    <w:basedOn w:val="DefaultParagraphFont"/>
    <w:qFormat/>
    <w:rsid w:val="00797361"/>
    <w:rPr>
      <w:i/>
    </w:rPr>
  </w:style>
  <w:style w:type="paragraph" w:styleId="Caption">
    <w:name w:val="caption"/>
    <w:basedOn w:val="BodyText"/>
    <w:next w:val="Normal"/>
    <w:qFormat/>
    <w:rsid w:val="00797361"/>
    <w:pPr>
      <w:framePr w:w="2268" w:hSpace="181" w:vSpace="181" w:wrap="around" w:vAnchor="text" w:hAnchor="page" w:x="1135" w:y="285" w:anchorLock="1"/>
    </w:pPr>
    <w:rPr>
      <w:i/>
    </w:rPr>
  </w:style>
  <w:style w:type="paragraph" w:customStyle="1" w:styleId="MiniTOCTitle">
    <w:name w:val="MiniTOCTitle"/>
    <w:basedOn w:val="Heading4"/>
    <w:rsid w:val="00797361"/>
    <w:pPr>
      <w:spacing w:before="240"/>
      <w:outlineLvl w:val="9"/>
    </w:pPr>
    <w:rPr>
      <w:noProof/>
      <w:sz w:val="24"/>
    </w:rPr>
  </w:style>
  <w:style w:type="paragraph" w:customStyle="1" w:styleId="MiniTOCItem">
    <w:name w:val="MiniTOCItem"/>
    <w:basedOn w:val="ListBullet"/>
    <w:rsid w:val="00797361"/>
    <w:pPr>
      <w:numPr>
        <w:numId w:val="0"/>
      </w:numPr>
      <w:tabs>
        <w:tab w:val="right" w:leader="dot" w:pos="6521"/>
      </w:tabs>
      <w:spacing w:before="0" w:after="0"/>
    </w:pPr>
  </w:style>
  <w:style w:type="paragraph" w:customStyle="1" w:styleId="TOFTitle">
    <w:name w:val="TOFTitle"/>
    <w:basedOn w:val="TOCTitle"/>
    <w:rsid w:val="00797361"/>
  </w:style>
  <w:style w:type="paragraph" w:styleId="TableofFigures">
    <w:name w:val="table of figures"/>
    <w:basedOn w:val="Normal"/>
    <w:next w:val="Normal"/>
    <w:semiHidden/>
    <w:rsid w:val="00797361"/>
    <w:pPr>
      <w:tabs>
        <w:tab w:val="right" w:leader="dot" w:pos="9072"/>
      </w:tabs>
      <w:ind w:left="970" w:hanging="403"/>
    </w:pPr>
    <w:rPr>
      <w:rFonts w:ascii="Times New Roman" w:hAnsi="Times New Roman"/>
      <w:b/>
    </w:rPr>
  </w:style>
  <w:style w:type="paragraph" w:styleId="ListNumber">
    <w:name w:val="List Number"/>
    <w:basedOn w:val="List"/>
    <w:rsid w:val="00797361"/>
    <w:pPr>
      <w:numPr>
        <w:numId w:val="11"/>
      </w:numPr>
    </w:pPr>
  </w:style>
  <w:style w:type="character" w:customStyle="1" w:styleId="WingdingSymbols">
    <w:name w:val="Wingding Symbols"/>
    <w:rsid w:val="00797361"/>
    <w:rPr>
      <w:rFonts w:ascii="Wingdings" w:hAnsi="Wingdings"/>
    </w:rPr>
  </w:style>
  <w:style w:type="paragraph" w:customStyle="1" w:styleId="TableHeading">
    <w:name w:val="Table Heading"/>
    <w:basedOn w:val="HeadingBase"/>
    <w:rsid w:val="00797361"/>
    <w:pPr>
      <w:keepLines/>
      <w:pBdr>
        <w:bottom w:val="single" w:sz="6" w:space="1" w:color="918585"/>
      </w:pBdr>
      <w:spacing w:before="240"/>
    </w:pPr>
  </w:style>
  <w:style w:type="character" w:customStyle="1" w:styleId="HotSpot">
    <w:name w:val="HotSpot"/>
    <w:rsid w:val="00797361"/>
    <w:rPr>
      <w:color w:val="0033CC"/>
      <w:u w:val="none"/>
    </w:rPr>
  </w:style>
  <w:style w:type="paragraph" w:customStyle="1" w:styleId="BodyTextRight">
    <w:name w:val="Body Text Right"/>
    <w:basedOn w:val="BodyText"/>
    <w:rsid w:val="00797361"/>
    <w:pPr>
      <w:spacing w:before="0" w:after="0"/>
      <w:jc w:val="right"/>
    </w:pPr>
  </w:style>
  <w:style w:type="paragraph" w:styleId="Index3">
    <w:name w:val="index 3"/>
    <w:basedOn w:val="ListNumber2"/>
    <w:next w:val="Normal"/>
    <w:semiHidden/>
    <w:rsid w:val="00797361"/>
    <w:pPr>
      <w:numPr>
        <w:numId w:val="0"/>
      </w:numPr>
      <w:tabs>
        <w:tab w:val="right" w:leader="dot" w:pos="4176"/>
      </w:tabs>
    </w:pPr>
  </w:style>
  <w:style w:type="paragraph" w:styleId="ListNumber2">
    <w:name w:val="List Number 2"/>
    <w:basedOn w:val="List2"/>
    <w:rsid w:val="00797361"/>
    <w:pPr>
      <w:numPr>
        <w:numId w:val="10"/>
      </w:numPr>
      <w:tabs>
        <w:tab w:val="clear" w:pos="1060"/>
      </w:tabs>
    </w:pPr>
  </w:style>
  <w:style w:type="paragraph" w:customStyle="1" w:styleId="MarginNote">
    <w:name w:val="Margin Note"/>
    <w:basedOn w:val="BodyText"/>
    <w:rsid w:val="0079736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9736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9736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97361"/>
    <w:rPr>
      <w:sz w:val="32"/>
    </w:rPr>
  </w:style>
  <w:style w:type="paragraph" w:customStyle="1" w:styleId="HeadingProcedure">
    <w:name w:val="Heading Procedure"/>
    <w:basedOn w:val="HeadingBase"/>
    <w:next w:val="Normal"/>
    <w:rsid w:val="00797361"/>
    <w:pPr>
      <w:tabs>
        <w:tab w:val="left" w:pos="0"/>
      </w:tabs>
      <w:spacing w:before="120" w:after="60"/>
    </w:pPr>
    <w:rPr>
      <w:i/>
      <w:color w:val="918585"/>
      <w:sz w:val="22"/>
    </w:rPr>
  </w:style>
  <w:style w:type="paragraph" w:customStyle="1" w:styleId="TableBodyText">
    <w:name w:val="Table Body Text"/>
    <w:basedOn w:val="BodyText"/>
    <w:rsid w:val="00797361"/>
    <w:pPr>
      <w:spacing w:before="60" w:after="60"/>
    </w:pPr>
  </w:style>
  <w:style w:type="paragraph" w:styleId="ListContinue">
    <w:name w:val="List Continue"/>
    <w:basedOn w:val="List"/>
    <w:rsid w:val="00797361"/>
    <w:pPr>
      <w:ind w:firstLine="0"/>
    </w:pPr>
  </w:style>
  <w:style w:type="paragraph" w:customStyle="1" w:styleId="ListNote">
    <w:name w:val="List Note"/>
    <w:basedOn w:val="List"/>
    <w:rsid w:val="00797361"/>
    <w:pPr>
      <w:pBdr>
        <w:top w:val="single" w:sz="6" w:space="2" w:color="918585"/>
        <w:bottom w:val="single" w:sz="6" w:space="2" w:color="918585"/>
      </w:pBdr>
      <w:tabs>
        <w:tab w:val="left" w:pos="1021"/>
      </w:tabs>
      <w:ind w:firstLine="0"/>
    </w:pPr>
  </w:style>
  <w:style w:type="paragraph" w:customStyle="1" w:styleId="Warning">
    <w:name w:val="Warning"/>
    <w:basedOn w:val="BodyText"/>
    <w:rsid w:val="00797361"/>
    <w:pPr>
      <w:shd w:val="clear" w:color="auto" w:fill="D9D9D9"/>
      <w:tabs>
        <w:tab w:val="left" w:pos="992"/>
      </w:tabs>
      <w:ind w:left="119" w:right="119"/>
    </w:pPr>
    <w:rPr>
      <w:sz w:val="20"/>
    </w:rPr>
  </w:style>
  <w:style w:type="paragraph" w:customStyle="1" w:styleId="MarginIcons">
    <w:name w:val="Margin Icons"/>
    <w:basedOn w:val="BodyText"/>
    <w:rsid w:val="0079736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97361"/>
    <w:rPr>
      <w:rFonts w:ascii="Courier New" w:hAnsi="Courier New"/>
    </w:rPr>
  </w:style>
  <w:style w:type="paragraph" w:customStyle="1" w:styleId="NoteBullet">
    <w:name w:val="Note Bullet"/>
    <w:basedOn w:val="Note"/>
    <w:rsid w:val="00797361"/>
    <w:pPr>
      <w:tabs>
        <w:tab w:val="clear" w:pos="680"/>
      </w:tabs>
      <w:spacing w:before="60" w:after="60"/>
    </w:pPr>
  </w:style>
  <w:style w:type="paragraph" w:customStyle="1" w:styleId="SubHeading2">
    <w:name w:val="SubHeading2"/>
    <w:basedOn w:val="HeadingBase"/>
    <w:rsid w:val="00797361"/>
    <w:pPr>
      <w:spacing w:before="240" w:after="60"/>
    </w:pPr>
    <w:rPr>
      <w:sz w:val="20"/>
    </w:rPr>
  </w:style>
  <w:style w:type="paragraph" w:customStyle="1" w:styleId="SubHeading1">
    <w:name w:val="SubHeading1"/>
    <w:basedOn w:val="HeadingBase"/>
    <w:rsid w:val="00797361"/>
    <w:pPr>
      <w:spacing w:before="240" w:after="60"/>
    </w:pPr>
    <w:rPr>
      <w:color w:val="918585"/>
      <w:sz w:val="22"/>
    </w:rPr>
  </w:style>
  <w:style w:type="paragraph" w:customStyle="1" w:styleId="SideHeading">
    <w:name w:val="Side Heading"/>
    <w:basedOn w:val="HeadingBase"/>
    <w:rsid w:val="0079736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97361"/>
    <w:pPr>
      <w:numPr>
        <w:numId w:val="12"/>
      </w:numPr>
    </w:pPr>
  </w:style>
  <w:style w:type="paragraph" w:styleId="PlainText">
    <w:name w:val="Plain Text"/>
    <w:basedOn w:val="Normal"/>
    <w:link w:val="PlainTextChar"/>
    <w:rsid w:val="00797361"/>
    <w:rPr>
      <w:sz w:val="20"/>
    </w:rPr>
  </w:style>
  <w:style w:type="character" w:customStyle="1" w:styleId="PlainTextChar">
    <w:name w:val="Plain Text Char"/>
    <w:basedOn w:val="DefaultParagraphFont"/>
    <w:link w:val="PlainText"/>
    <w:rsid w:val="0079736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97361"/>
    <w:rPr>
      <w:b/>
      <w:smallCaps/>
    </w:rPr>
  </w:style>
  <w:style w:type="paragraph" w:customStyle="1" w:styleId="TableListNumber">
    <w:name w:val="Table List Number"/>
    <w:basedOn w:val="ListNumber"/>
    <w:rsid w:val="00797361"/>
    <w:pPr>
      <w:numPr>
        <w:numId w:val="0"/>
      </w:numPr>
    </w:pPr>
  </w:style>
  <w:style w:type="paragraph" w:styleId="TOC4">
    <w:name w:val="toc 4"/>
    <w:basedOn w:val="TOCBase"/>
    <w:next w:val="Normal"/>
    <w:semiHidden/>
    <w:rsid w:val="00797361"/>
    <w:pPr>
      <w:tabs>
        <w:tab w:val="right" w:leader="dot" w:pos="9071"/>
      </w:tabs>
      <w:ind w:left="1701"/>
    </w:pPr>
  </w:style>
  <w:style w:type="paragraph" w:customStyle="1" w:styleId="ListAlpha">
    <w:name w:val="List Alpha"/>
    <w:basedOn w:val="List"/>
    <w:rsid w:val="00797361"/>
    <w:pPr>
      <w:numPr>
        <w:numId w:val="9"/>
      </w:numPr>
    </w:pPr>
  </w:style>
  <w:style w:type="paragraph" w:customStyle="1" w:styleId="ListAlpha2">
    <w:name w:val="List Alpha 2"/>
    <w:basedOn w:val="List2"/>
    <w:rsid w:val="00797361"/>
    <w:pPr>
      <w:numPr>
        <w:numId w:val="8"/>
      </w:numPr>
    </w:pPr>
  </w:style>
  <w:style w:type="paragraph" w:styleId="List4">
    <w:name w:val="List 4"/>
    <w:basedOn w:val="BodyText"/>
    <w:rsid w:val="00797361"/>
    <w:pPr>
      <w:tabs>
        <w:tab w:val="left" w:pos="1361"/>
      </w:tabs>
      <w:spacing w:before="60" w:after="60"/>
      <w:ind w:left="1361" w:hanging="340"/>
    </w:pPr>
  </w:style>
  <w:style w:type="paragraph" w:styleId="List5">
    <w:name w:val="List 5"/>
    <w:basedOn w:val="BodyText"/>
    <w:rsid w:val="00797361"/>
    <w:pPr>
      <w:tabs>
        <w:tab w:val="left" w:pos="1701"/>
      </w:tabs>
      <w:spacing w:before="60" w:after="60"/>
      <w:ind w:left="1701" w:hanging="340"/>
    </w:pPr>
  </w:style>
  <w:style w:type="paragraph" w:styleId="ListBullet3">
    <w:name w:val="List Bullet 3"/>
    <w:basedOn w:val="List3"/>
    <w:rsid w:val="00797361"/>
    <w:pPr>
      <w:numPr>
        <w:numId w:val="15"/>
      </w:numPr>
      <w:tabs>
        <w:tab w:val="clear" w:pos="1021"/>
      </w:tabs>
      <w:ind w:left="1037" w:hanging="357"/>
    </w:pPr>
  </w:style>
  <w:style w:type="paragraph" w:styleId="ListBullet4">
    <w:name w:val="List Bullet 4"/>
    <w:basedOn w:val="List4"/>
    <w:rsid w:val="00797361"/>
    <w:pPr>
      <w:numPr>
        <w:numId w:val="3"/>
      </w:numPr>
    </w:pPr>
  </w:style>
  <w:style w:type="paragraph" w:styleId="ListBullet5">
    <w:name w:val="List Bullet 5"/>
    <w:basedOn w:val="List5"/>
    <w:rsid w:val="00797361"/>
    <w:pPr>
      <w:numPr>
        <w:numId w:val="4"/>
      </w:numPr>
    </w:pPr>
  </w:style>
  <w:style w:type="paragraph" w:styleId="ListContinue2">
    <w:name w:val="List Continue 2"/>
    <w:basedOn w:val="List2"/>
    <w:rsid w:val="00797361"/>
    <w:pPr>
      <w:ind w:firstLine="0"/>
    </w:pPr>
  </w:style>
  <w:style w:type="paragraph" w:styleId="ListContinue3">
    <w:name w:val="List Continue 3"/>
    <w:basedOn w:val="List3"/>
    <w:rsid w:val="00797361"/>
    <w:pPr>
      <w:ind w:left="1021" w:firstLine="0"/>
    </w:pPr>
  </w:style>
  <w:style w:type="paragraph" w:styleId="ListContinue4">
    <w:name w:val="List Continue 4"/>
    <w:basedOn w:val="List4"/>
    <w:rsid w:val="00797361"/>
    <w:pPr>
      <w:ind w:firstLine="0"/>
    </w:pPr>
  </w:style>
  <w:style w:type="paragraph" w:styleId="ListContinue5">
    <w:name w:val="List Continue 5"/>
    <w:basedOn w:val="List5"/>
    <w:rsid w:val="00797361"/>
    <w:pPr>
      <w:ind w:firstLine="0"/>
    </w:pPr>
  </w:style>
  <w:style w:type="paragraph" w:styleId="ListNumber3">
    <w:name w:val="List Number 3"/>
    <w:basedOn w:val="List3"/>
    <w:rsid w:val="00797361"/>
    <w:pPr>
      <w:numPr>
        <w:numId w:val="5"/>
      </w:numPr>
    </w:pPr>
  </w:style>
  <w:style w:type="paragraph" w:styleId="ListNumber4">
    <w:name w:val="List Number 4"/>
    <w:basedOn w:val="List4"/>
    <w:rsid w:val="00797361"/>
    <w:pPr>
      <w:numPr>
        <w:numId w:val="6"/>
      </w:numPr>
    </w:pPr>
  </w:style>
  <w:style w:type="paragraph" w:styleId="ListNumber5">
    <w:name w:val="List Number 5"/>
    <w:basedOn w:val="List5"/>
    <w:rsid w:val="00797361"/>
    <w:pPr>
      <w:numPr>
        <w:numId w:val="7"/>
      </w:numPr>
    </w:pPr>
  </w:style>
  <w:style w:type="paragraph" w:styleId="BlockText">
    <w:name w:val="Block Text"/>
    <w:basedOn w:val="Normal"/>
    <w:rsid w:val="00797361"/>
    <w:pPr>
      <w:spacing w:after="120"/>
      <w:ind w:left="1440" w:right="1440"/>
    </w:pPr>
  </w:style>
  <w:style w:type="character" w:customStyle="1" w:styleId="Subscript">
    <w:name w:val="Subscript"/>
    <w:basedOn w:val="DefaultParagraphFont"/>
    <w:rsid w:val="00797361"/>
    <w:rPr>
      <w:sz w:val="16"/>
      <w:vertAlign w:val="subscript"/>
    </w:rPr>
  </w:style>
  <w:style w:type="character" w:customStyle="1" w:styleId="Superscript">
    <w:name w:val="Superscript"/>
    <w:basedOn w:val="DefaultParagraphFont"/>
    <w:rsid w:val="00797361"/>
    <w:rPr>
      <w:sz w:val="16"/>
      <w:vertAlign w:val="superscript"/>
    </w:rPr>
  </w:style>
  <w:style w:type="character" w:customStyle="1" w:styleId="Symbols">
    <w:name w:val="Symbols"/>
    <w:basedOn w:val="DefaultParagraphFont"/>
    <w:rsid w:val="00797361"/>
    <w:rPr>
      <w:rFonts w:ascii="Symbol" w:hAnsi="Symbol"/>
    </w:rPr>
  </w:style>
  <w:style w:type="character" w:customStyle="1" w:styleId="MenuOptions">
    <w:name w:val="Menu Options"/>
    <w:basedOn w:val="DefaultParagraphFont"/>
    <w:rsid w:val="00797361"/>
    <w:rPr>
      <w:rFonts w:ascii="Arial Narrow" w:hAnsi="Arial Narrow"/>
      <w:smallCaps/>
    </w:rPr>
  </w:style>
  <w:style w:type="character" w:customStyle="1" w:styleId="Buttons">
    <w:name w:val="Buttons"/>
    <w:basedOn w:val="DefaultParagraphFont"/>
    <w:rsid w:val="00797361"/>
    <w:rPr>
      <w:b/>
    </w:rPr>
  </w:style>
  <w:style w:type="character" w:customStyle="1" w:styleId="Underlined">
    <w:name w:val="Underlined"/>
    <w:basedOn w:val="DefaultParagraphFont"/>
    <w:rsid w:val="00797361"/>
    <w:rPr>
      <w:u w:val="single"/>
    </w:rPr>
  </w:style>
  <w:style w:type="paragraph" w:customStyle="1" w:styleId="TableBodyTextRight">
    <w:name w:val="Table Body Text Right"/>
    <w:basedOn w:val="TableBodyText"/>
    <w:rsid w:val="00797361"/>
    <w:pPr>
      <w:widowControl w:val="0"/>
      <w:autoSpaceDE w:val="0"/>
      <w:autoSpaceDN w:val="0"/>
      <w:adjustRightInd w:val="0"/>
      <w:jc w:val="right"/>
    </w:pPr>
    <w:rPr>
      <w:rFonts w:cs="Arial"/>
      <w:szCs w:val="18"/>
    </w:rPr>
  </w:style>
  <w:style w:type="paragraph" w:customStyle="1" w:styleId="CopyrightText">
    <w:name w:val="Copyright Text"/>
    <w:basedOn w:val="BodyText"/>
    <w:rsid w:val="00797361"/>
    <w:rPr>
      <w:sz w:val="18"/>
    </w:rPr>
  </w:style>
  <w:style w:type="paragraph" w:customStyle="1" w:styleId="BodySmallRight">
    <w:name w:val="Body Small Right"/>
    <w:basedOn w:val="BodyTextRight"/>
    <w:rsid w:val="00797361"/>
    <w:rPr>
      <w:sz w:val="18"/>
      <w:szCs w:val="18"/>
    </w:rPr>
  </w:style>
  <w:style w:type="paragraph" w:customStyle="1" w:styleId="MarginEdition">
    <w:name w:val="Margin Edition"/>
    <w:basedOn w:val="MarginNote"/>
    <w:rsid w:val="00797361"/>
    <w:pPr>
      <w:spacing w:before="0" w:after="0"/>
    </w:pPr>
    <w:rPr>
      <w:rFonts w:ascii="Times New Roman" w:hAnsi="Times New Roman"/>
      <w:color w:val="999999"/>
    </w:rPr>
  </w:style>
  <w:style w:type="paragraph" w:customStyle="1" w:styleId="Spacer">
    <w:name w:val="Spacer"/>
    <w:basedOn w:val="Normal"/>
    <w:rsid w:val="00797361"/>
    <w:rPr>
      <w:sz w:val="2"/>
      <w:szCs w:val="2"/>
    </w:rPr>
  </w:style>
  <w:style w:type="character" w:customStyle="1" w:styleId="Small">
    <w:name w:val="Small"/>
    <w:basedOn w:val="DefaultParagraphFont"/>
    <w:rsid w:val="00797361"/>
    <w:rPr>
      <w:sz w:val="16"/>
    </w:rPr>
  </w:style>
  <w:style w:type="paragraph" w:customStyle="1" w:styleId="WideTable">
    <w:name w:val="Wide Table"/>
    <w:basedOn w:val="Normal"/>
    <w:rsid w:val="00797361"/>
    <w:pPr>
      <w:ind w:left="-1418"/>
    </w:pPr>
    <w:rPr>
      <w:sz w:val="2"/>
      <w:szCs w:val="2"/>
    </w:rPr>
  </w:style>
  <w:style w:type="character" w:styleId="PageNumber">
    <w:name w:val="page number"/>
    <w:basedOn w:val="DefaultParagraphFont"/>
    <w:rsid w:val="00797361"/>
  </w:style>
  <w:style w:type="paragraph" w:styleId="Quote">
    <w:name w:val="Quote"/>
    <w:basedOn w:val="Heading1"/>
    <w:link w:val="QuoteChar"/>
    <w:qFormat/>
    <w:rsid w:val="00797361"/>
    <w:rPr>
      <w:b w:val="0"/>
      <w:sz w:val="72"/>
      <w:szCs w:val="72"/>
      <w:lang w:val="en-NZ"/>
    </w:rPr>
  </w:style>
  <w:style w:type="character" w:customStyle="1" w:styleId="QuoteChar">
    <w:name w:val="Quote Char"/>
    <w:basedOn w:val="DefaultParagraphFont"/>
    <w:link w:val="Quote"/>
    <w:rsid w:val="0079736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97361"/>
    <w:pPr>
      <w:pageBreakBefore/>
    </w:pPr>
  </w:style>
  <w:style w:type="paragraph" w:customStyle="1" w:styleId="Border">
    <w:name w:val="Border"/>
    <w:basedOn w:val="Normal"/>
    <w:qFormat/>
    <w:rsid w:val="0079736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97361"/>
    <w:rPr>
      <w:b/>
      <w:bCs/>
      <w:i/>
      <w:iCs/>
      <w:color w:val="auto"/>
    </w:rPr>
  </w:style>
  <w:style w:type="paragraph" w:styleId="IntenseQuote">
    <w:name w:val="Intense Quote"/>
    <w:basedOn w:val="Normal"/>
    <w:next w:val="Normal"/>
    <w:link w:val="IntenseQuoteChar"/>
    <w:uiPriority w:val="30"/>
    <w:qFormat/>
    <w:rsid w:val="0079736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9736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97361"/>
    <w:rPr>
      <w:smallCaps/>
      <w:color w:val="auto"/>
      <w:u w:val="single"/>
    </w:rPr>
  </w:style>
  <w:style w:type="character" w:styleId="IntenseReference">
    <w:name w:val="Intense Reference"/>
    <w:basedOn w:val="DefaultParagraphFont"/>
    <w:uiPriority w:val="32"/>
    <w:qFormat/>
    <w:rsid w:val="00797361"/>
    <w:rPr>
      <w:b/>
      <w:bCs/>
      <w:smallCaps/>
      <w:color w:val="auto"/>
      <w:spacing w:val="5"/>
      <w:u w:val="single"/>
    </w:rPr>
  </w:style>
  <w:style w:type="paragraph" w:customStyle="1" w:styleId="2ColumnHeading">
    <w:name w:val="2Column Heading"/>
    <w:basedOn w:val="BodyText"/>
    <w:qFormat/>
    <w:rsid w:val="00797361"/>
    <w:pPr>
      <w:spacing w:after="60"/>
      <w:ind w:left="-2268"/>
    </w:pPr>
    <w:rPr>
      <w:b/>
    </w:rPr>
  </w:style>
  <w:style w:type="paragraph" w:customStyle="1" w:styleId="Heading1TOC">
    <w:name w:val="Heading1 TOC"/>
    <w:basedOn w:val="Normal"/>
    <w:qFormat/>
    <w:rsid w:val="00797361"/>
    <w:pPr>
      <w:spacing w:before="240" w:after="120"/>
    </w:pPr>
    <w:rPr>
      <w:rFonts w:ascii="Times New Roman" w:hAnsi="Times New Roman"/>
      <w:b/>
      <w:sz w:val="32"/>
    </w:rPr>
  </w:style>
  <w:style w:type="paragraph" w:customStyle="1" w:styleId="Heading2TOC">
    <w:name w:val="Heading2 TOC"/>
    <w:basedOn w:val="Normal"/>
    <w:qFormat/>
    <w:rsid w:val="00797361"/>
    <w:pPr>
      <w:spacing w:before="240" w:after="60"/>
    </w:pPr>
    <w:rPr>
      <w:rFonts w:ascii="Times New Roman" w:hAnsi="Times New Roman"/>
      <w:b/>
      <w:sz w:val="28"/>
    </w:rPr>
  </w:style>
  <w:style w:type="character" w:customStyle="1" w:styleId="Underline">
    <w:name w:val="Underline"/>
    <w:basedOn w:val="DefaultParagraphFont"/>
    <w:qFormat/>
    <w:rsid w:val="00797361"/>
    <w:rPr>
      <w:u w:val="single"/>
    </w:rPr>
  </w:style>
  <w:style w:type="character" w:customStyle="1" w:styleId="BoldandItalics">
    <w:name w:val="Bold and Italics"/>
    <w:qFormat/>
    <w:rsid w:val="00797361"/>
    <w:rPr>
      <w:b/>
      <w:i/>
      <w:u w:val="none"/>
    </w:rPr>
  </w:style>
  <w:style w:type="paragraph" w:styleId="BalloonText">
    <w:name w:val="Balloon Text"/>
    <w:basedOn w:val="Normal"/>
    <w:link w:val="BalloonTextChar"/>
    <w:rsid w:val="00797361"/>
    <w:rPr>
      <w:rFonts w:ascii="Tahoma" w:hAnsi="Tahoma" w:cs="Tahoma"/>
      <w:sz w:val="16"/>
      <w:szCs w:val="16"/>
    </w:rPr>
  </w:style>
  <w:style w:type="character" w:customStyle="1" w:styleId="BalloonTextChar">
    <w:name w:val="Balloon Text Char"/>
    <w:basedOn w:val="DefaultParagraphFont"/>
    <w:link w:val="BalloonText"/>
    <w:rsid w:val="0079736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9736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9736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1410</Words>
  <Characters>9012</Characters>
  <Application>Microsoft Office Word</Application>
  <DocSecurity>0</DocSecurity>
  <Lines>326</Lines>
  <Paragraphs>172</Paragraphs>
  <ScaleCrop>false</ScaleCrop>
  <Company>Author-it Software Corporation Ltd.</Company>
  <LinksUpToDate>false</LinksUpToDate>
  <CharactersWithSpaces>10350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LMFGG3013B Construct and repair leadlight panels</dc:title>
  <dc:subject>Approved</dc:subject>
  <dc:creator>Manufacturing Skills Australia</dc:creator>
  <cp:keywords>Revision Number: 1</cp:keywords>
  <dc:description>Copyright © 1996-2007 Author-it Software Corporation Ltd., all rights reserved.</dc:description>
  <cp:lastModifiedBy>Craig Taylor</cp:lastModifiedBy>
  <cp:revision>3</cp:revision>
  <dcterms:created xsi:type="dcterms:W3CDTF">2012-05-26T17:35:00Z</dcterms:created>
  <dcterms:modified xsi:type="dcterms:W3CDTF">2012-05-26T17:35:00Z</dcterms:modified>
</cp:coreProperties>
</file>