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C14" w:rsidP="007E3C14">
      <w:pPr>
        <w:pStyle w:val="Title"/>
      </w:pPr>
      <w:bookmarkStart w:id="0" w:name="_GoBack"/>
      <w:bookmarkEnd w:id="0"/>
      <w:r>
        <w:fldChar w:fldCharType="begin"/>
      </w:r>
      <w:r>
        <w:instrText xml:space="preserve"> TITLE   \* MERGEFORMAT </w:instrText>
      </w:r>
      <w:r>
        <w:fldChar w:fldCharType="separate"/>
      </w:r>
      <w:r>
        <w:t>LMFGG3012C Set up and operate insulated glass unit manufacturing equipment</w:t>
      </w:r>
      <w:r>
        <w:fldChar w:fldCharType="end"/>
      </w:r>
    </w:p>
    <w:p w:rsidR="007E3C14" w:rsidP="007E3C14">
      <w:pPr>
        <w:pStyle w:val="Version"/>
        <w:sectPr w:rsidSect="00123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69A" w:rsidP="0012369A">
      <w:pPr>
        <w:pStyle w:val="SuperHeading"/>
      </w:pPr>
      <w:r w:rsidRPr="0012369A">
        <w:t>LMFGG3012C Set up and operate insulated glass unit manufacturing equipment</w:t>
      </w:r>
    </w:p>
    <w:p w:rsidR="00000000" w:rsidRPr="0012369A" w:rsidP="0012369A">
      <w:pPr>
        <w:pStyle w:val="Heading1"/>
      </w:pPr>
      <w:bookmarkStart w:id="1" w:name="O_351442"/>
      <w:bookmarkEnd w:id="1"/>
      <w:r w:rsidRPr="0012369A">
        <w:t>Modification History</w:t>
      </w:r>
    </w:p>
    <w:p w:rsidR="007E3C14" w:rsidP="0012369A">
      <w:pPr>
        <w:pStyle w:val="BodyText"/>
      </w:pPr>
      <w:r w:rsidRPr="0012369A">
        <w:t>Updated format, adding glass rating system references,</w:t>
      </w:r>
      <w:r w:rsidRPr="0012369A">
        <w:t xml:space="preserve"> revised Evidence Guide. Outcome equivalent.</w:t>
      </w:r>
    </w:p>
    <w:p w:rsidR="007E3C14" w:rsidP="0012369A">
      <w:pPr>
        <w:pStyle w:val="BodyText"/>
      </w:pPr>
    </w:p>
    <w:p w:rsidR="00000000" w:rsidRPr="0012369A" w:rsidP="0012369A">
      <w:pPr>
        <w:pStyle w:val="Heading1"/>
      </w:pPr>
      <w:bookmarkStart w:id="2" w:name="O_351443"/>
      <w:bookmarkEnd w:id="2"/>
      <w:r w:rsidRPr="0012369A">
        <w:t>Unit Descriptor</w:t>
      </w:r>
    </w:p>
    <w:p w:rsidR="00000000" w:rsidRPr="0012369A" w:rsidP="0012369A">
      <w:pPr>
        <w:pStyle w:val="BodyText"/>
      </w:pPr>
      <w:r w:rsidRPr="0012369A">
        <w:t xml:space="preserve">This unit of competency covers the skills and knowledge required to set up and operate insulated glass unit (IGU) manufacturing equipment. It includes the conduct of associated </w:t>
      </w:r>
      <w:r w:rsidRPr="0012369A">
        <w:t>IGU quality testing.</w:t>
      </w:r>
    </w:p>
    <w:p w:rsidR="00000000" w:rsidRPr="0012369A" w:rsidP="0012369A">
      <w:pPr>
        <w:pStyle w:val="AllowPageBreak"/>
      </w:pPr>
    </w:p>
    <w:p w:rsidR="00000000" w:rsidRPr="0012369A" w:rsidP="0012369A">
      <w:pPr>
        <w:pStyle w:val="Heading1"/>
      </w:pPr>
      <w:bookmarkStart w:id="3" w:name="O_351444"/>
      <w:bookmarkEnd w:id="3"/>
      <w:r w:rsidRPr="0012369A">
        <w:t>Application of the Unit</w:t>
      </w:r>
    </w:p>
    <w:p w:rsidR="00000000" w:rsidRPr="0012369A" w:rsidP="0012369A">
      <w:pPr>
        <w:pStyle w:val="BodyText"/>
      </w:pPr>
      <w:r w:rsidRPr="0012369A">
        <w:t>This unit covers work involving the set-up, operation and monitoring of IGU manufacturing equipment, including quality testing of IGU and requires individuals to demonstrate discretion, judgemen</w:t>
      </w:r>
      <w:r w:rsidRPr="0012369A">
        <w:t>t and problem solving. Work is generally performed individually or in a team environment, with general supervision, and may be part of a production process.</w:t>
      </w:r>
    </w:p>
    <w:p w:rsidR="00000000" w:rsidRPr="0012369A" w:rsidP="0012369A">
      <w:pPr>
        <w:pStyle w:val="AllowPageBreak"/>
      </w:pPr>
    </w:p>
    <w:p w:rsidR="00000000" w:rsidRPr="0012369A" w:rsidP="0012369A">
      <w:pPr>
        <w:pStyle w:val="Heading1"/>
      </w:pPr>
      <w:bookmarkStart w:id="4" w:name="O_351445"/>
      <w:bookmarkEnd w:id="4"/>
      <w:r w:rsidRPr="0012369A">
        <w:t>Licensing/Regulatory Information</w:t>
      </w:r>
    </w:p>
    <w:p w:rsidR="00000000" w:rsidRPr="0012369A" w:rsidP="0012369A">
      <w:pPr>
        <w:pStyle w:val="BodyText"/>
      </w:pPr>
      <w:r w:rsidRPr="0012369A">
        <w:t>Not applicable.</w:t>
      </w:r>
    </w:p>
    <w:p w:rsidR="00000000" w:rsidRPr="0012369A" w:rsidP="0012369A">
      <w:pPr>
        <w:pStyle w:val="AllowPageBreak"/>
      </w:pPr>
    </w:p>
    <w:p w:rsidR="00000000" w:rsidRPr="0012369A" w:rsidP="0012369A">
      <w:pPr>
        <w:pStyle w:val="Heading1"/>
      </w:pPr>
      <w:bookmarkStart w:id="5" w:name="O_351446"/>
      <w:bookmarkEnd w:id="5"/>
      <w:r w:rsidRPr="0012369A">
        <w:t>Pre-Requisites</w:t>
      </w:r>
    </w:p>
    <w:p w:rsidR="00000000" w:rsidRPr="0012369A" w:rsidP="0012369A">
      <w:pPr>
        <w:pStyle w:val="BodyText"/>
      </w:pPr>
      <w:r w:rsidRPr="0012369A">
        <w:t>Not applicable.</w:t>
      </w:r>
    </w:p>
    <w:p w:rsidR="00000000" w:rsidRPr="0012369A" w:rsidP="0012369A">
      <w:pPr>
        <w:pStyle w:val="AllowPageBreak"/>
      </w:pPr>
    </w:p>
    <w:p w:rsidR="00000000" w:rsidRPr="0012369A" w:rsidP="0012369A">
      <w:pPr>
        <w:pStyle w:val="Heading1"/>
      </w:pPr>
      <w:bookmarkStart w:id="6" w:name="O_351447"/>
      <w:bookmarkEnd w:id="6"/>
      <w:r w:rsidRPr="0012369A">
        <w:t>Employability Skills Information</w:t>
      </w:r>
    </w:p>
    <w:p w:rsidR="00000000" w:rsidRPr="0012369A" w:rsidP="0012369A">
      <w:pPr>
        <w:pStyle w:val="BodyText"/>
      </w:pPr>
      <w:r w:rsidRPr="0012369A">
        <w:t>This unit contains employability skills.</w:t>
      </w:r>
    </w:p>
    <w:p w:rsidR="00000000" w:rsidRPr="0012369A" w:rsidP="0012369A">
      <w:pPr>
        <w:pStyle w:val="AllowPageBreak"/>
      </w:pPr>
    </w:p>
    <w:p w:rsidR="00000000" w:rsidRPr="0012369A" w:rsidP="0012369A">
      <w:pPr>
        <w:pStyle w:val="Heading1"/>
      </w:pPr>
      <w:bookmarkStart w:id="7" w:name="O_351448"/>
      <w:bookmarkEnd w:id="7"/>
      <w:r w:rsidRPr="0012369A">
        <w:t>Elements and Performance Criteria Pre-Content</w:t>
      </w:r>
    </w:p>
    <w:tbl>
      <w:tblPr>
        <w:tblW w:w="0" w:type="auto"/>
        <w:tblLayout w:type="fixed"/>
        <w:tblCellMar>
          <w:left w:w="62" w:type="dxa"/>
          <w:right w:w="62" w:type="dxa"/>
        </w:tblCellMar>
        <w:tblLook w:val="0000"/>
      </w:tblPr>
      <w:tblGrid>
        <w:gridCol w:w="2640"/>
        <w:gridCol w:w="6380"/>
      </w:tblGrid>
      <w:tr w:rsidTr="001236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Performance criteria</w:t>
            </w:r>
            <w:r w:rsidRPr="0012369A">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12369A">
              <w:t>ent with the evidence guide.</w:t>
            </w:r>
          </w:p>
        </w:tc>
      </w:tr>
    </w:tbl>
    <w:p w:rsidR="00000000" w:rsidRPr="0012369A" w:rsidP="0012369A">
      <w:pPr>
        <w:pStyle w:val="BodyText"/>
      </w:pPr>
    </w:p>
    <w:p w:rsidR="00000000" w:rsidRPr="0012369A" w:rsidP="0012369A">
      <w:pPr>
        <w:pStyle w:val="AllowPageBreak"/>
      </w:pPr>
    </w:p>
    <w:p w:rsidR="00000000" w:rsidRPr="0012369A" w:rsidP="0012369A">
      <w:pPr>
        <w:pStyle w:val="Heading1"/>
      </w:pPr>
      <w:bookmarkStart w:id="8" w:name="O_351449"/>
      <w:bookmarkEnd w:id="8"/>
      <w:r w:rsidRPr="001236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1</w:t>
            </w:r>
          </w:p>
        </w:tc>
        <w:tc>
          <w:tcPr>
            <w:tcW w:w="1962" w:type="dxa"/>
            <w:vMerge w:val="restart"/>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Prepare for work</w:t>
            </w:r>
          </w:p>
        </w:tc>
        <w:tc>
          <w:tcPr>
            <w:tcW w:w="77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1.1</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rPr>
                <w:rStyle w:val="BoldandItalics"/>
              </w:rPr>
              <w:t>Work requirements</w:t>
            </w:r>
            <w:r w:rsidRPr="0012369A">
              <w:t xml:space="preserve"> are determined from work instructions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1.2</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 xml:space="preserve">Occupational health and safety (OHS) requirements relevant to operating </w:t>
            </w:r>
            <w:r w:rsidRPr="0012369A">
              <w:rPr>
                <w:rStyle w:val="BoldandItalics"/>
              </w:rPr>
              <w:t>insulating glass</w:t>
            </w:r>
            <w:r w:rsidRPr="0012369A">
              <w:t xml:space="preserve"> equipment, including </w:t>
            </w:r>
            <w:r w:rsidRPr="0012369A">
              <w:rPr>
                <w:rStyle w:val="BoldandItalics"/>
              </w:rPr>
              <w:t>personal protective equipment</w:t>
            </w:r>
            <w:r w:rsidRPr="0012369A">
              <w:t>, are observed throughout the work</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1.3</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 xml:space="preserve">Work sequence is planned in a logical order to suit the job requirements and </w:t>
            </w:r>
            <w:r w:rsidRPr="0012369A">
              <w:rPr>
                <w:rStyle w:val="BoldandItalics"/>
              </w:rPr>
              <w:t>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1.4</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rPr>
                <w:rStyle w:val="BoldandItalics"/>
              </w:rPr>
              <w:t>Tools, equipment</w:t>
            </w:r>
            <w:r w:rsidRPr="0012369A">
              <w:t xml:space="preserve"> and </w:t>
            </w:r>
            <w:r w:rsidRPr="0012369A">
              <w:rPr>
                <w:rStyle w:val="BoldandItalics"/>
              </w:rPr>
              <w:t>materials</w:t>
            </w:r>
            <w:r w:rsidRPr="0012369A">
              <w:t xml:space="preserve"> are selected and checked pr</w:t>
            </w:r>
            <w:r w:rsidRPr="0012369A">
              <w:t>ior to use to ensure they are appropriate for the work, of the required quality, serviceable and in a safe condition</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1.5</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IGU machines, tools and equipment are identified and checked for safe and effective operation, including emergency stops, gauges, guards and controls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1.6</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 xml:space="preserve">Procedures for checking quality of materials and items produced, rating system compliance, working </w:t>
            </w:r>
            <w:r w:rsidRPr="0012369A">
              <w:t>condition of equipment, and quality requirements for each stage of the IGU manufacturing process are identified</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1.7</w:t>
            </w:r>
          </w:p>
        </w:tc>
        <w:tc>
          <w:tcPr>
            <w:tcW w:w="561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Communication with others involved with the work is established and maintained to ensure efficient workflow coordination, personnel coope</w:t>
            </w:r>
            <w:r w:rsidRPr="0012369A">
              <w:t>ration and safety throughout the insulated glass manufacturing process</w:t>
            </w:r>
          </w:p>
        </w:tc>
      </w:tr>
    </w:tbl>
    <w:p w:rsidR="00000000" w:rsidRPr="0012369A" w:rsidP="0012369A">
      <w:pPr>
        <w:pStyle w:val="BodyText"/>
      </w:pPr>
    </w:p>
    <w:tbl>
      <w:tblPr>
        <w:tblW w:w="0" w:type="auto"/>
        <w:tblLayout w:type="fixed"/>
        <w:tblCellMar>
          <w:left w:w="62" w:type="dxa"/>
          <w:right w:w="62" w:type="dxa"/>
        </w:tblCellMar>
        <w:tblLook w:val="0000"/>
      </w:tblPr>
      <w:tblGrid>
        <w:gridCol w:w="678"/>
        <w:gridCol w:w="1962"/>
        <w:gridCol w:w="770"/>
        <w:gridCol w:w="5610"/>
      </w:tblGrid>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2</w:t>
            </w:r>
          </w:p>
        </w:tc>
        <w:tc>
          <w:tcPr>
            <w:tcW w:w="1962" w:type="dxa"/>
            <w:vMerge w:val="restart"/>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Set up equipment</w:t>
            </w: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2.1</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Machine settings and adjustments are made in accordance with job requirements and machine and tool manufacturer instructions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2.2</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IGU spacers are cut and sorted into order of run in accordance with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2.3</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rPr>
                <w:rStyle w:val="BoldandItalics"/>
              </w:rPr>
              <w:t xml:space="preserve">Desiccant </w:t>
            </w:r>
            <w:r w:rsidRPr="0012369A">
              <w:t>to be used in process is tested in accordance with industry standards and workplace practices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2.4</w:t>
            </w:r>
          </w:p>
        </w:tc>
        <w:tc>
          <w:tcPr>
            <w:tcW w:w="561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Trial runs are conducted to check machine operati</w:t>
            </w:r>
            <w:r w:rsidRPr="0012369A">
              <w:t>on, accuracy and quality of finished work, and any necessary adjustments made to machine settings</w:t>
            </w:r>
          </w:p>
        </w:tc>
      </w:tr>
    </w:tbl>
    <w:p w:rsidR="00000000" w:rsidRPr="0012369A" w:rsidP="0012369A">
      <w:pPr>
        <w:pStyle w:val="BodyText"/>
      </w:pPr>
    </w:p>
    <w:tbl>
      <w:tblPr>
        <w:tblW w:w="0" w:type="auto"/>
        <w:tblLayout w:type="fixed"/>
        <w:tblCellMar>
          <w:left w:w="62" w:type="dxa"/>
          <w:right w:w="62" w:type="dxa"/>
        </w:tblCellMar>
        <w:tblLook w:val="0000"/>
      </w:tblPr>
      <w:tblGrid>
        <w:gridCol w:w="678"/>
        <w:gridCol w:w="1962"/>
        <w:gridCol w:w="770"/>
        <w:gridCol w:w="5610"/>
      </w:tblGrid>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w:t>
            </w:r>
          </w:p>
        </w:tc>
        <w:tc>
          <w:tcPr>
            <w:tcW w:w="1962" w:type="dxa"/>
            <w:vMerge w:val="restart"/>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Conduct IGU manufacturing operations</w:t>
            </w: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3.1</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Glass sheets are loaded into IGU machine using the appropriate mechanical handling equipment</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3.2</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IGU spacers are assembled in accordance with specification/order and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3.3</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IGU machine is operated to wash and dry glass and to press the unit</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3.4</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Unit is unloaded from IGU machine and relocated for sealing using appropriate mechanical handling equipment in accordance with workplace practices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3.5</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Primary and secondary seal equipment is operated in accordance with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3.6</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Testin</w:t>
            </w:r>
            <w:r w:rsidRPr="0012369A">
              <w:t>g for water vapour (dewpoint) and integrity of sealing (moisture) is conducted in accordance with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3.7</w:t>
            </w:r>
          </w:p>
        </w:tc>
        <w:tc>
          <w:tcPr>
            <w:tcW w:w="561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Serviceable units are labelled and stored in accordance with industry standards and workplace procedures, with items not meeting q</w:t>
            </w:r>
            <w:r w:rsidRPr="0012369A">
              <w:t>uality requirements being discarded or returned for reprocessing in accordance with workplace procedures</w:t>
            </w:r>
          </w:p>
        </w:tc>
      </w:tr>
    </w:tbl>
    <w:p w:rsidR="00000000" w:rsidRPr="0012369A" w:rsidP="0012369A">
      <w:pPr>
        <w:pStyle w:val="BodyText"/>
      </w:pPr>
    </w:p>
    <w:tbl>
      <w:tblPr>
        <w:tblW w:w="0" w:type="auto"/>
        <w:tblLayout w:type="fixed"/>
        <w:tblCellMar>
          <w:left w:w="62" w:type="dxa"/>
          <w:right w:w="62" w:type="dxa"/>
        </w:tblCellMar>
        <w:tblLook w:val="0000"/>
      </w:tblPr>
      <w:tblGrid>
        <w:gridCol w:w="678"/>
        <w:gridCol w:w="1962"/>
        <w:gridCol w:w="770"/>
        <w:gridCol w:w="5610"/>
      </w:tblGrid>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w:t>
            </w:r>
          </w:p>
        </w:tc>
        <w:tc>
          <w:tcPr>
            <w:tcW w:w="1962" w:type="dxa"/>
            <w:vMerge w:val="restart"/>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Complete work and maintain equipment</w:t>
            </w: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4.1</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Work area is cleaned and rubbish disposed of, as appropriate</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4.2</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IGU machine is cleaned and inspected for serviceability in accordance with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4.3</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Unserviceable equipment is tagged and faults identified in accordance with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4.4</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Equipment and tooling is maintained in accordance with workplace procedures</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4.5</w:t>
            </w:r>
          </w:p>
        </w:tc>
        <w:tc>
          <w:tcPr>
            <w:tcW w:w="561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Tools, equipment and unused materials are removed and stored appropriately</w:t>
            </w:r>
          </w:p>
        </w:tc>
      </w:tr>
      <w:tr w:rsidTr="001236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4.6</w:t>
            </w:r>
          </w:p>
        </w:tc>
        <w:tc>
          <w:tcPr>
            <w:tcW w:w="5610"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t>Documentation is completed in accordance with workplace requirements</w:t>
            </w:r>
          </w:p>
        </w:tc>
      </w:tr>
    </w:tbl>
    <w:p w:rsidR="007E3C14" w:rsidP="0012369A">
      <w:pPr>
        <w:pStyle w:val="BodyText"/>
      </w:pPr>
    </w:p>
    <w:p w:rsidR="007E3C14" w:rsidP="0012369A">
      <w:pPr>
        <w:pStyle w:val="BodyText"/>
      </w:pPr>
    </w:p>
    <w:p w:rsidR="00000000" w:rsidRPr="0012369A" w:rsidP="0012369A">
      <w:pPr>
        <w:pStyle w:val="Heading1"/>
      </w:pPr>
      <w:bookmarkStart w:id="9" w:name="O_351450"/>
      <w:bookmarkEnd w:id="9"/>
      <w:r w:rsidRPr="0012369A">
        <w:t>Re</w:t>
      </w:r>
      <w:r w:rsidRPr="0012369A">
        <w:t>quired Skills and Knowledge</w:t>
      </w:r>
    </w:p>
    <w:tbl>
      <w:tblPr>
        <w:tblW w:w="9462" w:type="dxa"/>
        <w:tblLayout w:type="fixed"/>
        <w:tblCellMar>
          <w:left w:w="62" w:type="dxa"/>
          <w:right w:w="62" w:type="dxa"/>
        </w:tblCellMar>
        <w:tblLook w:val="0000"/>
      </w:tblPr>
      <w:tblGrid>
        <w:gridCol w:w="9462"/>
      </w:tblGrid>
      <w:tr w:rsidTr="001236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This section describes the skills and knowledge required for this unit.</w:t>
            </w:r>
          </w:p>
        </w:tc>
      </w:tr>
      <w:tr w:rsidTr="001236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p>
        </w:tc>
      </w:tr>
      <w:tr w:rsidTr="001236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rPr>
                <w:rStyle w:val="SpecialBold"/>
              </w:rPr>
              <w:t>Required skills include:</w:t>
            </w:r>
          </w:p>
          <w:p w:rsidR="00000000" w:rsidRPr="0012369A" w:rsidP="0012369A">
            <w:pPr>
              <w:pStyle w:val="ListBullet"/>
            </w:pPr>
            <w:r w:rsidRPr="0012369A">
              <w:t xml:space="preserve">collecting, organising and understanding information related to work orders, basic plans and safety procedures </w:t>
            </w:r>
          </w:p>
          <w:p w:rsidR="00000000" w:rsidRPr="0012369A" w:rsidP="0012369A">
            <w:pPr>
              <w:pStyle w:val="ListBullet"/>
            </w:pPr>
            <w:r w:rsidRPr="0012369A">
              <w:t>using communication skills to the level required to confirm work requirements and specifications; communicate effectively regarding work requirements with supervisors, other workers and customers; report work outcomes and problems; and relate to people fro</w:t>
            </w:r>
            <w:r w:rsidRPr="0012369A">
              <w:t>m a range of social, cultural and ethnic backgrounds, and of varying physical and mental abilities</w:t>
            </w:r>
          </w:p>
          <w:p w:rsidR="00000000" w:rsidRPr="0012369A" w:rsidP="0012369A">
            <w:pPr>
              <w:pStyle w:val="ListBullet"/>
            </w:pPr>
            <w:r w:rsidRPr="0012369A">
              <w:t>using literacy skills to the level required to understand information related to work orders, including common industry terminology, plans and safety procedu</w:t>
            </w:r>
            <w:r w:rsidRPr="0012369A">
              <w:t>res; prepare reports; and interpret technical information and specifications</w:t>
            </w:r>
          </w:p>
          <w:p w:rsidR="00000000" w:rsidRPr="0012369A" w:rsidP="0012369A">
            <w:pPr>
              <w:pStyle w:val="ListBullet"/>
            </w:pPr>
            <w:r w:rsidRPr="0012369A">
              <w:t>planning and organising activities, including the preparation and layout of the work area, and the obtaining of equipment and materials to avoid any backtracking, workflow interru</w:t>
            </w:r>
            <w:r w:rsidRPr="0012369A">
              <w:t xml:space="preserve">ptions or wastage </w:t>
            </w:r>
          </w:p>
          <w:p w:rsidR="00000000" w:rsidRPr="0012369A" w:rsidP="0012369A">
            <w:pPr>
              <w:pStyle w:val="ListBullet"/>
            </w:pPr>
            <w:r w:rsidRPr="0012369A">
              <w:t xml:space="preserve">working with others and in a team by recognising dependencies and using cooperative approaches to optimise workflow and productivity </w:t>
            </w:r>
          </w:p>
          <w:p w:rsidR="00000000" w:rsidRPr="0012369A" w:rsidP="0012369A">
            <w:pPr>
              <w:pStyle w:val="ListBullet"/>
            </w:pPr>
            <w:r w:rsidRPr="0012369A">
              <w:t>using mathematical ideas and techniques to correctly complete measurements, calculate work requirements</w:t>
            </w:r>
            <w:r w:rsidRPr="0012369A">
              <w:t xml:space="preserve">, optimise glass sizes for handling and processing, and assemble required materials </w:t>
            </w:r>
          </w:p>
          <w:p w:rsidR="00000000" w:rsidRPr="0012369A" w:rsidP="0012369A">
            <w:pPr>
              <w:pStyle w:val="ListBullet"/>
            </w:pPr>
            <w:r w:rsidRPr="0012369A">
              <w:t xml:space="preserve">using pre-checking and inspection techniques to plan work, and avoid re-working and wastage </w:t>
            </w:r>
          </w:p>
          <w:p w:rsidR="00000000" w:rsidRPr="0012369A" w:rsidP="0012369A">
            <w:pPr>
              <w:pStyle w:val="ListBullet"/>
            </w:pPr>
            <w:r w:rsidRPr="0012369A">
              <w:t>using workplace technology related to the operation of IGU manufacturing equip</w:t>
            </w:r>
            <w:r w:rsidRPr="0012369A">
              <w:t>ment</w:t>
            </w:r>
          </w:p>
          <w:p w:rsidR="00000000" w:rsidP="0012369A">
            <w:pPr>
              <w:pStyle w:val="ListBullet"/>
              <w:rPr>
                <w:lang w:val="en-NZ"/>
              </w:rPr>
            </w:pPr>
            <w:r w:rsidRPr="0012369A">
              <w:t>modifying activities to cater for variations in workplace contexts and environment</w:t>
            </w:r>
          </w:p>
        </w:tc>
      </w:tr>
      <w:tr w:rsidTr="001236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2369A">
            <w:pPr>
              <w:pStyle w:val="BodyText"/>
              <w:rPr>
                <w:lang w:val="en-NZ"/>
              </w:rPr>
            </w:pPr>
          </w:p>
        </w:tc>
      </w:tr>
      <w:tr w:rsidTr="001236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2369A" w:rsidP="0012369A">
            <w:pPr>
              <w:pStyle w:val="BodyText"/>
            </w:pPr>
            <w:r w:rsidRPr="0012369A">
              <w:rPr>
                <w:rStyle w:val="SpecialBold"/>
              </w:rPr>
              <w:t>Required knowledge includes:</w:t>
            </w:r>
          </w:p>
          <w:p w:rsidR="00000000" w:rsidRPr="0012369A" w:rsidP="0012369A">
            <w:pPr>
              <w:pStyle w:val="ListBullet"/>
            </w:pPr>
            <w:r w:rsidRPr="0012369A">
              <w:t>correct procedures for the set-up, operation and operator maintenance of IGU manufacturing equipment</w:t>
            </w:r>
          </w:p>
          <w:p w:rsidR="00000000" w:rsidRPr="0012369A" w:rsidP="0012369A">
            <w:pPr>
              <w:pStyle w:val="ListBullet"/>
            </w:pPr>
            <w:r w:rsidRPr="0012369A">
              <w:t>glass and window rating systems for</w:t>
            </w:r>
            <w:r w:rsidRPr="0012369A">
              <w:t xml:space="preserve"> insulation applications</w:t>
            </w:r>
          </w:p>
          <w:p w:rsidR="00000000" w:rsidRPr="0012369A" w:rsidP="0012369A">
            <w:pPr>
              <w:pStyle w:val="ListBullet"/>
            </w:pPr>
            <w:r w:rsidRPr="0012369A">
              <w:t>workflow requirements relating to the operation of IGU manufacturing equipment</w:t>
            </w:r>
          </w:p>
          <w:p w:rsidR="00000000" w:rsidRPr="0012369A" w:rsidP="0012369A">
            <w:pPr>
              <w:pStyle w:val="ListBullet"/>
            </w:pPr>
            <w:r w:rsidRPr="0012369A">
              <w:t>characteristics of materials used and uses of products produced in the IGU manufacturing process</w:t>
            </w:r>
          </w:p>
          <w:p w:rsidR="00000000" w:rsidRPr="0012369A" w:rsidP="0012369A">
            <w:pPr>
              <w:pStyle w:val="ListBullet"/>
            </w:pPr>
            <w:r w:rsidRPr="0012369A">
              <w:t>relevant workplace procedures for the reporting of material, product or equipment faults</w:t>
            </w:r>
          </w:p>
          <w:p w:rsidR="00000000" w:rsidRPr="0012369A" w:rsidP="0012369A">
            <w:pPr>
              <w:pStyle w:val="ListBullet"/>
            </w:pPr>
            <w:r w:rsidRPr="0012369A">
              <w:t>workplace safety system requirements related to the operation of IGU manufacturing equipment</w:t>
            </w:r>
          </w:p>
        </w:tc>
      </w:tr>
    </w:tbl>
    <w:p w:rsidR="00000000" w:rsidRPr="0012369A" w:rsidP="0012369A">
      <w:pPr>
        <w:pStyle w:val="BodyText"/>
      </w:pPr>
    </w:p>
    <w:p w:rsidR="00000000" w:rsidRPr="0012369A" w:rsidP="0012369A">
      <w:pPr>
        <w:pStyle w:val="AllowPageBreak"/>
      </w:pPr>
    </w:p>
    <w:p w:rsidR="00000000" w:rsidRPr="0012369A" w:rsidP="0012369A">
      <w:pPr>
        <w:pStyle w:val="Heading1"/>
      </w:pPr>
      <w:bookmarkStart w:id="10" w:name="O_351451"/>
      <w:bookmarkEnd w:id="10"/>
      <w:r w:rsidRPr="0012369A">
        <w:t>Evidence Guide</w:t>
      </w:r>
    </w:p>
    <w:tbl>
      <w:tblPr>
        <w:tblW w:w="9462" w:type="dxa"/>
        <w:tblLayout w:type="fixed"/>
        <w:tblCellMar>
          <w:left w:w="62" w:type="dxa"/>
          <w:right w:w="62" w:type="dxa"/>
        </w:tblCellMar>
        <w:tblLook w:val="0000"/>
      </w:tblPr>
      <w:tblGrid>
        <w:gridCol w:w="3800"/>
        <w:gridCol w:w="5662"/>
      </w:tblGrid>
      <w:tr w:rsidTr="0012369A">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The evidence guide provides advice on as</w:t>
            </w:r>
            <w:r w:rsidRPr="0012369A">
              <w:t>sessment and must be read in conjunction with the performance criteria, required skills and knowledge, range statement and the Assessment Guidelines for the Training Package.</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t>Assessment processes and techniques must be culturally a</w:t>
            </w:r>
            <w:r w:rsidRPr="0012369A">
              <w:t>ppropriate and appropriate to the language, literacy and numeracy capacity of the candidate and the work being performed.</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BodyText"/>
            </w:pPr>
            <w:r w:rsidRPr="0012369A">
              <w:t>Assessors must b</w:t>
            </w:r>
            <w:r w:rsidRPr="0012369A">
              <w:t>e satisfied that the candidate can competently and consistently:</w:t>
            </w:r>
          </w:p>
          <w:p w:rsidR="00000000" w:rsidRPr="0012369A" w:rsidP="0012369A">
            <w:pPr>
              <w:pStyle w:val="ListBullet"/>
            </w:pPr>
            <w:r w:rsidRPr="0012369A">
              <w:t>interpret work order/job instruction and locate and apply relevant information, including relevant glass and window rating systems to the operation of IGU manufacturing equipment</w:t>
            </w:r>
          </w:p>
          <w:p w:rsidR="00000000" w:rsidRPr="0012369A" w:rsidP="0012369A">
            <w:pPr>
              <w:pStyle w:val="ListBullet"/>
            </w:pPr>
            <w:r w:rsidRPr="0012369A">
              <w:t>plan the con</w:t>
            </w:r>
            <w:r w:rsidRPr="0012369A">
              <w:t>duct of IGU manufacturing operations</w:t>
            </w:r>
          </w:p>
          <w:p w:rsidR="00000000" w:rsidRPr="0012369A" w:rsidP="0012369A">
            <w:pPr>
              <w:pStyle w:val="ListBullet"/>
            </w:pPr>
            <w:r w:rsidRPr="0012369A">
              <w:t>set up, operate and monitor IGU manufacturing equipment and the quality testing of IGU</w:t>
            </w:r>
          </w:p>
          <w:p w:rsidR="00000000" w:rsidRPr="0012369A" w:rsidP="0012369A">
            <w:pPr>
              <w:pStyle w:val="ListBullet"/>
            </w:pPr>
            <w:r w:rsidRPr="0012369A">
              <w:t>apply safe handling requirements for equipment, products and materials, including use of personal protective equipment</w:t>
            </w:r>
          </w:p>
          <w:p w:rsidR="00000000" w:rsidRPr="0012369A" w:rsidP="0012369A">
            <w:pPr>
              <w:pStyle w:val="ListBullet"/>
            </w:pPr>
            <w:r w:rsidRPr="0012369A">
              <w:t>follow work i</w:t>
            </w:r>
            <w:r w:rsidRPr="0012369A">
              <w:t>nstructions, operating procedures and inspection practices to:</w:t>
            </w:r>
          </w:p>
          <w:p w:rsidR="00000000" w:rsidRPr="0012369A" w:rsidP="0012369A">
            <w:pPr>
              <w:pStyle w:val="ListBullet2"/>
            </w:pPr>
            <w:r w:rsidRPr="0012369A">
              <w:t>minimise the risk of injury to self and others</w:t>
            </w:r>
          </w:p>
          <w:p w:rsidR="00000000" w:rsidRPr="0012369A" w:rsidP="0012369A">
            <w:pPr>
              <w:pStyle w:val="ListBullet2"/>
            </w:pPr>
            <w:r w:rsidRPr="0012369A">
              <w:t>prevent damage to goods, equipment and products</w:t>
            </w:r>
          </w:p>
          <w:p w:rsidR="00000000" w:rsidRPr="0012369A" w:rsidP="0012369A">
            <w:pPr>
              <w:pStyle w:val="ListBullet2"/>
            </w:pPr>
            <w:r w:rsidRPr="0012369A">
              <w:t>maintain required production output and product quality</w:t>
            </w:r>
          </w:p>
          <w:p w:rsidR="00000000" w:rsidRPr="0012369A" w:rsidP="0012369A">
            <w:pPr>
              <w:pStyle w:val="ListBullet"/>
            </w:pPr>
            <w:r w:rsidRPr="0012369A">
              <w:t>as a minimum:</w:t>
            </w:r>
          </w:p>
          <w:p w:rsidR="00000000" w:rsidRPr="0012369A" w:rsidP="0012369A">
            <w:pPr>
              <w:pStyle w:val="ListBullet2"/>
            </w:pPr>
            <w:r w:rsidRPr="0012369A">
              <w:t>prepare, set up, manufacture and conduct the appropriate quality testing of five (5) differing IGU patterns to the capacity of the IGU machine</w:t>
            </w:r>
          </w:p>
          <w:p w:rsidR="00000000" w:rsidP="0012369A">
            <w:pPr>
              <w:pStyle w:val="ListBullet"/>
              <w:rPr>
                <w:lang w:val="en-NZ"/>
              </w:rPr>
            </w:pPr>
            <w:r w:rsidRPr="0012369A">
              <w:t>work effectively with others.</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BodyText"/>
            </w:pPr>
            <w:r w:rsidRPr="0012369A">
              <w:t xml:space="preserve">The application of competency is </w:t>
            </w:r>
            <w:r w:rsidRPr="0012369A">
              <w:t>to be assessed in the workplace or realistically simulated workplace.</w:t>
            </w:r>
          </w:p>
          <w:p w:rsidR="00000000" w:rsidRPr="0012369A" w:rsidP="0012369A">
            <w:pPr>
              <w:pStyle w:val="BodyText"/>
            </w:pPr>
            <w:r w:rsidRPr="0012369A">
              <w:t>Assessment is to occur under standard and authorised work practices, safety requirements and environmental constraints.</w:t>
            </w:r>
          </w:p>
          <w:p w:rsidR="00000000" w:rsidRPr="0012369A" w:rsidP="0012369A">
            <w:pPr>
              <w:pStyle w:val="BodyText"/>
            </w:pPr>
            <w:r w:rsidRPr="0012369A">
              <w:t>Assessment of essential underpinning knowledge, other than confirm</w:t>
            </w:r>
            <w:r w:rsidRPr="0012369A">
              <w:t>atory questions, will usually be conducted in an off-site context.</w:t>
            </w:r>
          </w:p>
          <w:p w:rsidR="00000000" w:rsidRPr="0012369A" w:rsidP="0012369A">
            <w:pPr>
              <w:pStyle w:val="BodyText"/>
            </w:pPr>
            <w:r w:rsidRPr="0012369A">
              <w:t>Assessment is to comply with relevant regulatory or Australian Standard requirements.</w:t>
            </w:r>
          </w:p>
          <w:p w:rsidR="00000000" w:rsidRPr="0012369A" w:rsidP="0012369A">
            <w:pPr>
              <w:pStyle w:val="BodyText"/>
            </w:pPr>
            <w:r w:rsidRPr="0012369A">
              <w:t>The following resources should be made available:</w:t>
            </w:r>
          </w:p>
          <w:p w:rsidR="00000000" w:rsidRPr="0012369A" w:rsidP="0012369A">
            <w:pPr>
              <w:pStyle w:val="ListBullet"/>
            </w:pPr>
            <w:r w:rsidRPr="0012369A">
              <w:t>insulated glass unit manufacturing equipment</w:t>
            </w:r>
          </w:p>
          <w:p w:rsidR="00000000" w:rsidRPr="0012369A" w:rsidP="0012369A">
            <w:pPr>
              <w:pStyle w:val="ListBullet"/>
            </w:pPr>
            <w:r w:rsidRPr="0012369A">
              <w:t>workplac</w:t>
            </w:r>
            <w:r w:rsidRPr="0012369A">
              <w:t xml:space="preserve">e operating procedures </w:t>
            </w:r>
          </w:p>
          <w:p w:rsidR="00000000" w:rsidRPr="0012369A" w:rsidP="0012369A">
            <w:pPr>
              <w:pStyle w:val="ListBullet"/>
            </w:pPr>
            <w:r w:rsidRPr="0012369A">
              <w:t xml:space="preserve">unprocessed materials </w:t>
            </w:r>
          </w:p>
          <w:p w:rsidR="00000000" w:rsidRPr="0012369A" w:rsidP="0012369A">
            <w:pPr>
              <w:pStyle w:val="ListBullet"/>
            </w:pPr>
            <w:r w:rsidRPr="0012369A">
              <w:t xml:space="preserve">personal protective equipment </w:t>
            </w:r>
          </w:p>
          <w:p w:rsidR="00000000" w:rsidP="0012369A">
            <w:pPr>
              <w:pStyle w:val="ListBullet"/>
              <w:rPr>
                <w:lang w:val="en-NZ"/>
              </w:rPr>
            </w:pPr>
            <w:r w:rsidRPr="0012369A">
              <w:t>an appropriate work area.</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BodyText"/>
            </w:pPr>
            <w:r w:rsidRPr="0012369A">
              <w:t>Assessment must satisfy the endorsed Assessment Guidelines of the LMF02 Furnishing Industry Training Package.</w:t>
            </w:r>
          </w:p>
          <w:p w:rsidR="00000000" w:rsidRPr="0012369A" w:rsidP="0012369A">
            <w:pPr>
              <w:pStyle w:val="BodyText"/>
            </w:pPr>
            <w:r w:rsidRPr="0012369A">
              <w:t>Assessment methods must confirm consistency and accuracy of performance (over time and in a range of workplace relevant contexts) together with application of underpinning knowledge.</w:t>
            </w:r>
          </w:p>
          <w:p w:rsidR="00000000" w:rsidRPr="0012369A" w:rsidP="0012369A">
            <w:pPr>
              <w:pStyle w:val="BodyText"/>
            </w:pPr>
            <w:r w:rsidRPr="0012369A">
              <w:t>Assessment methods must be by direct observation of tasks and include que</w:t>
            </w:r>
            <w:r w:rsidRPr="0012369A">
              <w:t>stioning on underpinning knowledge to ensure correct interpretation and application.</w:t>
            </w:r>
          </w:p>
          <w:p w:rsidR="00000000" w:rsidRPr="0012369A" w:rsidP="0012369A">
            <w:pPr>
              <w:pStyle w:val="BodyText"/>
            </w:pPr>
            <w:r w:rsidRPr="0012369A">
              <w:t>Assessment may be applied under project-related conditions (real or simulated) and require evidence of process.</w:t>
            </w:r>
          </w:p>
          <w:p w:rsidR="00000000" w:rsidRPr="0012369A" w:rsidP="0012369A">
            <w:pPr>
              <w:pStyle w:val="BodyText"/>
            </w:pPr>
            <w:r w:rsidRPr="0012369A">
              <w:t>Assessment must confirm a reasonable inference that compete</w:t>
            </w:r>
            <w:r w:rsidRPr="0012369A">
              <w:t>ncy is able not only to be satisfied under the particular circumstance, but is able to be transferred to other circumstances.</w:t>
            </w:r>
          </w:p>
          <w:p w:rsidR="00000000" w:rsidP="0012369A">
            <w:pPr>
              <w:pStyle w:val="BodyText"/>
              <w:rPr>
                <w:lang w:val="en-NZ"/>
              </w:rPr>
            </w:pPr>
            <w:r w:rsidRPr="0012369A">
              <w:t>Assessment may be in conjunction with assessment of other units of competency.</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SpecialBold"/>
              </w:rPr>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BodyText"/>
            </w:pPr>
          </w:p>
        </w:tc>
      </w:tr>
    </w:tbl>
    <w:p w:rsidR="007E3C14" w:rsidP="0012369A">
      <w:pPr>
        <w:pStyle w:val="BodyText"/>
      </w:pPr>
    </w:p>
    <w:p w:rsidR="007E3C14" w:rsidP="0012369A">
      <w:pPr>
        <w:pStyle w:val="BodyText"/>
      </w:pPr>
    </w:p>
    <w:p w:rsidR="00000000" w:rsidRPr="0012369A" w:rsidP="0012369A">
      <w:pPr>
        <w:pStyle w:val="Heading1"/>
      </w:pPr>
      <w:bookmarkStart w:id="11" w:name="O_351452"/>
      <w:bookmarkEnd w:id="11"/>
      <w:r w:rsidRPr="0012369A">
        <w:t>Range Statement</w:t>
      </w:r>
    </w:p>
    <w:tbl>
      <w:tblPr>
        <w:tblW w:w="9462" w:type="dxa"/>
        <w:tblLayout w:type="fixed"/>
        <w:tblCellMar>
          <w:left w:w="62" w:type="dxa"/>
          <w:right w:w="62" w:type="dxa"/>
        </w:tblCellMar>
        <w:tblLook w:val="0000"/>
      </w:tblPr>
      <w:tblGrid>
        <w:gridCol w:w="3800"/>
        <w:gridCol w:w="5662"/>
      </w:tblGrid>
      <w:tr w:rsidTr="0012369A">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2369A">
            <w:pPr>
              <w:pStyle w:val="BodyText"/>
              <w:rPr>
                <w:lang w:val="en-NZ"/>
              </w:rPr>
            </w:pPr>
            <w:r w:rsidRPr="0012369A">
              <w:t xml:space="preserve">The range statement relates to the unit of competency as a whole. It allows for different work environments and situations that may affect </w:t>
            </w:r>
            <w:r w:rsidRPr="0012369A">
              <w:t>performance. Bold italicised wording, if used in the performance criteria, is detailed below. Essential operating conditions that may be present with training and assessment (depending on the work situation, needs of the candidate, accessibility of the ite</w:t>
            </w:r>
            <w:r w:rsidRPr="0012369A">
              <w:t>m, and local industry and regional contexts) may also be included.</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Work requirements</w:t>
            </w:r>
            <w:r w:rsidRPr="0012369A">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ListBullet"/>
            </w:pPr>
            <w:r w:rsidRPr="0012369A">
              <w:t>material to be used</w:t>
            </w:r>
          </w:p>
          <w:p w:rsidR="00000000" w:rsidRPr="0012369A" w:rsidP="0012369A">
            <w:pPr>
              <w:pStyle w:val="ListBullet"/>
            </w:pPr>
            <w:r w:rsidRPr="0012369A">
              <w:t>process required to complete work tasks</w:t>
            </w:r>
          </w:p>
          <w:p w:rsidR="00000000" w:rsidRPr="0012369A" w:rsidP="0012369A">
            <w:pPr>
              <w:pStyle w:val="ListBullet"/>
            </w:pPr>
            <w:r w:rsidRPr="0012369A">
              <w:t>the required size of the units</w:t>
            </w:r>
          </w:p>
          <w:p w:rsidR="00000000" w:rsidP="0012369A">
            <w:pPr>
              <w:pStyle w:val="ListBullet"/>
              <w:rPr>
                <w:lang w:val="en-NZ"/>
              </w:rPr>
            </w:pPr>
            <w:r w:rsidRPr="0012369A">
              <w:t>number of IGUs required and holding area for completed items</w:t>
            </w:r>
          </w:p>
        </w:tc>
      </w:tr>
      <w:tr w:rsidTr="0012369A">
        <w:tblPrEx>
          <w:tblW w:w="9462" w:type="dxa"/>
          <w:tblLayout w:type="fixed"/>
          <w:tblCellMar>
            <w:left w:w="62" w:type="dxa"/>
            <w:right w:w="62" w:type="dxa"/>
          </w:tblCellMar>
          <w:tblLook w:val="0000"/>
        </w:tblPrEx>
        <w:trPr>
          <w:trHeight w:val="602"/>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IGU</w:t>
            </w:r>
            <w:r w:rsidRPr="0012369A">
              <w:rPr>
                <w:rStyle w:val="BoldandItalics"/>
              </w:rPr>
              <w:t>s</w:t>
            </w:r>
            <w:r w:rsidRPr="0012369A">
              <w:rPr>
                <w:rStyle w:val="SpecialBold"/>
              </w:rPr>
              <w:t xml:space="preserve"> 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ListBullet"/>
              <w:rPr>
                <w:lang w:val="en-NZ"/>
              </w:rPr>
            </w:pPr>
            <w:r w:rsidRPr="0012369A">
              <w:t>two sheets of glass that are separated by a spacer, sealed to form an airtight unit</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Personal protective equipment</w:t>
            </w:r>
            <w:r w:rsidRPr="0012369A">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ListBullet"/>
            </w:pPr>
            <w:r w:rsidRPr="0012369A">
              <w:t>that prescribed under legislation, regulations and enterprise practices and procedures, and may include:</w:t>
            </w:r>
          </w:p>
          <w:p w:rsidR="00000000" w:rsidRPr="0012369A" w:rsidP="0012369A">
            <w:pPr>
              <w:pStyle w:val="ListBullet2"/>
            </w:pPr>
            <w:r w:rsidRPr="0012369A">
              <w:t>gauntlets</w:t>
            </w:r>
          </w:p>
          <w:p w:rsidR="00000000" w:rsidRPr="0012369A" w:rsidP="0012369A">
            <w:pPr>
              <w:pStyle w:val="ListBullet2"/>
            </w:pPr>
            <w:r w:rsidRPr="0012369A">
              <w:t>gloves</w:t>
            </w:r>
          </w:p>
          <w:p w:rsidR="00000000" w:rsidRPr="0012369A" w:rsidP="0012369A">
            <w:pPr>
              <w:pStyle w:val="ListBullet2"/>
            </w:pPr>
            <w:r w:rsidRPr="0012369A">
              <w:t>safety glasses</w:t>
            </w:r>
          </w:p>
          <w:p w:rsidR="00000000" w:rsidRPr="0012369A" w:rsidP="0012369A">
            <w:pPr>
              <w:pStyle w:val="ListBullet2"/>
            </w:pPr>
            <w:r w:rsidRPr="0012369A">
              <w:t>hard hats</w:t>
            </w:r>
          </w:p>
          <w:p w:rsidR="00000000" w:rsidRPr="0012369A" w:rsidP="0012369A">
            <w:pPr>
              <w:pStyle w:val="ListBullet2"/>
            </w:pPr>
            <w:r w:rsidRPr="0012369A">
              <w:t>safety footwear</w:t>
            </w:r>
          </w:p>
          <w:p w:rsidR="00000000" w:rsidRPr="0012369A" w:rsidP="0012369A">
            <w:pPr>
              <w:pStyle w:val="ListBullet2"/>
            </w:pPr>
            <w:r w:rsidRPr="0012369A">
              <w:t>aprons</w:t>
            </w:r>
          </w:p>
          <w:p w:rsidR="00000000" w:rsidRPr="0012369A" w:rsidP="0012369A">
            <w:pPr>
              <w:pStyle w:val="ListBullet2"/>
            </w:pPr>
            <w:r w:rsidRPr="0012369A">
              <w:t xml:space="preserve">hearing protection </w:t>
            </w:r>
          </w:p>
          <w:p w:rsidR="00000000" w:rsidP="0012369A">
            <w:pPr>
              <w:pStyle w:val="ListBullet2"/>
              <w:rPr>
                <w:lang w:val="en-NZ"/>
              </w:rPr>
            </w:pPr>
            <w:r w:rsidRPr="0012369A">
              <w:t>overalls</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Workplace procedures</w:t>
            </w:r>
            <w:r w:rsidRPr="0012369A">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ListBullet"/>
            </w:pPr>
            <w:r w:rsidRPr="0012369A">
              <w:t>workplace procedures relating to the setting up and operation of IGU manufacturing machinery</w:t>
            </w:r>
          </w:p>
          <w:p w:rsidR="00000000" w:rsidRPr="0012369A" w:rsidP="0012369A">
            <w:pPr>
              <w:pStyle w:val="ListBullet"/>
            </w:pPr>
            <w:r w:rsidRPr="0012369A">
              <w:t xml:space="preserve">machine manufacturer specifications and operational procedures </w:t>
            </w:r>
          </w:p>
          <w:p w:rsidR="00000000" w:rsidRPr="0012369A" w:rsidP="0012369A">
            <w:pPr>
              <w:pStyle w:val="ListBullet"/>
            </w:pPr>
            <w:r w:rsidRPr="0012369A">
              <w:t xml:space="preserve">workplace procedures relating to the handling and movement of glass </w:t>
            </w:r>
          </w:p>
          <w:p w:rsidR="00000000" w:rsidRPr="0012369A" w:rsidP="0012369A">
            <w:pPr>
              <w:pStyle w:val="ListBullet"/>
            </w:pPr>
            <w:r w:rsidRPr="0012369A">
              <w:t xml:space="preserve">work instructions, including job sheets, cutting lists, plans, drawings and designs </w:t>
            </w:r>
          </w:p>
          <w:p w:rsidR="00000000" w:rsidRPr="0012369A" w:rsidP="0012369A">
            <w:pPr>
              <w:pStyle w:val="ListBullet"/>
            </w:pPr>
            <w:r w:rsidRPr="0012369A">
              <w:t>safety standards, including personal p</w:t>
            </w:r>
            <w:r w:rsidRPr="0012369A">
              <w:t xml:space="preserve">rotective equipment, OHS regulations and enterprise requirements </w:t>
            </w:r>
          </w:p>
          <w:p w:rsidR="00000000" w:rsidRPr="0012369A" w:rsidP="0012369A">
            <w:pPr>
              <w:pStyle w:val="ListBullet"/>
            </w:pPr>
            <w:r w:rsidRPr="0012369A">
              <w:t xml:space="preserve">Australian Standards: </w:t>
            </w:r>
          </w:p>
          <w:p w:rsidR="00000000" w:rsidRPr="0012369A" w:rsidP="0012369A">
            <w:pPr>
              <w:pStyle w:val="ListBullet2"/>
            </w:pPr>
            <w:r w:rsidRPr="0012369A">
              <w:t>AS 1288:2006 Glass in buildings - Selection and installation.</w:t>
            </w:r>
          </w:p>
          <w:p w:rsidR="00000000" w:rsidRPr="0012369A" w:rsidP="0012369A">
            <w:pPr>
              <w:pStyle w:val="ListBullet2"/>
            </w:pPr>
            <w:r w:rsidRPr="0012369A">
              <w:t xml:space="preserve">AS/NZS 2208:1996 Safety glazing materials in buildings </w:t>
            </w:r>
          </w:p>
          <w:p w:rsidR="00000000" w:rsidRPr="0012369A" w:rsidP="0012369A">
            <w:pPr>
              <w:pStyle w:val="ListBullet2"/>
            </w:pPr>
            <w:r w:rsidRPr="0012369A">
              <w:t xml:space="preserve">AS/NZS 4666:2000 Insulating glass units </w:t>
            </w:r>
          </w:p>
          <w:p w:rsidR="00000000" w:rsidP="0012369A">
            <w:pPr>
              <w:pStyle w:val="ListBullet2"/>
              <w:rPr>
                <w:lang w:val="en-NZ"/>
              </w:rPr>
            </w:pPr>
            <w:r w:rsidRPr="0012369A">
              <w:t xml:space="preserve">AS/NZS </w:t>
            </w:r>
            <w:r w:rsidRPr="0012369A">
              <w:t xml:space="preserve">4667:2000 Quality requirements for cut-to-size and processed glass </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Tools and equipment</w:t>
            </w:r>
            <w:r w:rsidRPr="0012369A">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ListBullet"/>
            </w:pPr>
            <w:r w:rsidRPr="0012369A">
              <w:t>cutting equipment (e.g. saws)</w:t>
            </w:r>
          </w:p>
          <w:p w:rsidR="00000000" w:rsidRPr="0012369A" w:rsidP="0012369A">
            <w:pPr>
              <w:pStyle w:val="ListBullet"/>
            </w:pPr>
            <w:r w:rsidRPr="0012369A">
              <w:t>spacer preparation equipment (appropriate size)</w:t>
            </w:r>
          </w:p>
          <w:p w:rsidR="00000000" w:rsidRPr="0012369A" w:rsidP="0012369A">
            <w:pPr>
              <w:pStyle w:val="ListBullet"/>
            </w:pPr>
            <w:r w:rsidRPr="0012369A">
              <w:t>sieve machine and desiccant equipment</w:t>
            </w:r>
          </w:p>
          <w:p w:rsidR="00000000" w:rsidRPr="0012369A" w:rsidP="0012369A">
            <w:pPr>
              <w:pStyle w:val="ListBullet"/>
            </w:pPr>
            <w:r w:rsidRPr="0012369A">
              <w:t>primary seal equipment</w:t>
            </w:r>
          </w:p>
          <w:p w:rsidR="00000000" w:rsidRPr="0012369A" w:rsidP="0012369A">
            <w:pPr>
              <w:pStyle w:val="ListBullet"/>
            </w:pPr>
            <w:r w:rsidRPr="0012369A">
              <w:t>secondary seal equipment</w:t>
            </w:r>
          </w:p>
          <w:p w:rsidR="00000000" w:rsidRPr="0012369A" w:rsidP="0012369A">
            <w:pPr>
              <w:pStyle w:val="ListBullet"/>
            </w:pPr>
            <w:r w:rsidRPr="0012369A">
              <w:t>basic hand tools (e.g. screwdrivers and scrapers)</w:t>
            </w:r>
          </w:p>
          <w:p w:rsidR="00000000" w:rsidP="0012369A">
            <w:pPr>
              <w:pStyle w:val="ListBullet"/>
              <w:rPr>
                <w:lang w:val="en-NZ"/>
              </w:rPr>
            </w:pPr>
            <w:r w:rsidRPr="0012369A">
              <w:t>mechanical handling equipment</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Materials</w:t>
            </w:r>
            <w:r w:rsidRPr="0012369A">
              <w:rPr>
                <w:rStyle w:val="SpecialBold"/>
              </w:rPr>
              <w:t xml:space="preserve"> are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ListBullet"/>
            </w:pPr>
            <w:r w:rsidRPr="0012369A">
              <w:t>customer requirements for glass (annealed, toughened or laminated)</w:t>
            </w:r>
          </w:p>
          <w:p w:rsidR="00000000" w:rsidRPr="0012369A" w:rsidP="0012369A">
            <w:pPr>
              <w:pStyle w:val="ListBullet"/>
            </w:pPr>
            <w:r w:rsidRPr="0012369A">
              <w:t>corner keys for spacers</w:t>
            </w:r>
          </w:p>
          <w:p w:rsidR="00000000" w:rsidP="0012369A">
            <w:pPr>
              <w:pStyle w:val="ListBullet"/>
              <w:rPr>
                <w:lang w:val="en-NZ"/>
              </w:rPr>
            </w:pPr>
            <w:r w:rsidRPr="0012369A">
              <w:t>appropriate primary (polyisobutylene) and secondary sealant (polysulphide) and separation paper</w:t>
            </w:r>
          </w:p>
        </w:tc>
      </w:tr>
      <w:tr w:rsidTr="001236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69A">
            <w:pPr>
              <w:pStyle w:val="BodyText"/>
              <w:rPr>
                <w:lang w:val="en-NZ"/>
              </w:rPr>
            </w:pPr>
            <w:r w:rsidRPr="0012369A">
              <w:rPr>
                <w:rStyle w:val="BoldandItalics"/>
              </w:rPr>
              <w:t>Desiccant</w:t>
            </w:r>
            <w:r w:rsidRPr="0012369A">
              <w:rPr>
                <w:rStyle w:val="SpecialBold"/>
              </w:rPr>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69A" w:rsidP="0012369A">
            <w:pPr>
              <w:pStyle w:val="ListBullet"/>
            </w:pPr>
            <w:r w:rsidRPr="0012369A">
              <w:t>a hygroscopic substance that induces or sustains a state of dryness (desiccation)</w:t>
            </w:r>
          </w:p>
        </w:tc>
      </w:tr>
    </w:tbl>
    <w:p w:rsidR="00000000" w:rsidRPr="0012369A" w:rsidP="0012369A">
      <w:pPr>
        <w:pStyle w:val="BodyText"/>
      </w:pPr>
    </w:p>
    <w:p w:rsidR="00000000" w:rsidRPr="0012369A" w:rsidP="0012369A">
      <w:pPr>
        <w:pStyle w:val="AllowPageBreak"/>
      </w:pPr>
    </w:p>
    <w:p w:rsidR="00000000" w:rsidRPr="0012369A" w:rsidP="0012369A">
      <w:pPr>
        <w:pStyle w:val="Heading1"/>
      </w:pPr>
      <w:bookmarkStart w:id="12" w:name="O_351453"/>
      <w:bookmarkEnd w:id="12"/>
      <w:r w:rsidRPr="0012369A">
        <w:t>Unit Sector(s)</w:t>
      </w:r>
    </w:p>
    <w:p w:rsidR="00000000" w:rsidRPr="0012369A" w:rsidP="0012369A">
      <w:pPr>
        <w:pStyle w:val="BodyText"/>
      </w:pPr>
      <w:r w:rsidRPr="0012369A">
        <w:t>Glass and glazing</w:t>
      </w:r>
    </w:p>
    <w:p w:rsidR="00000000" w:rsidRPr="0012369A" w:rsidP="0012369A">
      <w:pPr>
        <w:pStyle w:val="AllowPageBreak"/>
      </w:pPr>
    </w:p>
    <w:p w:rsidR="00000000" w:rsidRPr="0012369A" w:rsidP="0012369A">
      <w:pPr>
        <w:pStyle w:val="Heading1"/>
      </w:pPr>
      <w:bookmarkStart w:id="13" w:name="O_351454"/>
      <w:bookmarkEnd w:id="13"/>
      <w:r w:rsidRPr="0012369A">
        <w:t>Custom Content Section</w:t>
      </w:r>
    </w:p>
    <w:p w:rsidR="00000000" w:rsidRPr="0012369A" w:rsidP="0012369A">
      <w:pPr>
        <w:pStyle w:val="BodyText"/>
      </w:pPr>
      <w:r w:rsidRPr="0012369A">
        <w:t>Not applicable.</w:t>
      </w:r>
    </w:p>
    <w:p w:rsidR="00000000" w:rsidRPr="0012369A" w:rsidP="0012369A"/>
    <w:sectPr w:rsidSect="00123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C14" w:rsidP="007E3C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14" w:rsidP="001236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3C14" w:rsidP="001236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3C14" w:rsidP="001236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9A" w:rsidRPr="007E3C14" w:rsidP="007E3C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C14" w:rsidRPr="002D2AF8" w:rsidP="0012369A">
    <w:pPr>
      <w:pStyle w:val="Header"/>
      <w:framePr w:wrap="around"/>
    </w:pPr>
    <w:r>
      <w:fldChar w:fldCharType="begin"/>
    </w:r>
    <w:r>
      <w:instrText xml:space="preserve"> TITLE   \* MERGEFORMAT </w:instrText>
    </w:r>
    <w:r>
      <w:fldChar w:fldCharType="separate"/>
    </w:r>
    <w:r>
      <w:t>LMFGG3012C Set up and operate insulated glass unit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E3C14" w:rsidP="00123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86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8A2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E1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69A"/>
    <w:pPr>
      <w:spacing w:before="360" w:after="60"/>
      <w:outlineLvl w:val="0"/>
    </w:pPr>
    <w:rPr>
      <w:sz w:val="32"/>
    </w:rPr>
  </w:style>
  <w:style w:type="paragraph" w:styleId="Heading2">
    <w:name w:val="heading 2"/>
    <w:basedOn w:val="HeadingBase"/>
    <w:next w:val="BodyText"/>
    <w:link w:val="Heading2Char"/>
    <w:qFormat/>
    <w:rsid w:val="0012369A"/>
    <w:pPr>
      <w:keepLines/>
      <w:spacing w:before="240" w:after="120"/>
      <w:outlineLvl w:val="1"/>
    </w:pPr>
    <w:rPr>
      <w:sz w:val="28"/>
      <w:szCs w:val="40"/>
    </w:rPr>
  </w:style>
  <w:style w:type="paragraph" w:styleId="Heading3">
    <w:name w:val="heading 3"/>
    <w:basedOn w:val="HeadingBase"/>
    <w:next w:val="BodyText"/>
    <w:link w:val="Heading3Char"/>
    <w:qFormat/>
    <w:rsid w:val="0012369A"/>
    <w:pPr>
      <w:spacing w:before="180" w:after="120"/>
      <w:outlineLvl w:val="2"/>
    </w:pPr>
    <w:rPr>
      <w:spacing w:val="-10"/>
      <w:kern w:val="32"/>
    </w:rPr>
  </w:style>
  <w:style w:type="paragraph" w:styleId="Heading4">
    <w:name w:val="heading 4"/>
    <w:basedOn w:val="HeadingBase"/>
    <w:next w:val="BodyText"/>
    <w:link w:val="Heading4Char"/>
    <w:qFormat/>
    <w:rsid w:val="0012369A"/>
    <w:pPr>
      <w:spacing w:before="160" w:after="120"/>
      <w:outlineLvl w:val="3"/>
    </w:pPr>
    <w:rPr>
      <w:sz w:val="22"/>
    </w:rPr>
  </w:style>
  <w:style w:type="paragraph" w:styleId="Heading5">
    <w:name w:val="heading 5"/>
    <w:basedOn w:val="HeadingBase"/>
    <w:next w:val="Normal"/>
    <w:link w:val="Heading5Char"/>
    <w:qFormat/>
    <w:rsid w:val="0012369A"/>
    <w:pPr>
      <w:spacing w:before="80"/>
      <w:outlineLvl w:val="4"/>
    </w:pPr>
    <w:rPr>
      <w:color w:val="918585"/>
      <w:sz w:val="20"/>
    </w:rPr>
  </w:style>
  <w:style w:type="paragraph" w:styleId="Heading6">
    <w:name w:val="heading 6"/>
    <w:basedOn w:val="HeadingBase"/>
    <w:next w:val="Normal"/>
    <w:link w:val="Heading6Char"/>
    <w:qFormat/>
    <w:rsid w:val="0012369A"/>
    <w:pPr>
      <w:spacing w:before="60"/>
      <w:outlineLvl w:val="5"/>
    </w:pPr>
    <w:rPr>
      <w:color w:val="918585"/>
      <w:sz w:val="20"/>
    </w:rPr>
  </w:style>
  <w:style w:type="paragraph" w:styleId="Heading7">
    <w:name w:val="heading 7"/>
    <w:basedOn w:val="Normal"/>
    <w:next w:val="Normal"/>
    <w:link w:val="Heading7Char"/>
    <w:qFormat/>
    <w:rsid w:val="0012369A"/>
    <w:pPr>
      <w:ind w:left="720"/>
      <w:outlineLvl w:val="6"/>
    </w:pPr>
    <w:rPr>
      <w:i/>
    </w:rPr>
  </w:style>
  <w:style w:type="paragraph" w:styleId="Heading8">
    <w:name w:val="heading 8"/>
    <w:basedOn w:val="Normal"/>
    <w:next w:val="Normal"/>
    <w:link w:val="Heading8Char"/>
    <w:qFormat/>
    <w:rsid w:val="0012369A"/>
    <w:pPr>
      <w:ind w:left="720"/>
      <w:outlineLvl w:val="7"/>
    </w:pPr>
    <w:rPr>
      <w:i/>
    </w:rPr>
  </w:style>
  <w:style w:type="paragraph" w:styleId="Heading9">
    <w:name w:val="heading 9"/>
    <w:basedOn w:val="Normal"/>
    <w:next w:val="Normal"/>
    <w:link w:val="Heading9Char"/>
    <w:qFormat/>
    <w:rsid w:val="0012369A"/>
    <w:pPr>
      <w:ind w:left="720"/>
      <w:outlineLvl w:val="8"/>
    </w:pPr>
    <w:rPr>
      <w:i/>
    </w:rPr>
  </w:style>
  <w:style w:type="character" w:default="1" w:styleId="DefaultParagraphFont">
    <w:name w:val="Default Paragraph Font"/>
    <w:uiPriority w:val="1"/>
    <w:unhideWhenUsed/>
    <w:rsid w:val="00123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69A"/>
  </w:style>
  <w:style w:type="character" w:customStyle="1" w:styleId="Heading1Char">
    <w:name w:val="Heading 1 Char"/>
    <w:basedOn w:val="DefaultParagraphFont"/>
    <w:link w:val="Heading1"/>
    <w:rsid w:val="0012369A"/>
    <w:rPr>
      <w:rFonts w:ascii="Times New Roman" w:eastAsia="Times New Roman" w:hAnsi="Times New Roman" w:cs="Times New Roman"/>
      <w:b/>
      <w:sz w:val="32"/>
      <w:szCs w:val="20"/>
      <w:lang w:eastAsia="en-US"/>
    </w:rPr>
  </w:style>
  <w:style w:type="paragraph" w:styleId="BodyText">
    <w:name w:val="Body Text"/>
    <w:basedOn w:val="Normal"/>
    <w:link w:val="BodyTextChar"/>
    <w:rsid w:val="001236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369A"/>
    <w:rPr>
      <w:rFonts w:ascii="Times New Roman" w:eastAsia="Times New Roman" w:hAnsi="Times New Roman" w:cs="Times New Roman"/>
      <w:sz w:val="24"/>
      <w:lang w:eastAsia="en-US"/>
    </w:rPr>
  </w:style>
  <w:style w:type="paragraph" w:styleId="Footer">
    <w:name w:val="footer"/>
    <w:basedOn w:val="Normal"/>
    <w:link w:val="FooterChar"/>
    <w:rsid w:val="00123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69A"/>
    <w:rPr>
      <w:rFonts w:ascii="Times New Roman" w:eastAsia="Times New Roman" w:hAnsi="Times New Roman" w:cs="Times New Roman"/>
      <w:sz w:val="16"/>
      <w:lang w:eastAsia="en-US"/>
    </w:rPr>
  </w:style>
  <w:style w:type="paragraph" w:styleId="ListBullet">
    <w:name w:val="List Bullet"/>
    <w:basedOn w:val="List"/>
    <w:rsid w:val="0012369A"/>
    <w:pPr>
      <w:numPr>
        <w:numId w:val="13"/>
      </w:numPr>
      <w:tabs>
        <w:tab w:val="clear" w:pos="340"/>
      </w:tabs>
      <w:spacing w:before="40" w:after="40"/>
    </w:pPr>
  </w:style>
  <w:style w:type="character" w:customStyle="1" w:styleId="SpecialBold">
    <w:name w:val="Special Bold"/>
    <w:basedOn w:val="DefaultParagraphFont"/>
    <w:rsid w:val="0012369A"/>
    <w:rPr>
      <w:b/>
      <w:spacing w:val="0"/>
    </w:rPr>
  </w:style>
  <w:style w:type="paragraph" w:styleId="ListBullet2">
    <w:name w:val="List Bullet 2"/>
    <w:basedOn w:val="List2"/>
    <w:rsid w:val="0012369A"/>
    <w:pPr>
      <w:numPr>
        <w:numId w:val="14"/>
      </w:numPr>
      <w:tabs>
        <w:tab w:val="clear" w:pos="680"/>
      </w:tabs>
    </w:pPr>
  </w:style>
  <w:style w:type="paragraph" w:customStyle="1" w:styleId="SuperHeading">
    <w:name w:val="SuperHeading"/>
    <w:basedOn w:val="Normal"/>
    <w:rsid w:val="0012369A"/>
    <w:pPr>
      <w:spacing w:before="240" w:after="120"/>
      <w:outlineLvl w:val="0"/>
    </w:pPr>
    <w:rPr>
      <w:rFonts w:ascii="Times New Roman" w:hAnsi="Times New Roman"/>
      <w:b/>
      <w:sz w:val="28"/>
    </w:rPr>
  </w:style>
  <w:style w:type="paragraph" w:customStyle="1" w:styleId="AllowPageBreak">
    <w:name w:val="AllowPageBreak"/>
    <w:rsid w:val="001236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369A"/>
    <w:rPr>
      <w:b/>
      <w:i/>
      <w:u w:val="none"/>
    </w:rPr>
  </w:style>
  <w:style w:type="character" w:customStyle="1" w:styleId="Heading2Char">
    <w:name w:val="Heading 2 Char"/>
    <w:basedOn w:val="DefaultParagraphFont"/>
    <w:link w:val="Heading2"/>
    <w:rsid w:val="00123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69A"/>
    <w:rPr>
      <w:rFonts w:ascii="Courier New" w:eastAsia="Times New Roman" w:hAnsi="Courier New" w:cs="Times New Roman"/>
      <w:i/>
      <w:szCs w:val="20"/>
      <w:lang w:eastAsia="en-US"/>
    </w:rPr>
  </w:style>
  <w:style w:type="paragraph" w:customStyle="1" w:styleId="HeadingBase">
    <w:name w:val="Heading Base"/>
    <w:rsid w:val="00123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69A"/>
    <w:pPr>
      <w:tabs>
        <w:tab w:val="right" w:leader="dot" w:pos="9072"/>
      </w:tabs>
      <w:ind w:left="567"/>
    </w:pPr>
    <w:rPr>
      <w:szCs w:val="22"/>
    </w:rPr>
  </w:style>
  <w:style w:type="paragraph" w:customStyle="1" w:styleId="TOCBase">
    <w:name w:val="TOC Base"/>
    <w:rsid w:val="00123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69A"/>
    <w:pPr>
      <w:tabs>
        <w:tab w:val="right" w:leader="dot" w:pos="9072"/>
      </w:tabs>
      <w:spacing w:before="40" w:after="40"/>
      <w:ind w:left="284"/>
    </w:pPr>
    <w:rPr>
      <w:rFonts w:ascii="Times New Roman" w:hAnsi="Times New Roman"/>
    </w:rPr>
  </w:style>
  <w:style w:type="paragraph" w:styleId="TOC1">
    <w:name w:val="toc 1"/>
    <w:basedOn w:val="TOCBase"/>
    <w:next w:val="Normal"/>
    <w:rsid w:val="001236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369A"/>
    <w:pPr>
      <w:spacing w:before="5040"/>
      <w:jc w:val="center"/>
    </w:pPr>
    <w:rPr>
      <w:sz w:val="48"/>
      <w:szCs w:val="72"/>
      <w:lang w:val="en-US"/>
    </w:rPr>
  </w:style>
  <w:style w:type="character" w:customStyle="1" w:styleId="TitleChar">
    <w:name w:val="Title Char"/>
    <w:basedOn w:val="DefaultParagraphFont"/>
    <w:link w:val="Title"/>
    <w:rsid w:val="00123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69A"/>
    <w:pPr>
      <w:tabs>
        <w:tab w:val="left" w:pos="3600"/>
        <w:tab w:val="left" w:pos="3958"/>
      </w:tabs>
    </w:pPr>
  </w:style>
  <w:style w:type="paragraph" w:styleId="List">
    <w:name w:val="List"/>
    <w:basedOn w:val="BodyText"/>
    <w:next w:val="BodyText"/>
    <w:rsid w:val="0012369A"/>
    <w:pPr>
      <w:tabs>
        <w:tab w:val="left" w:pos="340"/>
      </w:tabs>
      <w:spacing w:before="60" w:after="60"/>
      <w:ind w:left="340" w:hanging="340"/>
    </w:pPr>
  </w:style>
  <w:style w:type="paragraph" w:customStyle="1" w:styleId="Note">
    <w:name w:val="Note"/>
    <w:basedOn w:val="BodyText"/>
    <w:rsid w:val="00123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69A"/>
    <w:pPr>
      <w:framePr w:wrap="auto" w:hAnchor="text" w:y="6049"/>
    </w:pPr>
    <w:rPr>
      <w:color w:val="000000"/>
      <w:sz w:val="40"/>
    </w:rPr>
  </w:style>
  <w:style w:type="paragraph" w:customStyle="1" w:styleId="TOCTitle">
    <w:name w:val="TOCTitle"/>
    <w:basedOn w:val="Heading1"/>
    <w:rsid w:val="0012369A"/>
    <w:pPr>
      <w:spacing w:after="240"/>
      <w:jc w:val="center"/>
      <w:outlineLvl w:val="9"/>
    </w:pPr>
    <w:rPr>
      <w:caps/>
    </w:rPr>
  </w:style>
  <w:style w:type="paragraph" w:customStyle="1" w:styleId="Version">
    <w:name w:val="Version"/>
    <w:rsid w:val="00123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69A"/>
    <w:pPr>
      <w:keepNext w:val="0"/>
      <w:tabs>
        <w:tab w:val="right" w:pos="4176"/>
      </w:tabs>
      <w:ind w:left="198" w:hanging="198"/>
    </w:pPr>
    <w:rPr>
      <w:rFonts w:ascii="Garamond" w:hAnsi="Garamond"/>
    </w:rPr>
  </w:style>
  <w:style w:type="paragraph" w:styleId="IndexHeading">
    <w:name w:val="index heading"/>
    <w:basedOn w:val="Normal"/>
    <w:next w:val="Index1"/>
    <w:semiHidden/>
    <w:rsid w:val="0012369A"/>
    <w:pPr>
      <w:spacing w:before="120" w:after="120"/>
    </w:pPr>
    <w:rPr>
      <w:rFonts w:ascii="Arial" w:hAnsi="Arial"/>
      <w:b/>
      <w:color w:val="918585"/>
      <w:sz w:val="24"/>
    </w:rPr>
  </w:style>
  <w:style w:type="paragraph" w:styleId="Header">
    <w:name w:val="header"/>
    <w:basedOn w:val="Normal"/>
    <w:link w:val="HeaderChar"/>
    <w:rsid w:val="00123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69A"/>
    <w:rPr>
      <w:rFonts w:ascii="Times New Roman" w:eastAsia="Times New Roman" w:hAnsi="Times New Roman" w:cs="Times New Roman"/>
      <w:sz w:val="16"/>
      <w:szCs w:val="20"/>
      <w:lang w:val="en-GB" w:eastAsia="en-US"/>
    </w:rPr>
  </w:style>
  <w:style w:type="paragraph" w:customStyle="1" w:styleId="Chapter">
    <w:name w:val="Chapter"/>
    <w:basedOn w:val="Normal"/>
    <w:rsid w:val="0012369A"/>
    <w:pPr>
      <w:spacing w:before="240"/>
    </w:pPr>
    <w:rPr>
      <w:rFonts w:ascii="Times New Roman" w:hAnsi="Times New Roman"/>
      <w:smallCaps/>
      <w:spacing w:val="80"/>
      <w:sz w:val="28"/>
    </w:rPr>
  </w:style>
  <w:style w:type="paragraph" w:customStyle="1" w:styleId="InChapter">
    <w:name w:val="InChapter"/>
    <w:basedOn w:val="Heading3"/>
    <w:rsid w:val="0012369A"/>
    <w:pPr>
      <w:spacing w:after="240"/>
      <w:outlineLvl w:val="9"/>
    </w:pPr>
    <w:rPr>
      <w:noProof/>
    </w:rPr>
  </w:style>
  <w:style w:type="paragraph" w:styleId="Index2">
    <w:name w:val="index 2"/>
    <w:basedOn w:val="Normal"/>
    <w:next w:val="Normal"/>
    <w:semiHidden/>
    <w:rsid w:val="0012369A"/>
    <w:pPr>
      <w:tabs>
        <w:tab w:val="right" w:pos="4176"/>
      </w:tabs>
      <w:ind w:left="568" w:hanging="284"/>
    </w:pPr>
    <w:rPr>
      <w:rFonts w:ascii="Garamond" w:hAnsi="Garamond"/>
    </w:rPr>
  </w:style>
  <w:style w:type="paragraph" w:customStyle="1" w:styleId="Byline">
    <w:name w:val="Byline"/>
    <w:rsid w:val="00123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69A"/>
    <w:pPr>
      <w:tabs>
        <w:tab w:val="clear" w:pos="3600"/>
        <w:tab w:val="clear" w:pos="3958"/>
      </w:tabs>
      <w:jc w:val="right"/>
    </w:pPr>
  </w:style>
  <w:style w:type="character" w:styleId="Emphasis">
    <w:name w:val="Emphasis"/>
    <w:basedOn w:val="DefaultParagraphFont"/>
    <w:qFormat/>
    <w:rsid w:val="0012369A"/>
    <w:rPr>
      <w:i/>
    </w:rPr>
  </w:style>
  <w:style w:type="paragraph" w:styleId="Caption">
    <w:name w:val="caption"/>
    <w:basedOn w:val="BodyText"/>
    <w:next w:val="Normal"/>
    <w:qFormat/>
    <w:rsid w:val="0012369A"/>
    <w:pPr>
      <w:framePr w:w="2268" w:hSpace="181" w:vSpace="181" w:wrap="around" w:vAnchor="text" w:hAnchor="page" w:x="1135" w:y="285" w:anchorLock="1"/>
    </w:pPr>
    <w:rPr>
      <w:i/>
    </w:rPr>
  </w:style>
  <w:style w:type="paragraph" w:customStyle="1" w:styleId="MiniTOCTitle">
    <w:name w:val="MiniTOCTitle"/>
    <w:basedOn w:val="Heading4"/>
    <w:rsid w:val="0012369A"/>
    <w:pPr>
      <w:spacing w:before="240"/>
      <w:outlineLvl w:val="9"/>
    </w:pPr>
    <w:rPr>
      <w:noProof/>
      <w:sz w:val="24"/>
    </w:rPr>
  </w:style>
  <w:style w:type="paragraph" w:customStyle="1" w:styleId="MiniTOCItem">
    <w:name w:val="MiniTOCItem"/>
    <w:basedOn w:val="ListBullet"/>
    <w:rsid w:val="0012369A"/>
    <w:pPr>
      <w:numPr>
        <w:numId w:val="0"/>
      </w:numPr>
      <w:tabs>
        <w:tab w:val="right" w:leader="dot" w:pos="6521"/>
      </w:tabs>
      <w:spacing w:before="0" w:after="0"/>
    </w:pPr>
  </w:style>
  <w:style w:type="paragraph" w:customStyle="1" w:styleId="TOFTitle">
    <w:name w:val="TOFTitle"/>
    <w:basedOn w:val="TOCTitle"/>
    <w:rsid w:val="0012369A"/>
  </w:style>
  <w:style w:type="paragraph" w:styleId="TableofFigures">
    <w:name w:val="table of figures"/>
    <w:basedOn w:val="Normal"/>
    <w:next w:val="Normal"/>
    <w:semiHidden/>
    <w:rsid w:val="0012369A"/>
    <w:pPr>
      <w:tabs>
        <w:tab w:val="right" w:leader="dot" w:pos="9072"/>
      </w:tabs>
      <w:ind w:left="970" w:hanging="403"/>
    </w:pPr>
    <w:rPr>
      <w:rFonts w:ascii="Times New Roman" w:hAnsi="Times New Roman"/>
      <w:b/>
    </w:rPr>
  </w:style>
  <w:style w:type="paragraph" w:styleId="ListNumber">
    <w:name w:val="List Number"/>
    <w:basedOn w:val="List"/>
    <w:rsid w:val="0012369A"/>
    <w:pPr>
      <w:numPr>
        <w:numId w:val="11"/>
      </w:numPr>
    </w:pPr>
  </w:style>
  <w:style w:type="character" w:customStyle="1" w:styleId="WingdingSymbols">
    <w:name w:val="Wingding Symbols"/>
    <w:rsid w:val="0012369A"/>
    <w:rPr>
      <w:rFonts w:ascii="Wingdings" w:hAnsi="Wingdings"/>
    </w:rPr>
  </w:style>
  <w:style w:type="paragraph" w:customStyle="1" w:styleId="TableHeading">
    <w:name w:val="Table Heading"/>
    <w:basedOn w:val="HeadingBase"/>
    <w:rsid w:val="0012369A"/>
    <w:pPr>
      <w:keepLines/>
      <w:pBdr>
        <w:bottom w:val="single" w:sz="6" w:space="1" w:color="918585"/>
      </w:pBdr>
      <w:spacing w:before="240"/>
    </w:pPr>
  </w:style>
  <w:style w:type="character" w:customStyle="1" w:styleId="HotSpot">
    <w:name w:val="HotSpot"/>
    <w:rsid w:val="0012369A"/>
    <w:rPr>
      <w:color w:val="0033CC"/>
      <w:u w:val="none"/>
    </w:rPr>
  </w:style>
  <w:style w:type="paragraph" w:customStyle="1" w:styleId="BodyTextRight">
    <w:name w:val="Body Text Right"/>
    <w:basedOn w:val="BodyText"/>
    <w:rsid w:val="0012369A"/>
    <w:pPr>
      <w:spacing w:before="0" w:after="0"/>
      <w:jc w:val="right"/>
    </w:pPr>
  </w:style>
  <w:style w:type="paragraph" w:styleId="Index3">
    <w:name w:val="index 3"/>
    <w:basedOn w:val="ListNumber2"/>
    <w:next w:val="Normal"/>
    <w:semiHidden/>
    <w:rsid w:val="0012369A"/>
    <w:pPr>
      <w:numPr>
        <w:numId w:val="0"/>
      </w:numPr>
      <w:tabs>
        <w:tab w:val="right" w:leader="dot" w:pos="4176"/>
      </w:tabs>
    </w:pPr>
  </w:style>
  <w:style w:type="paragraph" w:styleId="ListNumber2">
    <w:name w:val="List Number 2"/>
    <w:basedOn w:val="List2"/>
    <w:rsid w:val="0012369A"/>
    <w:pPr>
      <w:numPr>
        <w:numId w:val="10"/>
      </w:numPr>
      <w:tabs>
        <w:tab w:val="clear" w:pos="1060"/>
      </w:tabs>
    </w:pPr>
  </w:style>
  <w:style w:type="paragraph" w:customStyle="1" w:styleId="MarginNote">
    <w:name w:val="Margin Note"/>
    <w:basedOn w:val="BodyText"/>
    <w:rsid w:val="00123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69A"/>
    <w:rPr>
      <w:sz w:val="32"/>
    </w:rPr>
  </w:style>
  <w:style w:type="paragraph" w:customStyle="1" w:styleId="HeadingProcedure">
    <w:name w:val="Heading Procedure"/>
    <w:basedOn w:val="HeadingBase"/>
    <w:next w:val="Normal"/>
    <w:rsid w:val="0012369A"/>
    <w:pPr>
      <w:tabs>
        <w:tab w:val="left" w:pos="0"/>
      </w:tabs>
      <w:spacing w:before="120" w:after="60"/>
    </w:pPr>
    <w:rPr>
      <w:i/>
      <w:color w:val="918585"/>
      <w:sz w:val="22"/>
    </w:rPr>
  </w:style>
  <w:style w:type="paragraph" w:customStyle="1" w:styleId="TableBodyText">
    <w:name w:val="Table Body Text"/>
    <w:basedOn w:val="BodyText"/>
    <w:rsid w:val="0012369A"/>
    <w:pPr>
      <w:spacing w:before="60" w:after="60"/>
    </w:pPr>
  </w:style>
  <w:style w:type="paragraph" w:styleId="ListContinue">
    <w:name w:val="List Continue"/>
    <w:basedOn w:val="List"/>
    <w:rsid w:val="0012369A"/>
    <w:pPr>
      <w:ind w:firstLine="0"/>
    </w:pPr>
  </w:style>
  <w:style w:type="paragraph" w:customStyle="1" w:styleId="ListNote">
    <w:name w:val="List Note"/>
    <w:basedOn w:val="List"/>
    <w:rsid w:val="0012369A"/>
    <w:pPr>
      <w:pBdr>
        <w:top w:val="single" w:sz="6" w:space="2" w:color="918585"/>
        <w:bottom w:val="single" w:sz="6" w:space="2" w:color="918585"/>
      </w:pBdr>
      <w:tabs>
        <w:tab w:val="left" w:pos="1021"/>
      </w:tabs>
      <w:ind w:firstLine="0"/>
    </w:pPr>
  </w:style>
  <w:style w:type="paragraph" w:customStyle="1" w:styleId="Warning">
    <w:name w:val="Warning"/>
    <w:basedOn w:val="BodyText"/>
    <w:rsid w:val="0012369A"/>
    <w:pPr>
      <w:shd w:val="clear" w:color="auto" w:fill="D9D9D9"/>
      <w:tabs>
        <w:tab w:val="left" w:pos="992"/>
      </w:tabs>
      <w:ind w:left="119" w:right="119"/>
    </w:pPr>
    <w:rPr>
      <w:sz w:val="20"/>
    </w:rPr>
  </w:style>
  <w:style w:type="paragraph" w:customStyle="1" w:styleId="MarginIcons">
    <w:name w:val="Margin Icons"/>
    <w:basedOn w:val="BodyText"/>
    <w:rsid w:val="00123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69A"/>
    <w:rPr>
      <w:rFonts w:ascii="Courier New" w:hAnsi="Courier New"/>
    </w:rPr>
  </w:style>
  <w:style w:type="paragraph" w:customStyle="1" w:styleId="NoteBullet">
    <w:name w:val="Note Bullet"/>
    <w:basedOn w:val="Note"/>
    <w:rsid w:val="0012369A"/>
    <w:pPr>
      <w:tabs>
        <w:tab w:val="clear" w:pos="680"/>
      </w:tabs>
      <w:spacing w:before="60" w:after="60"/>
    </w:pPr>
  </w:style>
  <w:style w:type="paragraph" w:customStyle="1" w:styleId="SubHeading2">
    <w:name w:val="SubHeading2"/>
    <w:basedOn w:val="HeadingBase"/>
    <w:rsid w:val="0012369A"/>
    <w:pPr>
      <w:spacing w:before="240" w:after="60"/>
    </w:pPr>
    <w:rPr>
      <w:sz w:val="20"/>
    </w:rPr>
  </w:style>
  <w:style w:type="paragraph" w:customStyle="1" w:styleId="SubHeading1">
    <w:name w:val="SubHeading1"/>
    <w:basedOn w:val="HeadingBase"/>
    <w:rsid w:val="0012369A"/>
    <w:pPr>
      <w:spacing w:before="240" w:after="60"/>
    </w:pPr>
    <w:rPr>
      <w:color w:val="918585"/>
      <w:sz w:val="22"/>
    </w:rPr>
  </w:style>
  <w:style w:type="paragraph" w:customStyle="1" w:styleId="SideHeading">
    <w:name w:val="Side Heading"/>
    <w:basedOn w:val="HeadingBase"/>
    <w:rsid w:val="00123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69A"/>
    <w:pPr>
      <w:numPr>
        <w:numId w:val="12"/>
      </w:numPr>
    </w:pPr>
  </w:style>
  <w:style w:type="paragraph" w:styleId="PlainText">
    <w:name w:val="Plain Text"/>
    <w:basedOn w:val="Normal"/>
    <w:link w:val="PlainTextChar"/>
    <w:rsid w:val="0012369A"/>
    <w:rPr>
      <w:sz w:val="20"/>
    </w:rPr>
  </w:style>
  <w:style w:type="character" w:customStyle="1" w:styleId="PlainTextChar">
    <w:name w:val="Plain Text Char"/>
    <w:basedOn w:val="DefaultParagraphFont"/>
    <w:link w:val="PlainText"/>
    <w:rsid w:val="0012369A"/>
    <w:rPr>
      <w:rFonts w:ascii="Courier New" w:eastAsia="Times New Roman" w:hAnsi="Courier New" w:cs="Times New Roman"/>
      <w:sz w:val="20"/>
      <w:szCs w:val="20"/>
      <w:lang w:eastAsia="en-US"/>
    </w:rPr>
  </w:style>
  <w:style w:type="character" w:customStyle="1" w:styleId="MenuOption">
    <w:name w:val="Menu Option"/>
    <w:basedOn w:val="DefaultParagraphFont"/>
    <w:rsid w:val="0012369A"/>
    <w:rPr>
      <w:b/>
      <w:smallCaps/>
    </w:rPr>
  </w:style>
  <w:style w:type="paragraph" w:customStyle="1" w:styleId="TableListNumber">
    <w:name w:val="Table List Number"/>
    <w:basedOn w:val="ListNumber"/>
    <w:rsid w:val="0012369A"/>
    <w:pPr>
      <w:numPr>
        <w:numId w:val="0"/>
      </w:numPr>
    </w:pPr>
  </w:style>
  <w:style w:type="paragraph" w:styleId="TOC4">
    <w:name w:val="toc 4"/>
    <w:basedOn w:val="TOCBase"/>
    <w:next w:val="Normal"/>
    <w:semiHidden/>
    <w:rsid w:val="0012369A"/>
    <w:pPr>
      <w:tabs>
        <w:tab w:val="right" w:leader="dot" w:pos="9071"/>
      </w:tabs>
      <w:ind w:left="1701"/>
    </w:pPr>
  </w:style>
  <w:style w:type="paragraph" w:customStyle="1" w:styleId="ListAlpha">
    <w:name w:val="List Alpha"/>
    <w:basedOn w:val="List"/>
    <w:rsid w:val="0012369A"/>
    <w:pPr>
      <w:numPr>
        <w:numId w:val="9"/>
      </w:numPr>
    </w:pPr>
  </w:style>
  <w:style w:type="paragraph" w:customStyle="1" w:styleId="ListAlpha2">
    <w:name w:val="List Alpha 2"/>
    <w:basedOn w:val="List2"/>
    <w:rsid w:val="0012369A"/>
    <w:pPr>
      <w:numPr>
        <w:numId w:val="8"/>
      </w:numPr>
    </w:pPr>
  </w:style>
  <w:style w:type="paragraph" w:styleId="List2">
    <w:name w:val="List 2"/>
    <w:basedOn w:val="BodyText"/>
    <w:rsid w:val="0012369A"/>
    <w:pPr>
      <w:tabs>
        <w:tab w:val="left" w:pos="680"/>
      </w:tabs>
      <w:spacing w:before="60" w:after="60"/>
      <w:ind w:left="680" w:hanging="340"/>
    </w:pPr>
  </w:style>
  <w:style w:type="paragraph" w:styleId="List3">
    <w:name w:val="List 3"/>
    <w:basedOn w:val="BodyText"/>
    <w:rsid w:val="0012369A"/>
    <w:pPr>
      <w:tabs>
        <w:tab w:val="left" w:pos="1021"/>
      </w:tabs>
      <w:spacing w:before="60" w:after="60"/>
      <w:ind w:left="1020" w:hanging="340"/>
    </w:pPr>
  </w:style>
  <w:style w:type="paragraph" w:styleId="List4">
    <w:name w:val="List 4"/>
    <w:basedOn w:val="BodyText"/>
    <w:rsid w:val="0012369A"/>
    <w:pPr>
      <w:tabs>
        <w:tab w:val="left" w:pos="1361"/>
      </w:tabs>
      <w:spacing w:before="60" w:after="60"/>
      <w:ind w:left="1361" w:hanging="340"/>
    </w:pPr>
  </w:style>
  <w:style w:type="paragraph" w:styleId="List5">
    <w:name w:val="List 5"/>
    <w:basedOn w:val="BodyText"/>
    <w:rsid w:val="0012369A"/>
    <w:pPr>
      <w:tabs>
        <w:tab w:val="left" w:pos="1701"/>
      </w:tabs>
      <w:spacing w:before="60" w:after="60"/>
      <w:ind w:left="1701" w:hanging="340"/>
    </w:pPr>
  </w:style>
  <w:style w:type="paragraph" w:styleId="ListBullet3">
    <w:name w:val="List Bullet 3"/>
    <w:basedOn w:val="List3"/>
    <w:rsid w:val="0012369A"/>
    <w:pPr>
      <w:numPr>
        <w:numId w:val="15"/>
      </w:numPr>
      <w:tabs>
        <w:tab w:val="clear" w:pos="1021"/>
      </w:tabs>
      <w:ind w:left="1037" w:hanging="357"/>
    </w:pPr>
  </w:style>
  <w:style w:type="paragraph" w:styleId="ListBullet4">
    <w:name w:val="List Bullet 4"/>
    <w:basedOn w:val="List4"/>
    <w:rsid w:val="0012369A"/>
    <w:pPr>
      <w:numPr>
        <w:numId w:val="3"/>
      </w:numPr>
    </w:pPr>
  </w:style>
  <w:style w:type="paragraph" w:styleId="ListBullet5">
    <w:name w:val="List Bullet 5"/>
    <w:basedOn w:val="List5"/>
    <w:rsid w:val="0012369A"/>
    <w:pPr>
      <w:numPr>
        <w:numId w:val="4"/>
      </w:numPr>
    </w:pPr>
  </w:style>
  <w:style w:type="paragraph" w:styleId="ListContinue2">
    <w:name w:val="List Continue 2"/>
    <w:basedOn w:val="List2"/>
    <w:rsid w:val="0012369A"/>
    <w:pPr>
      <w:ind w:firstLine="0"/>
    </w:pPr>
  </w:style>
  <w:style w:type="paragraph" w:styleId="ListContinue3">
    <w:name w:val="List Continue 3"/>
    <w:basedOn w:val="List3"/>
    <w:rsid w:val="0012369A"/>
    <w:pPr>
      <w:ind w:left="1021" w:firstLine="0"/>
    </w:pPr>
  </w:style>
  <w:style w:type="paragraph" w:styleId="ListContinue4">
    <w:name w:val="List Continue 4"/>
    <w:basedOn w:val="List4"/>
    <w:rsid w:val="0012369A"/>
    <w:pPr>
      <w:ind w:firstLine="0"/>
    </w:pPr>
  </w:style>
  <w:style w:type="paragraph" w:styleId="ListContinue5">
    <w:name w:val="List Continue 5"/>
    <w:basedOn w:val="List5"/>
    <w:rsid w:val="0012369A"/>
    <w:pPr>
      <w:ind w:firstLine="0"/>
    </w:pPr>
  </w:style>
  <w:style w:type="paragraph" w:styleId="ListNumber3">
    <w:name w:val="List Number 3"/>
    <w:basedOn w:val="List3"/>
    <w:rsid w:val="0012369A"/>
    <w:pPr>
      <w:numPr>
        <w:numId w:val="5"/>
      </w:numPr>
    </w:pPr>
  </w:style>
  <w:style w:type="paragraph" w:styleId="ListNumber4">
    <w:name w:val="List Number 4"/>
    <w:basedOn w:val="List4"/>
    <w:rsid w:val="0012369A"/>
    <w:pPr>
      <w:numPr>
        <w:numId w:val="6"/>
      </w:numPr>
    </w:pPr>
  </w:style>
  <w:style w:type="paragraph" w:styleId="ListNumber5">
    <w:name w:val="List Number 5"/>
    <w:basedOn w:val="List5"/>
    <w:rsid w:val="0012369A"/>
    <w:pPr>
      <w:numPr>
        <w:numId w:val="7"/>
      </w:numPr>
    </w:pPr>
  </w:style>
  <w:style w:type="paragraph" w:styleId="BlockText">
    <w:name w:val="Block Text"/>
    <w:basedOn w:val="Normal"/>
    <w:rsid w:val="0012369A"/>
    <w:pPr>
      <w:spacing w:after="120"/>
      <w:ind w:left="1440" w:right="1440"/>
    </w:pPr>
  </w:style>
  <w:style w:type="character" w:customStyle="1" w:styleId="Subscript">
    <w:name w:val="Subscript"/>
    <w:basedOn w:val="DefaultParagraphFont"/>
    <w:rsid w:val="0012369A"/>
    <w:rPr>
      <w:sz w:val="16"/>
      <w:vertAlign w:val="subscript"/>
    </w:rPr>
  </w:style>
  <w:style w:type="character" w:customStyle="1" w:styleId="Superscript">
    <w:name w:val="Superscript"/>
    <w:basedOn w:val="DefaultParagraphFont"/>
    <w:rsid w:val="0012369A"/>
    <w:rPr>
      <w:sz w:val="16"/>
      <w:vertAlign w:val="superscript"/>
    </w:rPr>
  </w:style>
  <w:style w:type="character" w:customStyle="1" w:styleId="Symbols">
    <w:name w:val="Symbols"/>
    <w:basedOn w:val="DefaultParagraphFont"/>
    <w:rsid w:val="0012369A"/>
    <w:rPr>
      <w:rFonts w:ascii="Symbol" w:hAnsi="Symbol"/>
    </w:rPr>
  </w:style>
  <w:style w:type="character" w:customStyle="1" w:styleId="MenuOptions">
    <w:name w:val="Menu Options"/>
    <w:basedOn w:val="DefaultParagraphFont"/>
    <w:rsid w:val="0012369A"/>
    <w:rPr>
      <w:rFonts w:ascii="Arial Narrow" w:hAnsi="Arial Narrow"/>
      <w:smallCaps/>
    </w:rPr>
  </w:style>
  <w:style w:type="character" w:customStyle="1" w:styleId="Buttons">
    <w:name w:val="Buttons"/>
    <w:basedOn w:val="DefaultParagraphFont"/>
    <w:rsid w:val="0012369A"/>
    <w:rPr>
      <w:b/>
    </w:rPr>
  </w:style>
  <w:style w:type="character" w:customStyle="1" w:styleId="Underlined">
    <w:name w:val="Underlined"/>
    <w:basedOn w:val="DefaultParagraphFont"/>
    <w:rsid w:val="0012369A"/>
    <w:rPr>
      <w:u w:val="single"/>
    </w:rPr>
  </w:style>
  <w:style w:type="paragraph" w:customStyle="1" w:styleId="TableBodyTextRight">
    <w:name w:val="Table Body Text Right"/>
    <w:basedOn w:val="TableBodyText"/>
    <w:rsid w:val="0012369A"/>
    <w:pPr>
      <w:widowControl w:val="0"/>
      <w:autoSpaceDE w:val="0"/>
      <w:autoSpaceDN w:val="0"/>
      <w:adjustRightInd w:val="0"/>
      <w:jc w:val="right"/>
    </w:pPr>
    <w:rPr>
      <w:rFonts w:cs="Arial"/>
      <w:szCs w:val="18"/>
    </w:rPr>
  </w:style>
  <w:style w:type="paragraph" w:customStyle="1" w:styleId="CopyrightText">
    <w:name w:val="Copyright Text"/>
    <w:basedOn w:val="BodyText"/>
    <w:rsid w:val="0012369A"/>
    <w:rPr>
      <w:sz w:val="18"/>
    </w:rPr>
  </w:style>
  <w:style w:type="paragraph" w:customStyle="1" w:styleId="BodySmallRight">
    <w:name w:val="Body Small Right"/>
    <w:basedOn w:val="BodyTextRight"/>
    <w:rsid w:val="0012369A"/>
    <w:rPr>
      <w:sz w:val="18"/>
      <w:szCs w:val="18"/>
    </w:rPr>
  </w:style>
  <w:style w:type="paragraph" w:customStyle="1" w:styleId="MarginEdition">
    <w:name w:val="Margin Edition"/>
    <w:basedOn w:val="MarginNote"/>
    <w:rsid w:val="0012369A"/>
    <w:pPr>
      <w:spacing w:before="0" w:after="0"/>
    </w:pPr>
    <w:rPr>
      <w:rFonts w:ascii="Times New Roman" w:hAnsi="Times New Roman"/>
      <w:color w:val="999999"/>
    </w:rPr>
  </w:style>
  <w:style w:type="paragraph" w:customStyle="1" w:styleId="Spacer">
    <w:name w:val="Spacer"/>
    <w:basedOn w:val="Normal"/>
    <w:rsid w:val="0012369A"/>
    <w:rPr>
      <w:sz w:val="2"/>
      <w:szCs w:val="2"/>
    </w:rPr>
  </w:style>
  <w:style w:type="character" w:customStyle="1" w:styleId="Small">
    <w:name w:val="Small"/>
    <w:basedOn w:val="DefaultParagraphFont"/>
    <w:rsid w:val="0012369A"/>
    <w:rPr>
      <w:sz w:val="16"/>
    </w:rPr>
  </w:style>
  <w:style w:type="paragraph" w:customStyle="1" w:styleId="WideTable">
    <w:name w:val="Wide Table"/>
    <w:basedOn w:val="Normal"/>
    <w:rsid w:val="0012369A"/>
    <w:pPr>
      <w:ind w:left="-1418"/>
    </w:pPr>
    <w:rPr>
      <w:sz w:val="2"/>
      <w:szCs w:val="2"/>
    </w:rPr>
  </w:style>
  <w:style w:type="character" w:styleId="PageNumber">
    <w:name w:val="page number"/>
    <w:basedOn w:val="DefaultParagraphFont"/>
    <w:rsid w:val="0012369A"/>
  </w:style>
  <w:style w:type="paragraph" w:styleId="Quote">
    <w:name w:val="Quote"/>
    <w:basedOn w:val="Heading1"/>
    <w:link w:val="QuoteChar"/>
    <w:qFormat/>
    <w:rsid w:val="0012369A"/>
    <w:rPr>
      <w:b w:val="0"/>
      <w:sz w:val="72"/>
      <w:szCs w:val="72"/>
      <w:lang w:val="en-NZ"/>
    </w:rPr>
  </w:style>
  <w:style w:type="character" w:customStyle="1" w:styleId="QuoteChar">
    <w:name w:val="Quote Char"/>
    <w:basedOn w:val="DefaultParagraphFont"/>
    <w:link w:val="Quote"/>
    <w:rsid w:val="00123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69A"/>
    <w:pPr>
      <w:pageBreakBefore/>
    </w:pPr>
  </w:style>
  <w:style w:type="paragraph" w:customStyle="1" w:styleId="Border">
    <w:name w:val="Border"/>
    <w:basedOn w:val="Normal"/>
    <w:qFormat/>
    <w:rsid w:val="00123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69A"/>
    <w:rPr>
      <w:b/>
      <w:bCs/>
      <w:i/>
      <w:iCs/>
      <w:color w:val="auto"/>
    </w:rPr>
  </w:style>
  <w:style w:type="paragraph" w:styleId="IntenseQuote">
    <w:name w:val="Intense Quote"/>
    <w:basedOn w:val="Normal"/>
    <w:next w:val="Normal"/>
    <w:link w:val="IntenseQuoteChar"/>
    <w:uiPriority w:val="30"/>
    <w:qFormat/>
    <w:rsid w:val="00123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69A"/>
    <w:rPr>
      <w:smallCaps/>
      <w:color w:val="auto"/>
      <w:u w:val="single"/>
    </w:rPr>
  </w:style>
  <w:style w:type="character" w:styleId="IntenseReference">
    <w:name w:val="Intense Reference"/>
    <w:basedOn w:val="DefaultParagraphFont"/>
    <w:uiPriority w:val="32"/>
    <w:qFormat/>
    <w:rsid w:val="0012369A"/>
    <w:rPr>
      <w:b/>
      <w:bCs/>
      <w:smallCaps/>
      <w:color w:val="auto"/>
      <w:spacing w:val="5"/>
      <w:u w:val="single"/>
    </w:rPr>
  </w:style>
  <w:style w:type="paragraph" w:customStyle="1" w:styleId="2ColumnHeading">
    <w:name w:val="2Column Heading"/>
    <w:basedOn w:val="BodyText"/>
    <w:qFormat/>
    <w:rsid w:val="0012369A"/>
    <w:pPr>
      <w:spacing w:after="60"/>
      <w:ind w:left="-2268"/>
    </w:pPr>
    <w:rPr>
      <w:b/>
    </w:rPr>
  </w:style>
  <w:style w:type="paragraph" w:customStyle="1" w:styleId="Heading1TOC">
    <w:name w:val="Heading1 TOC"/>
    <w:basedOn w:val="Normal"/>
    <w:qFormat/>
    <w:rsid w:val="0012369A"/>
    <w:pPr>
      <w:spacing w:before="240" w:after="120"/>
    </w:pPr>
    <w:rPr>
      <w:rFonts w:ascii="Times New Roman" w:hAnsi="Times New Roman"/>
      <w:b/>
      <w:sz w:val="32"/>
    </w:rPr>
  </w:style>
  <w:style w:type="paragraph" w:customStyle="1" w:styleId="Heading2TOC">
    <w:name w:val="Heading2 TOC"/>
    <w:basedOn w:val="Normal"/>
    <w:qFormat/>
    <w:rsid w:val="0012369A"/>
    <w:pPr>
      <w:spacing w:before="240" w:after="60"/>
    </w:pPr>
    <w:rPr>
      <w:rFonts w:ascii="Times New Roman" w:hAnsi="Times New Roman"/>
      <w:b/>
      <w:sz w:val="28"/>
    </w:rPr>
  </w:style>
  <w:style w:type="character" w:customStyle="1" w:styleId="Underline">
    <w:name w:val="Underline"/>
    <w:basedOn w:val="DefaultParagraphFont"/>
    <w:qFormat/>
    <w:rsid w:val="0012369A"/>
    <w:rPr>
      <w:u w:val="single"/>
    </w:rPr>
  </w:style>
  <w:style w:type="paragraph" w:styleId="BalloonText">
    <w:name w:val="Balloon Text"/>
    <w:basedOn w:val="Normal"/>
    <w:link w:val="BalloonTextChar"/>
    <w:rsid w:val="0012369A"/>
    <w:rPr>
      <w:rFonts w:ascii="Tahoma" w:hAnsi="Tahoma" w:cs="Tahoma"/>
      <w:sz w:val="16"/>
      <w:szCs w:val="16"/>
    </w:rPr>
  </w:style>
  <w:style w:type="character" w:customStyle="1" w:styleId="BalloonTextChar">
    <w:name w:val="Balloon Text Char"/>
    <w:basedOn w:val="DefaultParagraphFont"/>
    <w:link w:val="BalloonText"/>
    <w:rsid w:val="00123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6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3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69A"/>
    <w:rPr>
      <w:b/>
      <w:color w:val="660033"/>
      <w:spacing w:val="0"/>
    </w:rPr>
  </w:style>
  <w:style w:type="paragraph" w:customStyle="1" w:styleId="Nameditemlist">
    <w:name w:val="Named item list"/>
    <w:basedOn w:val="BodyText"/>
    <w:qFormat/>
    <w:rsid w:val="001236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1675</Words>
  <Characters>10489</Characters>
  <Application>Microsoft Office Word</Application>
  <DocSecurity>0</DocSecurity>
  <Lines>377</Lines>
  <Paragraphs>178</Paragraphs>
  <ScaleCrop>false</ScaleCrop>
  <Company>Author-it Software Corporation Ltd.</Company>
  <LinksUpToDate>false</LinksUpToDate>
  <CharactersWithSpaces>12070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LMFGG3012C Set up and operate insulated glass unit manufacturing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2012-10-05T15:03:00Z</dcterms:created>
  <dcterms:modified xsi:type="dcterms:W3CDTF">2012-10-05T15:03:00Z</dcterms:modified>
</cp:coreProperties>
</file>