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981" w:rsidP="006B0981">
      <w:pPr>
        <w:pStyle w:val="Title"/>
      </w:pPr>
      <w:r>
        <w:fldChar w:fldCharType="begin"/>
      </w:r>
      <w:r>
        <w:instrText xml:space="preserve"> TITLE   \* MERGEFORMAT </w:instrText>
      </w:r>
      <w:r>
        <w:fldChar w:fldCharType="separate"/>
      </w:r>
      <w:r>
        <w:t>LMFGG3008C Apply patterns and designs to glass</w:t>
      </w:r>
      <w:r>
        <w:fldChar w:fldCharType="end"/>
      </w:r>
    </w:p>
    <w:p w:rsidR="006B0981" w:rsidP="006B0981">
      <w:pPr>
        <w:pStyle w:val="Version"/>
        <w:sectPr w:rsidSect="00932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9EC" w:rsidP="009329EC">
      <w:pPr>
        <w:pStyle w:val="SuperHeading"/>
      </w:pPr>
      <w:r w:rsidRPr="009329EC">
        <w:t>LMFGG3008C Apply patterns and designs to glass</w:t>
      </w:r>
    </w:p>
    <w:p w:rsidR="00000000" w:rsidRPr="009329EC" w:rsidP="009329EC">
      <w:pPr>
        <w:pStyle w:val="Heading1"/>
      </w:pPr>
      <w:bookmarkStart w:id="1" w:name="O_351379"/>
      <w:bookmarkEnd w:id="1"/>
      <w:r w:rsidRPr="009329EC">
        <w:t>Modification History</w:t>
      </w:r>
    </w:p>
    <w:p w:rsidR="006B0981" w:rsidP="009329EC">
      <w:pPr>
        <w:pStyle w:val="BodyText"/>
      </w:pPr>
      <w:r w:rsidRPr="009329EC">
        <w:t>Updated format, revised Evidence Guide. Outcome equivalent.</w:t>
      </w:r>
    </w:p>
    <w:p w:rsidR="006B0981" w:rsidP="009329EC">
      <w:pPr>
        <w:pStyle w:val="BodyText"/>
      </w:pPr>
    </w:p>
    <w:p w:rsidR="00000000" w:rsidRPr="009329EC" w:rsidP="009329EC">
      <w:pPr>
        <w:pStyle w:val="Heading1"/>
      </w:pPr>
      <w:bookmarkStart w:id="2" w:name="O_351380"/>
      <w:bookmarkEnd w:id="2"/>
      <w:r w:rsidRPr="009329EC">
        <w:t>Unit Descriptor</w:t>
      </w:r>
    </w:p>
    <w:p w:rsidR="00000000" w:rsidRPr="009329EC" w:rsidP="009329EC">
      <w:pPr>
        <w:pStyle w:val="BodyText"/>
      </w:pPr>
      <w:r w:rsidRPr="009329EC">
        <w:t xml:space="preserve">This unit of competency covers the skills and knowledge required to apply </w:t>
      </w:r>
      <w:r w:rsidRPr="009329EC">
        <w:t>patterns and/or designs to glass surfaces.</w:t>
      </w:r>
    </w:p>
    <w:p w:rsidR="00000000" w:rsidRPr="009329EC" w:rsidP="009329EC">
      <w:pPr>
        <w:pStyle w:val="AllowPageBreak"/>
      </w:pPr>
    </w:p>
    <w:p w:rsidR="00000000" w:rsidRPr="009329EC" w:rsidP="009329EC">
      <w:pPr>
        <w:pStyle w:val="Heading1"/>
      </w:pPr>
      <w:bookmarkStart w:id="3" w:name="O_351381"/>
      <w:bookmarkEnd w:id="3"/>
      <w:r w:rsidRPr="009329EC">
        <w:t>Application of the Unit</w:t>
      </w:r>
    </w:p>
    <w:p w:rsidR="00000000" w:rsidRPr="009329EC" w:rsidP="009329EC">
      <w:pPr>
        <w:pStyle w:val="BodyText"/>
      </w:pPr>
      <w:r w:rsidRPr="009329EC">
        <w:t>This unit may be performed in workplaces which are involved in the manufacture of decorative glass products and requires individuals to demonstrate discretion, judgement an</w:t>
      </w:r>
      <w:r w:rsidRPr="009329EC">
        <w:t xml:space="preserve">d problem solving in the application of designs and/or patterns to glass surfaces. Work is generally performed individually or in a team environment, with general supervision, and may be part of a production process. </w:t>
      </w:r>
    </w:p>
    <w:p w:rsidR="00000000" w:rsidRPr="009329EC" w:rsidP="009329EC">
      <w:pPr>
        <w:pStyle w:val="AllowPageBreak"/>
      </w:pPr>
    </w:p>
    <w:p w:rsidR="00000000" w:rsidRPr="009329EC" w:rsidP="009329EC">
      <w:pPr>
        <w:pStyle w:val="Heading1"/>
      </w:pPr>
      <w:bookmarkStart w:id="4" w:name="O_351382"/>
      <w:bookmarkEnd w:id="4"/>
      <w:r w:rsidRPr="009329EC">
        <w:t xml:space="preserve">Licensing/Regulatory </w:t>
      </w:r>
      <w:r w:rsidRPr="009329EC">
        <w:t>Information</w:t>
      </w:r>
    </w:p>
    <w:p w:rsidR="00000000" w:rsidRPr="009329EC" w:rsidP="009329EC">
      <w:pPr>
        <w:pStyle w:val="BodyText"/>
      </w:pPr>
      <w:r w:rsidRPr="009329EC">
        <w:t>Not applicable.</w:t>
      </w:r>
    </w:p>
    <w:p w:rsidR="00000000" w:rsidRPr="009329EC" w:rsidP="009329EC">
      <w:pPr>
        <w:pStyle w:val="AllowPageBreak"/>
      </w:pPr>
    </w:p>
    <w:p w:rsidR="00000000" w:rsidRPr="009329EC" w:rsidP="009329EC">
      <w:pPr>
        <w:pStyle w:val="Heading1"/>
      </w:pPr>
      <w:bookmarkStart w:id="5" w:name="O_351383"/>
      <w:bookmarkEnd w:id="5"/>
      <w:r w:rsidRPr="009329EC">
        <w:t>Pre-Requisites</w:t>
      </w:r>
    </w:p>
    <w:p w:rsidR="00000000" w:rsidRPr="009329EC" w:rsidP="009329EC">
      <w:pPr>
        <w:pStyle w:val="BodyText"/>
      </w:pPr>
      <w:r w:rsidRPr="009329EC">
        <w:t>Not applicable.</w:t>
      </w:r>
    </w:p>
    <w:p w:rsidR="00000000" w:rsidRPr="009329EC" w:rsidP="009329EC">
      <w:pPr>
        <w:pStyle w:val="AllowPageBreak"/>
      </w:pPr>
    </w:p>
    <w:p w:rsidR="00000000" w:rsidRPr="009329EC" w:rsidP="009329EC">
      <w:pPr>
        <w:pStyle w:val="Heading1"/>
      </w:pPr>
      <w:bookmarkStart w:id="6" w:name="O_351384"/>
      <w:bookmarkEnd w:id="6"/>
      <w:r w:rsidRPr="009329EC">
        <w:t>Employability Skills Information</w:t>
      </w:r>
    </w:p>
    <w:p w:rsidR="00000000" w:rsidRPr="009329EC" w:rsidP="009329EC">
      <w:pPr>
        <w:pStyle w:val="BodyText"/>
      </w:pPr>
      <w:r w:rsidRPr="009329EC">
        <w:t>This unit contains employability skills.</w:t>
      </w:r>
    </w:p>
    <w:p w:rsidR="00000000" w:rsidRPr="009329EC" w:rsidP="009329EC">
      <w:pPr>
        <w:pStyle w:val="AllowPageBreak"/>
      </w:pPr>
    </w:p>
    <w:p w:rsidR="00000000" w:rsidRPr="009329EC" w:rsidP="009329EC">
      <w:pPr>
        <w:pStyle w:val="Heading1"/>
      </w:pPr>
      <w:bookmarkStart w:id="7" w:name="O_351385"/>
      <w:bookmarkEnd w:id="7"/>
      <w:r w:rsidRPr="009329EC">
        <w:t>Elements and Performance Criteria Pre-Content</w:t>
      </w:r>
    </w:p>
    <w:tbl>
      <w:tblPr>
        <w:tblW w:w="0" w:type="auto"/>
        <w:tblLayout w:type="fixed"/>
        <w:tblCellMar>
          <w:left w:w="62" w:type="dxa"/>
          <w:right w:w="62" w:type="dxa"/>
        </w:tblCellMar>
        <w:tblLook w:val="0000"/>
      </w:tblPr>
      <w:tblGrid>
        <w:gridCol w:w="2640"/>
        <w:gridCol w:w="6380"/>
      </w:tblGrid>
      <w:tr w:rsidTr="009329E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t>Performance criteria describe the performance needed to demonstrate achievement of the element. Where bold italicised text is used, further information is detailed in the required skills and</w:t>
            </w:r>
            <w:r w:rsidRPr="009329EC">
              <w:t xml:space="preserve"> knowledge section and the range statement. Assessment of performance is to be consistent with the evidence guide.</w:t>
            </w:r>
          </w:p>
        </w:tc>
      </w:tr>
    </w:tbl>
    <w:p w:rsidR="00000000" w:rsidRPr="009329EC" w:rsidP="009329EC">
      <w:pPr>
        <w:pStyle w:val="BodyText"/>
      </w:pPr>
    </w:p>
    <w:p w:rsidR="00000000" w:rsidRPr="009329EC" w:rsidP="009329EC">
      <w:pPr>
        <w:pStyle w:val="AllowPageBreak"/>
      </w:pPr>
    </w:p>
    <w:p w:rsidR="00000000" w:rsidRPr="009329EC" w:rsidP="009329EC">
      <w:pPr>
        <w:pStyle w:val="Heading1"/>
      </w:pPr>
      <w:bookmarkStart w:id="8" w:name="O_351386"/>
      <w:bookmarkEnd w:id="8"/>
      <w:r w:rsidRPr="009329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1</w:t>
            </w:r>
          </w:p>
        </w:tc>
        <w:tc>
          <w:tcPr>
            <w:tcW w:w="1962" w:type="dxa"/>
            <w:vMerge w:val="restart"/>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Identify work requirements</w:t>
            </w:r>
          </w:p>
        </w:tc>
        <w:tc>
          <w:tcPr>
            <w:tcW w:w="770"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t>1.1</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rPr>
                <w:rStyle w:val="BoldandItalics"/>
              </w:rPr>
              <w:t>Work instructions</w:t>
            </w:r>
            <w:r w:rsidRPr="009329EC">
              <w:t xml:space="preserve"> are obtained and followed</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1.2</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 xml:space="preserve">Occupational health and safety (OHS) requirements for application of </w:t>
            </w:r>
            <w:r w:rsidRPr="009329EC">
              <w:rPr>
                <w:rStyle w:val="BoldandItalics"/>
              </w:rPr>
              <w:t>patterns and designs</w:t>
            </w:r>
            <w:r w:rsidRPr="009329EC">
              <w:t xml:space="preserve"> to glass surfaces, including </w:t>
            </w:r>
            <w:r w:rsidRPr="009329EC">
              <w:rPr>
                <w:rStyle w:val="BoldandItalics"/>
              </w:rPr>
              <w:t>personal protective equipment</w:t>
            </w:r>
            <w:r w:rsidRPr="009329EC">
              <w:t>, are observed throughout the work</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t>1.3</w:t>
            </w:r>
          </w:p>
        </w:tc>
        <w:tc>
          <w:tcPr>
            <w:tcW w:w="5610"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rPr>
                <w:rStyle w:val="BoldandItalics"/>
              </w:rPr>
              <w:t>Tools and equipment</w:t>
            </w:r>
            <w:r w:rsidRPr="009329EC">
              <w:t xml:space="preserve"> suitable to the work method are assembled and </w:t>
            </w:r>
            <w:r w:rsidRPr="009329EC">
              <w:t>the process for applying patterns and designs to glass surfaces identified</w:t>
            </w:r>
          </w:p>
        </w:tc>
      </w:tr>
    </w:tbl>
    <w:p w:rsidR="00000000" w:rsidRPr="009329EC" w:rsidP="009329EC">
      <w:pPr>
        <w:pStyle w:val="BodyText"/>
      </w:pPr>
    </w:p>
    <w:tbl>
      <w:tblPr>
        <w:tblW w:w="0" w:type="auto"/>
        <w:tblLayout w:type="fixed"/>
        <w:tblCellMar>
          <w:left w:w="62" w:type="dxa"/>
          <w:right w:w="62" w:type="dxa"/>
        </w:tblCellMar>
        <w:tblLook w:val="0000"/>
      </w:tblPr>
      <w:tblGrid>
        <w:gridCol w:w="678"/>
        <w:gridCol w:w="1962"/>
        <w:gridCol w:w="770"/>
        <w:gridCol w:w="5610"/>
      </w:tblGrid>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2</w:t>
            </w:r>
          </w:p>
        </w:tc>
        <w:tc>
          <w:tcPr>
            <w:tcW w:w="1962" w:type="dxa"/>
            <w:vMerge w:val="restart"/>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Prepare for work</w:t>
            </w: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2.1</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 xml:space="preserve">Work sequence is planned in a logical order to suit the job and </w:t>
            </w:r>
            <w:r w:rsidRPr="009329EC">
              <w:rPr>
                <w:rStyle w:val="BoldandItalics"/>
              </w:rPr>
              <w:t>workplace procedures</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2.2</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 xml:space="preserve">Tools, equipment and </w:t>
            </w:r>
            <w:r w:rsidRPr="009329EC">
              <w:rPr>
                <w:rStyle w:val="BoldandItalics"/>
              </w:rPr>
              <w:t>materials</w:t>
            </w:r>
            <w:r w:rsidRPr="009329EC">
              <w:t xml:space="preserve"> are selected and checked prior to use to ensure they are appropriate for the work, serviceable and in a safe condition</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2.3</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Pattern or design template (if required) is produced from plan or design or drafted from existing design or pattern</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2.4</w:t>
            </w:r>
          </w:p>
        </w:tc>
        <w:tc>
          <w:tcPr>
            <w:tcW w:w="5610"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t>Proced</w:t>
            </w:r>
            <w:r w:rsidRPr="009329EC">
              <w:t>ures are identified for checking the quality of materials and items produced and quality requirements for each stage of the application process</w:t>
            </w:r>
          </w:p>
        </w:tc>
      </w:tr>
    </w:tbl>
    <w:p w:rsidR="00000000" w:rsidRPr="009329EC" w:rsidP="009329EC">
      <w:pPr>
        <w:pStyle w:val="BodyText"/>
      </w:pPr>
    </w:p>
    <w:tbl>
      <w:tblPr>
        <w:tblW w:w="0" w:type="auto"/>
        <w:tblLayout w:type="fixed"/>
        <w:tblCellMar>
          <w:left w:w="62" w:type="dxa"/>
          <w:right w:w="62" w:type="dxa"/>
        </w:tblCellMar>
        <w:tblLook w:val="0000"/>
      </w:tblPr>
      <w:tblGrid>
        <w:gridCol w:w="678"/>
        <w:gridCol w:w="1962"/>
        <w:gridCol w:w="770"/>
        <w:gridCol w:w="5610"/>
      </w:tblGrid>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3</w:t>
            </w:r>
          </w:p>
        </w:tc>
        <w:tc>
          <w:tcPr>
            <w:tcW w:w="1962" w:type="dxa"/>
            <w:vMerge w:val="restart"/>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Apply pattern or design to glass surface</w:t>
            </w: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3.1</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Pattern or design template is applied or glass surface is masked, as necessary, with appropriate materials</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3.2</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Pattern or design is applied to glass surface in accordance with workplace procedures or industry practice</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3.3</w:t>
            </w:r>
          </w:p>
        </w:tc>
        <w:tc>
          <w:tcPr>
            <w:tcW w:w="5610"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t>Problems occurring during operation are identified and reported to appropriate personnel in accordance with workplace procedures, and any authorised changes in working procedures followed</w:t>
            </w:r>
          </w:p>
        </w:tc>
      </w:tr>
    </w:tbl>
    <w:p w:rsidR="00000000" w:rsidRPr="009329EC" w:rsidP="009329EC">
      <w:pPr>
        <w:pStyle w:val="BodyText"/>
      </w:pPr>
    </w:p>
    <w:tbl>
      <w:tblPr>
        <w:tblW w:w="0" w:type="auto"/>
        <w:tblLayout w:type="fixed"/>
        <w:tblCellMar>
          <w:left w:w="62" w:type="dxa"/>
          <w:right w:w="62" w:type="dxa"/>
        </w:tblCellMar>
        <w:tblLook w:val="0000"/>
      </w:tblPr>
      <w:tblGrid>
        <w:gridCol w:w="678"/>
        <w:gridCol w:w="1962"/>
        <w:gridCol w:w="770"/>
        <w:gridCol w:w="5610"/>
      </w:tblGrid>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4</w:t>
            </w:r>
          </w:p>
        </w:tc>
        <w:tc>
          <w:tcPr>
            <w:tcW w:w="1962" w:type="dxa"/>
            <w:vMerge w:val="restart"/>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Complete work</w:t>
            </w: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4.1</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Product is inspected for quality of work and r</w:t>
            </w:r>
            <w:r w:rsidRPr="009329EC">
              <w:t>epaired or discarded, as required, in accordance with workplace procedures</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4.2</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Waste and scrap material is removed for disposal or recycling, as required</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4.3</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Work area is cleaned and rubbish disposed of, as appropriate</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4.4</w:t>
            </w:r>
          </w:p>
        </w:tc>
        <w:tc>
          <w:tcPr>
            <w:tcW w:w="561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Tools and equipment are cleaned and stored following workplace procedures</w:t>
            </w:r>
          </w:p>
        </w:tc>
      </w:tr>
      <w:tr w:rsidTr="009329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4.5</w:t>
            </w:r>
          </w:p>
        </w:tc>
        <w:tc>
          <w:tcPr>
            <w:tcW w:w="5610"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t>Workplace documentation is completed, as required</w:t>
            </w:r>
          </w:p>
        </w:tc>
      </w:tr>
    </w:tbl>
    <w:p w:rsidR="00000000" w:rsidRPr="009329EC" w:rsidP="009329EC">
      <w:pPr>
        <w:pStyle w:val="BodyText"/>
      </w:pPr>
    </w:p>
    <w:p w:rsidR="00000000" w:rsidRPr="009329EC" w:rsidP="009329EC">
      <w:pPr>
        <w:pStyle w:val="AllowPageBreak"/>
      </w:pPr>
    </w:p>
    <w:p w:rsidR="00000000" w:rsidRPr="009329EC" w:rsidP="009329EC">
      <w:pPr>
        <w:pStyle w:val="Heading1"/>
      </w:pPr>
      <w:bookmarkStart w:id="9" w:name="O_351387"/>
      <w:bookmarkEnd w:id="9"/>
      <w:r w:rsidRPr="009329EC">
        <w:t>Required Skills and Knowledge</w:t>
      </w:r>
    </w:p>
    <w:tbl>
      <w:tblPr>
        <w:tblW w:w="9462" w:type="dxa"/>
        <w:tblLayout w:type="fixed"/>
        <w:tblCellMar>
          <w:left w:w="62" w:type="dxa"/>
          <w:right w:w="62" w:type="dxa"/>
        </w:tblCellMar>
        <w:tblLook w:val="0000"/>
      </w:tblPr>
      <w:tblGrid>
        <w:gridCol w:w="9462"/>
      </w:tblGrid>
      <w:tr w:rsidTr="009329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This section describes the skills and knowledge required for this unit.</w:t>
            </w:r>
          </w:p>
        </w:tc>
      </w:tr>
      <w:tr w:rsidTr="009329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p>
        </w:tc>
      </w:tr>
      <w:tr w:rsidTr="009329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rPr>
                <w:rStyle w:val="SpecialBold"/>
              </w:rPr>
              <w:t>Required skills include:</w:t>
            </w:r>
          </w:p>
          <w:p w:rsidR="00000000" w:rsidRPr="009329EC" w:rsidP="009329EC">
            <w:pPr>
              <w:pStyle w:val="ListBullet"/>
            </w:pPr>
            <w:r w:rsidRPr="009329EC">
              <w:t xml:space="preserve">collecting, organising and understanding information related to work orders, basic plans and safety procedures </w:t>
            </w:r>
          </w:p>
          <w:p w:rsidR="00000000" w:rsidRPr="009329EC" w:rsidP="009329EC">
            <w:pPr>
              <w:pStyle w:val="ListBullet"/>
            </w:pPr>
            <w:r w:rsidRPr="009329EC">
              <w:t>using communication skills to the level required to confirm work requirements and specifications; communicate effectiv</w:t>
            </w:r>
            <w:r w:rsidRPr="009329EC">
              <w:t>ely regarding work requirements with supervisors, other workers and customers; report work outcomes and problems; and relate to people from a range of social, cultural and ethnic backgrounds, and of varying physical and mental abilities</w:t>
            </w:r>
          </w:p>
          <w:p w:rsidR="00000000" w:rsidRPr="009329EC" w:rsidP="009329EC">
            <w:pPr>
              <w:pStyle w:val="ListBullet"/>
            </w:pPr>
            <w:r w:rsidRPr="009329EC">
              <w:t>using literacy skil</w:t>
            </w:r>
            <w:r w:rsidRPr="009329EC">
              <w:t>ls to the level required to understand information related to work orders, including common industry terminology, plans and safety procedures; prepare reports; and interpret technical information and specifications</w:t>
            </w:r>
          </w:p>
          <w:p w:rsidR="00000000" w:rsidRPr="009329EC" w:rsidP="009329EC">
            <w:pPr>
              <w:pStyle w:val="ListBullet"/>
            </w:pPr>
            <w:r w:rsidRPr="009329EC">
              <w:t>planning and organising activities, inclu</w:t>
            </w:r>
            <w:r w:rsidRPr="009329EC">
              <w:t xml:space="preserve">ding the preparation and layout of the work area, and the obtaining of equipment and materials to avoid any backtracking, workflow interruptions or wastage </w:t>
            </w:r>
          </w:p>
          <w:p w:rsidR="00000000" w:rsidRPr="009329EC" w:rsidP="009329EC">
            <w:pPr>
              <w:pStyle w:val="ListBullet"/>
            </w:pPr>
            <w:r w:rsidRPr="009329EC">
              <w:t>working with others and in a team by recognising dependencies and using cooperative approaches to o</w:t>
            </w:r>
            <w:r w:rsidRPr="009329EC">
              <w:t xml:space="preserve">ptimise workflow and productivity </w:t>
            </w:r>
          </w:p>
          <w:p w:rsidR="00000000" w:rsidRPr="009329EC" w:rsidP="009329EC">
            <w:pPr>
              <w:pStyle w:val="ListBullet"/>
            </w:pPr>
            <w:r w:rsidRPr="009329EC">
              <w:t xml:space="preserve">using mathematical ideas and techniques to correctly complete measurements, calculate work requirements and assemble required materials </w:t>
            </w:r>
          </w:p>
          <w:p w:rsidR="00000000" w:rsidRPr="009329EC" w:rsidP="009329EC">
            <w:pPr>
              <w:pStyle w:val="ListBullet"/>
            </w:pPr>
            <w:r w:rsidRPr="009329EC">
              <w:t xml:space="preserve">using pre-checking and inspection techniques to plan work, and avoid re-working and </w:t>
            </w:r>
            <w:r w:rsidRPr="009329EC">
              <w:t xml:space="preserve">wastage </w:t>
            </w:r>
          </w:p>
          <w:p w:rsidR="00000000" w:rsidRPr="009329EC" w:rsidP="009329EC">
            <w:pPr>
              <w:pStyle w:val="ListBullet"/>
            </w:pPr>
            <w:r w:rsidRPr="009329EC">
              <w:t xml:space="preserve">using workplace technology related to the application of designs and/or patterns to glass surfaces </w:t>
            </w:r>
          </w:p>
          <w:p w:rsidR="00000000" w:rsidP="009329EC">
            <w:pPr>
              <w:pStyle w:val="ListBullet"/>
              <w:rPr>
                <w:lang w:val="en-NZ"/>
              </w:rPr>
            </w:pPr>
            <w:r w:rsidRPr="009329EC">
              <w:t>modifying activities to cater for variations in workplace contexts and environment</w:t>
            </w:r>
          </w:p>
        </w:tc>
      </w:tr>
      <w:tr w:rsidTr="009329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29EC">
            <w:pPr>
              <w:pStyle w:val="BodyText"/>
              <w:rPr>
                <w:lang w:val="en-NZ"/>
              </w:rPr>
            </w:pPr>
          </w:p>
        </w:tc>
      </w:tr>
      <w:tr w:rsidTr="009329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29EC" w:rsidP="009329EC">
            <w:pPr>
              <w:pStyle w:val="BodyText"/>
            </w:pPr>
            <w:r w:rsidRPr="009329EC">
              <w:rPr>
                <w:rStyle w:val="SpecialBold"/>
              </w:rPr>
              <w:t>Required knowledge includes:</w:t>
            </w:r>
          </w:p>
          <w:p w:rsidR="00000000" w:rsidRPr="009329EC" w:rsidP="009329EC">
            <w:pPr>
              <w:pStyle w:val="ListBullet"/>
            </w:pPr>
            <w:r w:rsidRPr="009329EC">
              <w:t>the qualities and characteristics of glass and materials, including hazards and handling requirements</w:t>
            </w:r>
          </w:p>
          <w:p w:rsidR="00000000" w:rsidRPr="009329EC" w:rsidP="009329EC">
            <w:pPr>
              <w:pStyle w:val="ListBullet"/>
            </w:pPr>
            <w:r w:rsidRPr="009329EC">
              <w:t>procedures, techniques and means of applying patterns and designs to glass surfaces</w:t>
            </w:r>
          </w:p>
          <w:p w:rsidR="00000000" w:rsidRPr="009329EC" w:rsidP="009329EC">
            <w:pPr>
              <w:pStyle w:val="ListBullet"/>
            </w:pPr>
            <w:r w:rsidRPr="009329EC">
              <w:t>workplace safety system requirements related to the application of pat</w:t>
            </w:r>
            <w:r w:rsidRPr="009329EC">
              <w:t>terns and designs to glass surfaces</w:t>
            </w:r>
          </w:p>
          <w:p w:rsidR="00000000" w:rsidRPr="009329EC" w:rsidP="009329EC">
            <w:pPr>
              <w:pStyle w:val="ListBullet"/>
            </w:pPr>
            <w:r w:rsidRPr="009329EC">
              <w:t>workflow requirements in relation to other stages of the work process</w:t>
            </w:r>
          </w:p>
        </w:tc>
      </w:tr>
    </w:tbl>
    <w:p w:rsidR="00000000" w:rsidRPr="009329EC" w:rsidP="009329EC">
      <w:pPr>
        <w:pStyle w:val="BodyText"/>
      </w:pPr>
    </w:p>
    <w:p w:rsidR="00000000" w:rsidRPr="009329EC" w:rsidP="009329EC">
      <w:pPr>
        <w:pStyle w:val="AllowPageBreak"/>
      </w:pPr>
    </w:p>
    <w:p w:rsidR="00000000" w:rsidRPr="009329EC" w:rsidP="009329EC">
      <w:pPr>
        <w:pStyle w:val="Heading1"/>
      </w:pPr>
      <w:bookmarkStart w:id="10" w:name="O_351388"/>
      <w:bookmarkEnd w:id="10"/>
      <w:r w:rsidRPr="009329EC">
        <w:t>Evidence Guide</w:t>
      </w:r>
    </w:p>
    <w:tbl>
      <w:tblPr>
        <w:tblW w:w="9462" w:type="dxa"/>
        <w:tblLayout w:type="fixed"/>
        <w:tblCellMar>
          <w:left w:w="62" w:type="dxa"/>
          <w:right w:w="62" w:type="dxa"/>
        </w:tblCellMar>
        <w:tblLook w:val="0000"/>
      </w:tblPr>
      <w:tblGrid>
        <w:gridCol w:w="3800"/>
        <w:gridCol w:w="5662"/>
      </w:tblGrid>
      <w:tr w:rsidTr="009329EC">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The evidence guide provides advice on assessment and must be read in conjunction with the performance criteria, requ</w:t>
            </w:r>
            <w:r w:rsidRPr="009329EC">
              <w:t>ired skills and knowledge, range statement and the Assessment Guidelines for the Training Package.</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t>Assessment processes and techniques must be culturally appropriate and appropriate to the language, literacy and numeracy capacity of the candidate and the work being performed.</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t>Critical aspects for assessment and evidence required to demonstrate competen</w:t>
            </w:r>
            <w:r w:rsidRPr="009329EC">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ListBullet"/>
            </w:pPr>
            <w:r w:rsidRPr="009329EC">
              <w:t>Assessors must be satisfied that the candidate can competently and consistently:</w:t>
            </w:r>
          </w:p>
          <w:p w:rsidR="00000000" w:rsidRPr="009329EC" w:rsidP="009329EC">
            <w:pPr>
              <w:pStyle w:val="ListBullet2"/>
            </w:pPr>
            <w:r w:rsidRPr="009329EC">
              <w:t>interpret work order/job instruction and locate and apply relevant information to apply patterns and/or designs to glass surfaces</w:t>
            </w:r>
          </w:p>
          <w:p w:rsidR="00000000" w:rsidRPr="009329EC" w:rsidP="009329EC">
            <w:pPr>
              <w:pStyle w:val="ListBullet2"/>
            </w:pPr>
            <w:r w:rsidRPr="009329EC">
              <w:t>prepar</w:t>
            </w:r>
            <w:r w:rsidRPr="009329EC">
              <w:t>e to apply patterns and designs to glass surfaces</w:t>
            </w:r>
          </w:p>
          <w:p w:rsidR="00000000" w:rsidRPr="009329EC" w:rsidP="009329EC">
            <w:pPr>
              <w:pStyle w:val="ListBullet2"/>
            </w:pPr>
            <w:r w:rsidRPr="009329EC">
              <w:t>follow work instructions, operating procedures and inspection practices to:</w:t>
            </w:r>
          </w:p>
          <w:p w:rsidR="00000000" w:rsidRPr="009329EC" w:rsidP="009329EC">
            <w:pPr>
              <w:pStyle w:val="ListBullet3"/>
            </w:pPr>
            <w:r w:rsidRPr="009329EC">
              <w:t>minimise the risk of injury to self and others</w:t>
            </w:r>
          </w:p>
          <w:p w:rsidR="00000000" w:rsidRPr="009329EC" w:rsidP="009329EC">
            <w:pPr>
              <w:pStyle w:val="ListBullet3"/>
            </w:pPr>
            <w:r w:rsidRPr="009329EC">
              <w:t>prevent damage to goods, equipment and products</w:t>
            </w:r>
          </w:p>
          <w:p w:rsidR="00000000" w:rsidRPr="009329EC" w:rsidP="009329EC">
            <w:pPr>
              <w:pStyle w:val="ListBullet3"/>
            </w:pPr>
            <w:r w:rsidRPr="009329EC">
              <w:t>maintain required production outpu</w:t>
            </w:r>
            <w:r w:rsidRPr="009329EC">
              <w:t>t and product quality</w:t>
            </w:r>
          </w:p>
          <w:p w:rsidR="00000000" w:rsidRPr="009329EC" w:rsidP="009329EC">
            <w:pPr>
              <w:pStyle w:val="ListBullet"/>
            </w:pPr>
            <w:r w:rsidRPr="009329EC">
              <w:t xml:space="preserve">as a minimum: </w:t>
            </w:r>
          </w:p>
          <w:p w:rsidR="00000000" w:rsidRPr="009329EC" w:rsidP="009329EC">
            <w:pPr>
              <w:pStyle w:val="ListBullet2"/>
            </w:pPr>
            <w:r w:rsidRPr="009329EC">
              <w:t>draw and cut freehand designs</w:t>
            </w:r>
          </w:p>
          <w:p w:rsidR="00000000" w:rsidRPr="009329EC" w:rsidP="009329EC">
            <w:pPr>
              <w:pStyle w:val="ListBullet2"/>
            </w:pPr>
            <w:r w:rsidRPr="009329EC">
              <w:t>set up, process, upload and cut designs from computerised software programs</w:t>
            </w:r>
          </w:p>
          <w:p w:rsidR="00000000" w:rsidRPr="009329EC" w:rsidP="009329EC">
            <w:pPr>
              <w:pStyle w:val="ListBullet2"/>
            </w:pPr>
            <w:r w:rsidRPr="009329EC">
              <w:t>stage sandblasting on glass</w:t>
            </w:r>
          </w:p>
          <w:p w:rsidR="00000000" w:rsidRPr="009329EC" w:rsidP="009329EC">
            <w:pPr>
              <w:pStyle w:val="ListBullet2"/>
            </w:pPr>
            <w:r w:rsidRPr="009329EC">
              <w:t>stage screen printing on glass</w:t>
            </w:r>
          </w:p>
          <w:p w:rsidR="00000000" w:rsidP="009329EC">
            <w:pPr>
              <w:pStyle w:val="ListBullet"/>
              <w:rPr>
                <w:lang w:val="en-NZ"/>
              </w:rPr>
            </w:pPr>
            <w:r w:rsidRPr="009329EC">
              <w:t>work effectively with others.</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BodyText"/>
            </w:pPr>
            <w:r w:rsidRPr="009329EC">
              <w:t>The application of competency is to be assessed in the workplace or realistically simulated workplace.</w:t>
            </w:r>
          </w:p>
          <w:p w:rsidR="00000000" w:rsidRPr="009329EC" w:rsidP="009329EC">
            <w:pPr>
              <w:pStyle w:val="BodyText"/>
            </w:pPr>
            <w:r w:rsidRPr="009329EC">
              <w:t>Assessment is to occur under standard and authorised work practices, safety requirements and environmental constraints.</w:t>
            </w:r>
          </w:p>
          <w:p w:rsidR="00000000" w:rsidRPr="009329EC" w:rsidP="009329EC">
            <w:pPr>
              <w:pStyle w:val="BodyText"/>
            </w:pPr>
            <w:r w:rsidRPr="009329EC">
              <w:t>Assessment of essential underpinning knowledge, other than confirmatory questions, will usually be conducted in an off-site context.</w:t>
            </w:r>
          </w:p>
          <w:p w:rsidR="00000000" w:rsidRPr="009329EC" w:rsidP="009329EC">
            <w:pPr>
              <w:pStyle w:val="BodyText"/>
            </w:pPr>
            <w:r w:rsidRPr="009329EC">
              <w:t>Ass</w:t>
            </w:r>
            <w:r w:rsidRPr="009329EC">
              <w:t>essment is to comply with relevant regulatory or Australian Standard requirements.</w:t>
            </w:r>
          </w:p>
          <w:p w:rsidR="00000000" w:rsidRPr="009329EC" w:rsidP="009329EC">
            <w:pPr>
              <w:pStyle w:val="BodyText"/>
            </w:pPr>
            <w:r w:rsidRPr="009329EC">
              <w:t>The following resources should be made available:</w:t>
            </w:r>
          </w:p>
          <w:p w:rsidR="00000000" w:rsidRPr="009329EC" w:rsidP="009329EC">
            <w:pPr>
              <w:pStyle w:val="ListBullet"/>
            </w:pPr>
            <w:r w:rsidRPr="009329EC">
              <w:t xml:space="preserve">template materials/patterns </w:t>
            </w:r>
          </w:p>
          <w:p w:rsidR="00000000" w:rsidRPr="009329EC" w:rsidP="009329EC">
            <w:pPr>
              <w:pStyle w:val="ListBullet"/>
            </w:pPr>
            <w:r w:rsidRPr="009329EC">
              <w:t xml:space="preserve">masking materials </w:t>
            </w:r>
          </w:p>
          <w:p w:rsidR="00000000" w:rsidRPr="009329EC" w:rsidP="009329EC">
            <w:pPr>
              <w:pStyle w:val="ListBullet"/>
            </w:pPr>
            <w:r w:rsidRPr="009329EC">
              <w:t xml:space="preserve">application equipment </w:t>
            </w:r>
          </w:p>
          <w:p w:rsidR="00000000" w:rsidRPr="009329EC" w:rsidP="009329EC">
            <w:pPr>
              <w:pStyle w:val="ListBullet"/>
            </w:pPr>
            <w:r w:rsidRPr="009329EC">
              <w:t xml:space="preserve">workplace operating procedures </w:t>
            </w:r>
          </w:p>
          <w:p w:rsidR="00000000" w:rsidRPr="009329EC" w:rsidP="009329EC">
            <w:pPr>
              <w:pStyle w:val="ListBullet"/>
            </w:pPr>
            <w:r w:rsidRPr="009329EC">
              <w:t xml:space="preserve">unprocessed glass </w:t>
            </w:r>
          </w:p>
          <w:p w:rsidR="00000000" w:rsidRPr="009329EC" w:rsidP="009329EC">
            <w:pPr>
              <w:pStyle w:val="ListBullet"/>
            </w:pPr>
            <w:r w:rsidRPr="009329EC">
              <w:t xml:space="preserve">personal protective equipment </w:t>
            </w:r>
          </w:p>
          <w:p w:rsidR="00000000" w:rsidP="009329EC">
            <w:pPr>
              <w:pStyle w:val="ListBullet"/>
              <w:rPr>
                <w:lang w:val="en-NZ"/>
              </w:rPr>
            </w:pPr>
            <w:r w:rsidRPr="009329EC">
              <w:t>an appropriate work area.</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BodyText"/>
            </w:pPr>
            <w:r w:rsidRPr="009329EC">
              <w:t>Assessment must satisfy the endorsed Assessment Guidelines of the LMF02 Furnishing Industry Training Package.</w:t>
            </w:r>
          </w:p>
          <w:p w:rsidR="00000000" w:rsidRPr="009329EC" w:rsidP="009329EC">
            <w:pPr>
              <w:pStyle w:val="BodyText"/>
            </w:pPr>
            <w:r w:rsidRPr="009329EC">
              <w:t>Assessment methods must confirm consistency and accuracy of performance (over time and in a range of workplace relevant contexts) together with application of underpinning knowledge.</w:t>
            </w:r>
          </w:p>
          <w:p w:rsidR="00000000" w:rsidRPr="009329EC" w:rsidP="009329EC">
            <w:pPr>
              <w:pStyle w:val="BodyText"/>
            </w:pPr>
            <w:r w:rsidRPr="009329EC">
              <w:t>Assessment methods must be by direct observation of tasks and include que</w:t>
            </w:r>
            <w:r w:rsidRPr="009329EC">
              <w:t>stioning on underpinning knowledge to ensure correct interpretation and application.</w:t>
            </w:r>
          </w:p>
          <w:p w:rsidR="00000000" w:rsidRPr="009329EC" w:rsidP="009329EC">
            <w:pPr>
              <w:pStyle w:val="BodyText"/>
            </w:pPr>
            <w:r w:rsidRPr="009329EC">
              <w:t>Assessment may be applied under project-related conditions (real or simulated) and require evidence of process.</w:t>
            </w:r>
          </w:p>
          <w:p w:rsidR="00000000" w:rsidRPr="009329EC" w:rsidP="009329EC">
            <w:pPr>
              <w:pStyle w:val="BodyText"/>
            </w:pPr>
            <w:r w:rsidRPr="009329EC">
              <w:t>Assessment must confirm a reasonable inference that compete</w:t>
            </w:r>
            <w:r w:rsidRPr="009329EC">
              <w:t>ncy is able not only to be satisfied under the particular circumstance, but is able to be transferred to other circumstances.</w:t>
            </w:r>
          </w:p>
          <w:p w:rsidR="00000000" w:rsidP="009329EC">
            <w:pPr>
              <w:pStyle w:val="BodyText"/>
              <w:rPr>
                <w:lang w:val="en-NZ"/>
              </w:rPr>
            </w:pPr>
            <w:r w:rsidRPr="009329EC">
              <w:t>Assessment may be in conjunction with assessment of other units of competency.</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BodyText"/>
            </w:pPr>
          </w:p>
        </w:tc>
      </w:tr>
    </w:tbl>
    <w:p w:rsidR="006B0981" w:rsidP="009329EC">
      <w:pPr>
        <w:pStyle w:val="BodyText"/>
      </w:pPr>
    </w:p>
    <w:p w:rsidR="006B0981" w:rsidP="009329EC">
      <w:pPr>
        <w:pStyle w:val="BodyText"/>
      </w:pPr>
    </w:p>
    <w:p w:rsidR="00000000" w:rsidRPr="009329EC" w:rsidP="009329EC">
      <w:pPr>
        <w:pStyle w:val="Heading1"/>
      </w:pPr>
      <w:bookmarkStart w:id="11" w:name="O_351389"/>
      <w:bookmarkEnd w:id="11"/>
      <w:r w:rsidRPr="009329EC">
        <w:t>Range Statement</w:t>
      </w:r>
    </w:p>
    <w:tbl>
      <w:tblPr>
        <w:tblW w:w="9462" w:type="dxa"/>
        <w:tblLayout w:type="fixed"/>
        <w:tblCellMar>
          <w:left w:w="62" w:type="dxa"/>
          <w:right w:w="62" w:type="dxa"/>
        </w:tblCellMar>
        <w:tblLook w:val="0000"/>
      </w:tblPr>
      <w:tblGrid>
        <w:gridCol w:w="3800"/>
        <w:gridCol w:w="5662"/>
      </w:tblGrid>
      <w:tr w:rsidTr="009329EC">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9329EC">
            <w:pPr>
              <w:pStyle w:val="BodyText"/>
              <w:rPr>
                <w:lang w:val="en-NZ"/>
              </w:rPr>
            </w:pPr>
            <w:r w:rsidRPr="009329EC">
              <w:t>The range statement relates to the unit of competency as a whole. It allows for different work environments and situations that may affect performance. Bold italicised wording, if used in the performance criteria, is detailed below.</w:t>
            </w:r>
            <w:r w:rsidRPr="009329EC">
              <w:t xml:space="preserve"> Essential operating conditions that may be present with training and assessment (depending on the work situation, needs of the candidate, accessibility of the item, and local industry and regional contexts) may also be included.</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rPr>
                <w:rStyle w:val="BoldandItalics"/>
              </w:rPr>
              <w:t>Work instructions</w:t>
            </w:r>
            <w:r w:rsidRPr="009329EC">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ListBullet"/>
            </w:pPr>
            <w:r w:rsidRPr="009329EC">
              <w:t>material to be used for application of design or pattern</w:t>
            </w:r>
          </w:p>
          <w:p w:rsidR="00000000" w:rsidRPr="009329EC" w:rsidP="009329EC">
            <w:pPr>
              <w:pStyle w:val="ListBullet"/>
            </w:pPr>
            <w:r w:rsidRPr="009329EC">
              <w:t>pattern or plan to be followed</w:t>
            </w:r>
          </w:p>
          <w:p w:rsidR="00000000" w:rsidRPr="009329EC" w:rsidP="009329EC">
            <w:pPr>
              <w:pStyle w:val="ListBullet"/>
            </w:pPr>
            <w:r w:rsidRPr="009329EC">
              <w:t>process required to complete work tasks</w:t>
            </w:r>
          </w:p>
          <w:p w:rsidR="00000000" w:rsidRPr="009329EC" w:rsidP="009329EC">
            <w:pPr>
              <w:pStyle w:val="ListBullet"/>
            </w:pPr>
            <w:r w:rsidRPr="009329EC">
              <w:t>items to which pattern or design is to be applied</w:t>
            </w:r>
          </w:p>
          <w:p w:rsidR="00000000" w:rsidRPr="009329EC" w:rsidP="009329EC">
            <w:pPr>
              <w:pStyle w:val="ListBullet"/>
            </w:pPr>
            <w:r w:rsidRPr="009329EC">
              <w:t>holding area for completed items</w:t>
            </w:r>
          </w:p>
          <w:p w:rsidR="00000000" w:rsidP="009329EC">
            <w:pPr>
              <w:pStyle w:val="ListBullet"/>
              <w:rPr>
                <w:lang w:val="en-NZ"/>
              </w:rPr>
            </w:pPr>
            <w:r w:rsidRPr="009329EC">
              <w:t>the material curing time (if r</w:t>
            </w:r>
            <w:r w:rsidRPr="009329EC">
              <w:t>equired) for the type of material used and type of glass</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rPr>
                <w:rStyle w:val="BoldandItalics"/>
              </w:rPr>
              <w:t>Patterns and designs</w:t>
            </w:r>
            <w:r w:rsidRPr="009329EC">
              <w:rPr>
                <w:rStyle w:val="SpecialBold"/>
              </w:rPr>
              <w:t xml:space="preserve"> may be: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ListBullet"/>
              <w:rPr>
                <w:lang w:val="en-NZ"/>
              </w:rPr>
            </w:pPr>
            <w:r w:rsidRPr="009329EC">
              <w:t>applied to glass surfaces by chemical etching, sandblasting or screen printing</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rPr>
                <w:rStyle w:val="BoldandItalics"/>
              </w:rPr>
              <w:t>Personal protective equipment</w:t>
            </w:r>
            <w:r w:rsidRPr="009329EC">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ListBullet"/>
            </w:pPr>
            <w:r w:rsidRPr="009329EC">
              <w:t>that prescri</w:t>
            </w:r>
            <w:r w:rsidRPr="009329EC">
              <w:t>bed under legislation, regulation and enterprise policies and practices, and may include:</w:t>
            </w:r>
          </w:p>
          <w:p w:rsidR="00000000" w:rsidRPr="009329EC" w:rsidP="009329EC">
            <w:pPr>
              <w:pStyle w:val="ListBullet2"/>
            </w:pPr>
            <w:r w:rsidRPr="009329EC">
              <w:t>gauntlets</w:t>
            </w:r>
          </w:p>
          <w:p w:rsidR="00000000" w:rsidRPr="009329EC" w:rsidP="009329EC">
            <w:pPr>
              <w:pStyle w:val="ListBullet2"/>
            </w:pPr>
            <w:r w:rsidRPr="009329EC">
              <w:t>gloves</w:t>
            </w:r>
          </w:p>
          <w:p w:rsidR="00000000" w:rsidRPr="009329EC" w:rsidP="009329EC">
            <w:pPr>
              <w:pStyle w:val="ListBullet2"/>
            </w:pPr>
            <w:r w:rsidRPr="009329EC">
              <w:t>safety glasses</w:t>
            </w:r>
          </w:p>
          <w:p w:rsidR="00000000" w:rsidRPr="009329EC" w:rsidP="009329EC">
            <w:pPr>
              <w:pStyle w:val="ListBullet2"/>
            </w:pPr>
            <w:r w:rsidRPr="009329EC">
              <w:t>hard hats</w:t>
            </w:r>
          </w:p>
          <w:p w:rsidR="00000000" w:rsidRPr="009329EC" w:rsidP="009329EC">
            <w:pPr>
              <w:pStyle w:val="ListBullet2"/>
            </w:pPr>
            <w:r w:rsidRPr="009329EC">
              <w:t>safety footwear</w:t>
            </w:r>
          </w:p>
          <w:p w:rsidR="00000000" w:rsidP="009329EC">
            <w:pPr>
              <w:pStyle w:val="ListBullet2"/>
              <w:rPr>
                <w:lang w:val="en-NZ"/>
              </w:rPr>
            </w:pPr>
            <w:r w:rsidRPr="009329EC">
              <w:t>aprons and overalls</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rPr>
                <w:rStyle w:val="BoldandItalics"/>
              </w:rPr>
              <w:t>Tools and equipment</w:t>
            </w:r>
            <w:r w:rsidRPr="009329EC">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ListBullet"/>
            </w:pPr>
            <w:r w:rsidRPr="009329EC">
              <w:t>sandblasting equipment</w:t>
            </w:r>
          </w:p>
          <w:p w:rsidR="00000000" w:rsidRPr="009329EC" w:rsidP="009329EC">
            <w:pPr>
              <w:pStyle w:val="ListBullet"/>
            </w:pPr>
            <w:r w:rsidRPr="009329EC">
              <w:t>masking materials</w:t>
            </w:r>
          </w:p>
          <w:p w:rsidR="00000000" w:rsidRPr="009329EC" w:rsidP="009329EC">
            <w:pPr>
              <w:pStyle w:val="ListBullet"/>
            </w:pPr>
            <w:r w:rsidRPr="009329EC">
              <w:t>templates</w:t>
            </w:r>
          </w:p>
          <w:p w:rsidR="00000000" w:rsidP="009329EC">
            <w:pPr>
              <w:pStyle w:val="ListBullet"/>
              <w:rPr>
                <w:lang w:val="en-NZ"/>
              </w:rPr>
            </w:pPr>
            <w:r w:rsidRPr="009329EC">
              <w:t>etching chemicals and screen printing equipment</w:t>
            </w:r>
          </w:p>
        </w:tc>
      </w:tr>
      <w:tr w:rsidTr="009329EC">
        <w:tblPrEx>
          <w:tblW w:w="9462" w:type="dxa"/>
          <w:tblLayout w:type="fixed"/>
          <w:tblCellMar>
            <w:left w:w="62" w:type="dxa"/>
            <w:right w:w="62" w:type="dxa"/>
          </w:tblCellMar>
          <w:tblLook w:val="0000"/>
        </w:tblPrEx>
        <w:trPr>
          <w:trHeight w:val="2539"/>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rPr>
                <w:rStyle w:val="BoldandItalics"/>
              </w:rPr>
              <w:t>Workplace procedures</w:t>
            </w:r>
            <w:r w:rsidRPr="009329EC">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ListBullet"/>
            </w:pPr>
            <w:r w:rsidRPr="009329EC">
              <w:t>equipment manufacturer specifications and operational procedures</w:t>
            </w:r>
          </w:p>
          <w:p w:rsidR="00000000" w:rsidRPr="009329EC" w:rsidP="009329EC">
            <w:pPr>
              <w:pStyle w:val="ListBullet"/>
            </w:pPr>
            <w:r w:rsidRPr="009329EC">
              <w:t>safety standards, including personal protective equipment, OHS regulations and enterprise requirements</w:t>
            </w:r>
          </w:p>
          <w:p w:rsidR="00000000" w:rsidRPr="009329EC" w:rsidP="009329EC">
            <w:pPr>
              <w:pStyle w:val="ListBullet"/>
            </w:pPr>
            <w:r w:rsidRPr="009329EC">
              <w:t>material</w:t>
            </w:r>
            <w:r w:rsidRPr="009329EC">
              <w:t>s safety data sheets (MSDS)</w:t>
            </w:r>
          </w:p>
          <w:p w:rsidR="00000000" w:rsidRPr="009329EC" w:rsidP="009329EC">
            <w:pPr>
              <w:pStyle w:val="ListBullet"/>
            </w:pPr>
            <w:r w:rsidRPr="009329EC">
              <w:t>workplace procedures relating to the application of patterns or designs to glass</w:t>
            </w:r>
          </w:p>
          <w:p w:rsidR="00000000" w:rsidP="009329EC">
            <w:pPr>
              <w:pStyle w:val="ListBullet"/>
              <w:rPr>
                <w:lang w:val="en-NZ"/>
              </w:rPr>
            </w:pPr>
            <w:r w:rsidRPr="009329EC">
              <w:t>work instructions, including job sheets, plans, drawings and designs</w:t>
            </w:r>
          </w:p>
        </w:tc>
      </w:tr>
      <w:tr w:rsidTr="009329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29EC">
            <w:pPr>
              <w:pStyle w:val="BodyText"/>
              <w:rPr>
                <w:lang w:val="en-NZ"/>
              </w:rPr>
            </w:pPr>
            <w:r w:rsidRPr="009329EC">
              <w:rPr>
                <w:rStyle w:val="BoldandItalics"/>
              </w:rPr>
              <w:t>Materials</w:t>
            </w:r>
            <w:r w:rsidRPr="009329EC">
              <w:rPr>
                <w:rStyle w:val="SpecialBold"/>
              </w:rPr>
              <w:t xml:space="preserve"> are to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29EC" w:rsidP="009329EC">
            <w:pPr>
              <w:pStyle w:val="ListBullet"/>
            </w:pPr>
            <w:r w:rsidRPr="009329EC">
              <w:t>annealed glass</w:t>
            </w:r>
          </w:p>
          <w:p w:rsidR="00000000" w:rsidRPr="009329EC" w:rsidP="009329EC">
            <w:pPr>
              <w:pStyle w:val="ListBullet"/>
            </w:pPr>
            <w:r w:rsidRPr="009329EC">
              <w:t>laminated glass</w:t>
            </w:r>
          </w:p>
          <w:p w:rsidR="00000000" w:rsidRPr="009329EC" w:rsidP="009329EC">
            <w:pPr>
              <w:pStyle w:val="ListBullet"/>
            </w:pPr>
            <w:r w:rsidRPr="009329EC">
              <w:t>toughened glass and mirrors</w:t>
            </w:r>
          </w:p>
        </w:tc>
      </w:tr>
    </w:tbl>
    <w:p w:rsidR="006B0981" w:rsidP="009329EC">
      <w:pPr>
        <w:pStyle w:val="BodyText"/>
      </w:pPr>
    </w:p>
    <w:p w:rsidR="006B0981" w:rsidP="009329EC">
      <w:pPr>
        <w:pStyle w:val="BodyText"/>
      </w:pPr>
    </w:p>
    <w:p w:rsidR="00000000" w:rsidRPr="009329EC" w:rsidP="009329EC">
      <w:pPr>
        <w:pStyle w:val="Heading1"/>
      </w:pPr>
      <w:bookmarkStart w:id="12" w:name="O_351390"/>
      <w:bookmarkEnd w:id="12"/>
      <w:r w:rsidRPr="009329EC">
        <w:t>Unit Sector(s)</w:t>
      </w:r>
    </w:p>
    <w:p w:rsidR="00000000" w:rsidRPr="009329EC" w:rsidP="009329EC">
      <w:pPr>
        <w:pStyle w:val="BodyText"/>
      </w:pPr>
      <w:r w:rsidRPr="009329EC">
        <w:t>Glass and glazing</w:t>
      </w:r>
    </w:p>
    <w:p w:rsidR="00000000" w:rsidRPr="009329EC" w:rsidP="009329EC">
      <w:pPr>
        <w:pStyle w:val="AllowPageBreak"/>
      </w:pPr>
    </w:p>
    <w:p w:rsidR="00000000" w:rsidRPr="009329EC" w:rsidP="009329EC">
      <w:pPr>
        <w:pStyle w:val="Heading1"/>
      </w:pPr>
      <w:bookmarkStart w:id="13" w:name="O_351391"/>
      <w:bookmarkEnd w:id="13"/>
      <w:r w:rsidRPr="009329EC">
        <w:t>Custom Content Section</w:t>
      </w:r>
    </w:p>
    <w:p w:rsidR="00000000" w:rsidRPr="009329EC" w:rsidP="009329EC">
      <w:pPr>
        <w:pStyle w:val="BodyText"/>
      </w:pPr>
      <w:r w:rsidRPr="009329EC">
        <w:t>Not applicable.</w:t>
      </w:r>
    </w:p>
    <w:p w:rsidR="00000000" w:rsidRPr="009329EC" w:rsidP="009329EC"/>
    <w:sectPr w:rsidSect="00932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981" w:rsidP="006B0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81" w:rsidP="00932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0981" w:rsidP="009329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0981" w:rsidP="009329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981" w:rsidP="006B09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981" w:rsidP="009329EC">
    <w:pPr>
      <w:pStyle w:val="Header"/>
      <w:framePr w:wrap="around"/>
    </w:pPr>
    <w:r>
      <w:fldChar w:fldCharType="begin"/>
    </w:r>
    <w:r>
      <w:instrText xml:space="preserve"> TITLE   \* MERGEFORMAT </w:instrText>
    </w:r>
    <w:r>
      <w:fldChar w:fldCharType="separate"/>
    </w:r>
    <w:r>
      <w:t>LMFGG3008C Apply patterns and designs to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0981" w:rsidP="009329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8ED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E63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6D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9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29EC"/>
    <w:pPr>
      <w:spacing w:before="360" w:after="60"/>
      <w:outlineLvl w:val="0"/>
    </w:pPr>
    <w:rPr>
      <w:sz w:val="32"/>
    </w:rPr>
  </w:style>
  <w:style w:type="paragraph" w:styleId="Heading2">
    <w:name w:val="heading 2"/>
    <w:basedOn w:val="HeadingBase"/>
    <w:next w:val="BodyText"/>
    <w:link w:val="Heading2Char"/>
    <w:qFormat/>
    <w:rsid w:val="009329EC"/>
    <w:pPr>
      <w:keepLines/>
      <w:spacing w:before="240" w:after="120"/>
      <w:outlineLvl w:val="1"/>
    </w:pPr>
    <w:rPr>
      <w:sz w:val="28"/>
      <w:szCs w:val="40"/>
    </w:rPr>
  </w:style>
  <w:style w:type="paragraph" w:styleId="Heading3">
    <w:name w:val="heading 3"/>
    <w:basedOn w:val="HeadingBase"/>
    <w:next w:val="BodyText"/>
    <w:link w:val="Heading3Char"/>
    <w:qFormat/>
    <w:rsid w:val="009329EC"/>
    <w:pPr>
      <w:spacing w:before="180" w:after="120"/>
      <w:outlineLvl w:val="2"/>
    </w:pPr>
    <w:rPr>
      <w:spacing w:val="-10"/>
      <w:kern w:val="32"/>
    </w:rPr>
  </w:style>
  <w:style w:type="paragraph" w:styleId="Heading4">
    <w:name w:val="heading 4"/>
    <w:basedOn w:val="HeadingBase"/>
    <w:next w:val="BodyText"/>
    <w:link w:val="Heading4Char"/>
    <w:qFormat/>
    <w:rsid w:val="009329EC"/>
    <w:pPr>
      <w:spacing w:before="160" w:after="120"/>
      <w:outlineLvl w:val="3"/>
    </w:pPr>
    <w:rPr>
      <w:sz w:val="22"/>
    </w:rPr>
  </w:style>
  <w:style w:type="paragraph" w:styleId="Heading5">
    <w:name w:val="heading 5"/>
    <w:basedOn w:val="HeadingBase"/>
    <w:next w:val="Normal"/>
    <w:link w:val="Heading5Char"/>
    <w:qFormat/>
    <w:rsid w:val="009329EC"/>
    <w:pPr>
      <w:spacing w:before="80"/>
      <w:outlineLvl w:val="4"/>
    </w:pPr>
    <w:rPr>
      <w:color w:val="918585"/>
      <w:sz w:val="20"/>
    </w:rPr>
  </w:style>
  <w:style w:type="paragraph" w:styleId="Heading6">
    <w:name w:val="heading 6"/>
    <w:basedOn w:val="HeadingBase"/>
    <w:next w:val="Normal"/>
    <w:link w:val="Heading6Char"/>
    <w:qFormat/>
    <w:rsid w:val="009329EC"/>
    <w:pPr>
      <w:spacing w:before="60"/>
      <w:outlineLvl w:val="5"/>
    </w:pPr>
    <w:rPr>
      <w:color w:val="918585"/>
      <w:sz w:val="20"/>
    </w:rPr>
  </w:style>
  <w:style w:type="paragraph" w:styleId="Heading7">
    <w:name w:val="heading 7"/>
    <w:basedOn w:val="Normal"/>
    <w:next w:val="Normal"/>
    <w:link w:val="Heading7Char"/>
    <w:qFormat/>
    <w:rsid w:val="009329EC"/>
    <w:pPr>
      <w:ind w:left="720"/>
      <w:outlineLvl w:val="6"/>
    </w:pPr>
    <w:rPr>
      <w:i/>
    </w:rPr>
  </w:style>
  <w:style w:type="paragraph" w:styleId="Heading8">
    <w:name w:val="heading 8"/>
    <w:basedOn w:val="Normal"/>
    <w:next w:val="Normal"/>
    <w:link w:val="Heading8Char"/>
    <w:qFormat/>
    <w:rsid w:val="009329EC"/>
    <w:pPr>
      <w:ind w:left="720"/>
      <w:outlineLvl w:val="7"/>
    </w:pPr>
    <w:rPr>
      <w:i/>
    </w:rPr>
  </w:style>
  <w:style w:type="paragraph" w:styleId="Heading9">
    <w:name w:val="heading 9"/>
    <w:basedOn w:val="Normal"/>
    <w:next w:val="Normal"/>
    <w:link w:val="Heading9Char"/>
    <w:qFormat/>
    <w:rsid w:val="009329EC"/>
    <w:pPr>
      <w:ind w:left="720"/>
      <w:outlineLvl w:val="8"/>
    </w:pPr>
    <w:rPr>
      <w:i/>
    </w:rPr>
  </w:style>
  <w:style w:type="character" w:default="1" w:styleId="DefaultParagraphFont">
    <w:name w:val="Default Paragraph Font"/>
    <w:uiPriority w:val="1"/>
    <w:unhideWhenUsed/>
    <w:rsid w:val="00932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9EC"/>
  </w:style>
  <w:style w:type="character" w:customStyle="1" w:styleId="Heading1Char">
    <w:name w:val="Heading 1 Char"/>
    <w:basedOn w:val="DefaultParagraphFont"/>
    <w:link w:val="Heading1"/>
    <w:rsid w:val="009329EC"/>
    <w:rPr>
      <w:rFonts w:ascii="Times New Roman" w:eastAsia="Times New Roman" w:hAnsi="Times New Roman" w:cs="Times New Roman"/>
      <w:b/>
      <w:sz w:val="32"/>
      <w:szCs w:val="20"/>
      <w:lang w:eastAsia="en-US"/>
    </w:rPr>
  </w:style>
  <w:style w:type="paragraph" w:styleId="BodyText">
    <w:name w:val="Body Text"/>
    <w:basedOn w:val="Normal"/>
    <w:link w:val="BodyTextChar"/>
    <w:rsid w:val="009329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9EC"/>
    <w:rPr>
      <w:rFonts w:ascii="Times New Roman" w:eastAsia="Times New Roman" w:hAnsi="Times New Roman" w:cs="Times New Roman"/>
      <w:sz w:val="24"/>
      <w:lang w:val="en-US" w:eastAsia="en-US"/>
    </w:rPr>
  </w:style>
  <w:style w:type="paragraph" w:styleId="Footer">
    <w:name w:val="footer"/>
    <w:basedOn w:val="Normal"/>
    <w:link w:val="FooterChar"/>
    <w:rsid w:val="00932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9EC"/>
    <w:rPr>
      <w:rFonts w:ascii="Times New Roman" w:eastAsia="Times New Roman" w:hAnsi="Times New Roman" w:cs="Times New Roman"/>
      <w:sz w:val="16"/>
      <w:lang w:val="en-US" w:eastAsia="en-US"/>
    </w:rPr>
  </w:style>
  <w:style w:type="paragraph" w:styleId="ListBullet">
    <w:name w:val="List Bullet"/>
    <w:basedOn w:val="List"/>
    <w:rsid w:val="009329EC"/>
    <w:pPr>
      <w:numPr>
        <w:numId w:val="14"/>
      </w:numPr>
      <w:tabs>
        <w:tab w:val="clear" w:pos="340"/>
      </w:tabs>
      <w:spacing w:before="40" w:after="40"/>
    </w:pPr>
  </w:style>
  <w:style w:type="character" w:customStyle="1" w:styleId="SpecialBold">
    <w:name w:val="Special Bold"/>
    <w:basedOn w:val="DefaultParagraphFont"/>
    <w:rsid w:val="009329EC"/>
    <w:rPr>
      <w:b/>
      <w:spacing w:val="0"/>
    </w:rPr>
  </w:style>
  <w:style w:type="paragraph" w:styleId="ListBullet2">
    <w:name w:val="List Bullet 2"/>
    <w:basedOn w:val="List2"/>
    <w:rsid w:val="009329EC"/>
    <w:pPr>
      <w:numPr>
        <w:numId w:val="15"/>
      </w:numPr>
      <w:tabs>
        <w:tab w:val="clear" w:pos="680"/>
      </w:tabs>
    </w:pPr>
  </w:style>
  <w:style w:type="paragraph" w:styleId="Header">
    <w:name w:val="header"/>
    <w:basedOn w:val="Normal"/>
    <w:link w:val="HeaderChar"/>
    <w:rsid w:val="00932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9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29EC"/>
    <w:pPr>
      <w:spacing w:before="240" w:after="120"/>
      <w:outlineLvl w:val="0"/>
    </w:pPr>
    <w:rPr>
      <w:rFonts w:ascii="Times New Roman" w:hAnsi="Times New Roman"/>
      <w:b/>
      <w:sz w:val="28"/>
    </w:rPr>
  </w:style>
  <w:style w:type="paragraph" w:customStyle="1" w:styleId="AllowPageBreak">
    <w:name w:val="AllowPageBreak"/>
    <w:rsid w:val="009329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29EC"/>
    <w:pPr>
      <w:numPr>
        <w:numId w:val="3"/>
      </w:numPr>
      <w:tabs>
        <w:tab w:val="clear" w:pos="1021"/>
      </w:tabs>
      <w:ind w:left="1037" w:hanging="357"/>
    </w:pPr>
  </w:style>
  <w:style w:type="character" w:customStyle="1" w:styleId="BoldandItalics">
    <w:name w:val="Bold and Italics"/>
    <w:qFormat/>
    <w:rsid w:val="009329EC"/>
    <w:rPr>
      <w:b/>
      <w:i/>
      <w:u w:val="none"/>
    </w:rPr>
  </w:style>
  <w:style w:type="character" w:customStyle="1" w:styleId="Heading2Char">
    <w:name w:val="Heading 2 Char"/>
    <w:basedOn w:val="DefaultParagraphFont"/>
    <w:link w:val="Heading2"/>
    <w:rsid w:val="00932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9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29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29EC"/>
    <w:rPr>
      <w:rFonts w:ascii="Courier New" w:eastAsia="Times New Roman" w:hAnsi="Courier New" w:cs="Times New Roman"/>
      <w:i/>
      <w:szCs w:val="20"/>
      <w:lang w:val="en-US" w:eastAsia="en-US"/>
    </w:rPr>
  </w:style>
  <w:style w:type="paragraph" w:customStyle="1" w:styleId="HeadingBase">
    <w:name w:val="Heading Base"/>
    <w:rsid w:val="00932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9EC"/>
    <w:pPr>
      <w:tabs>
        <w:tab w:val="right" w:leader="dot" w:pos="9072"/>
      </w:tabs>
      <w:ind w:left="567"/>
    </w:pPr>
    <w:rPr>
      <w:szCs w:val="22"/>
    </w:rPr>
  </w:style>
  <w:style w:type="paragraph" w:customStyle="1" w:styleId="TOCBase">
    <w:name w:val="TOC Base"/>
    <w:rsid w:val="00932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9EC"/>
    <w:pPr>
      <w:tabs>
        <w:tab w:val="right" w:leader="dot" w:pos="9072"/>
      </w:tabs>
      <w:spacing w:before="40" w:after="40"/>
      <w:ind w:left="284"/>
    </w:pPr>
    <w:rPr>
      <w:rFonts w:ascii="Times New Roman" w:hAnsi="Times New Roman"/>
    </w:rPr>
  </w:style>
  <w:style w:type="paragraph" w:styleId="TOC1">
    <w:name w:val="toc 1"/>
    <w:basedOn w:val="TOCBase"/>
    <w:next w:val="Normal"/>
    <w:rsid w:val="009329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29EC"/>
    <w:pPr>
      <w:spacing w:before="5040"/>
      <w:jc w:val="center"/>
    </w:pPr>
    <w:rPr>
      <w:sz w:val="48"/>
      <w:szCs w:val="72"/>
      <w:lang w:val="en-US"/>
    </w:rPr>
  </w:style>
  <w:style w:type="character" w:customStyle="1" w:styleId="TitleChar">
    <w:name w:val="Title Char"/>
    <w:basedOn w:val="DefaultParagraphFont"/>
    <w:link w:val="Title"/>
    <w:rsid w:val="00932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9EC"/>
    <w:pPr>
      <w:tabs>
        <w:tab w:val="left" w:pos="3600"/>
        <w:tab w:val="left" w:pos="3958"/>
      </w:tabs>
    </w:pPr>
  </w:style>
  <w:style w:type="paragraph" w:styleId="List">
    <w:name w:val="List"/>
    <w:basedOn w:val="BodyText"/>
    <w:next w:val="BodyText"/>
    <w:rsid w:val="009329EC"/>
    <w:pPr>
      <w:tabs>
        <w:tab w:val="left" w:pos="340"/>
      </w:tabs>
      <w:spacing w:before="60" w:after="60"/>
      <w:ind w:left="340" w:hanging="340"/>
    </w:pPr>
  </w:style>
  <w:style w:type="paragraph" w:customStyle="1" w:styleId="Note">
    <w:name w:val="Note"/>
    <w:basedOn w:val="BodyText"/>
    <w:rsid w:val="00932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9EC"/>
    <w:pPr>
      <w:framePr w:wrap="auto" w:hAnchor="text" w:y="6049"/>
    </w:pPr>
    <w:rPr>
      <w:color w:val="000000"/>
      <w:sz w:val="40"/>
    </w:rPr>
  </w:style>
  <w:style w:type="paragraph" w:customStyle="1" w:styleId="TOCTitle">
    <w:name w:val="TOCTitle"/>
    <w:basedOn w:val="Heading1"/>
    <w:rsid w:val="009329EC"/>
    <w:pPr>
      <w:spacing w:after="240"/>
      <w:jc w:val="center"/>
      <w:outlineLvl w:val="9"/>
    </w:pPr>
    <w:rPr>
      <w:caps/>
    </w:rPr>
  </w:style>
  <w:style w:type="paragraph" w:customStyle="1" w:styleId="Version">
    <w:name w:val="Version"/>
    <w:rsid w:val="00932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9EC"/>
    <w:pPr>
      <w:keepNext w:val="0"/>
      <w:tabs>
        <w:tab w:val="right" w:pos="4176"/>
      </w:tabs>
      <w:ind w:left="198" w:hanging="198"/>
    </w:pPr>
    <w:rPr>
      <w:rFonts w:ascii="Garamond" w:hAnsi="Garamond"/>
    </w:rPr>
  </w:style>
  <w:style w:type="paragraph" w:styleId="IndexHeading">
    <w:name w:val="index heading"/>
    <w:basedOn w:val="Normal"/>
    <w:next w:val="Index1"/>
    <w:semiHidden/>
    <w:rsid w:val="009329EC"/>
    <w:pPr>
      <w:spacing w:before="120" w:after="120"/>
    </w:pPr>
    <w:rPr>
      <w:rFonts w:ascii="Arial" w:hAnsi="Arial"/>
      <w:b/>
      <w:color w:val="918585"/>
      <w:sz w:val="24"/>
    </w:rPr>
  </w:style>
  <w:style w:type="paragraph" w:customStyle="1" w:styleId="Chapter">
    <w:name w:val="Chapter"/>
    <w:basedOn w:val="Normal"/>
    <w:rsid w:val="009329EC"/>
    <w:pPr>
      <w:spacing w:before="240"/>
    </w:pPr>
    <w:rPr>
      <w:rFonts w:ascii="Times New Roman" w:hAnsi="Times New Roman"/>
      <w:smallCaps/>
      <w:spacing w:val="80"/>
      <w:sz w:val="28"/>
    </w:rPr>
  </w:style>
  <w:style w:type="paragraph" w:customStyle="1" w:styleId="InChapter">
    <w:name w:val="InChapter"/>
    <w:basedOn w:val="Heading3"/>
    <w:rsid w:val="009329EC"/>
    <w:pPr>
      <w:spacing w:after="240"/>
      <w:outlineLvl w:val="9"/>
    </w:pPr>
    <w:rPr>
      <w:noProof/>
    </w:rPr>
  </w:style>
  <w:style w:type="paragraph" w:styleId="Index2">
    <w:name w:val="index 2"/>
    <w:basedOn w:val="Normal"/>
    <w:next w:val="Normal"/>
    <w:semiHidden/>
    <w:rsid w:val="009329EC"/>
    <w:pPr>
      <w:tabs>
        <w:tab w:val="right" w:pos="4176"/>
      </w:tabs>
      <w:ind w:left="568" w:hanging="284"/>
    </w:pPr>
    <w:rPr>
      <w:rFonts w:ascii="Garamond" w:hAnsi="Garamond"/>
    </w:rPr>
  </w:style>
  <w:style w:type="paragraph" w:customStyle="1" w:styleId="Byline">
    <w:name w:val="Byline"/>
    <w:rsid w:val="00932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9EC"/>
    <w:pPr>
      <w:tabs>
        <w:tab w:val="clear" w:pos="3600"/>
        <w:tab w:val="clear" w:pos="3958"/>
      </w:tabs>
      <w:jc w:val="right"/>
    </w:pPr>
  </w:style>
  <w:style w:type="character" w:styleId="Emphasis">
    <w:name w:val="Emphasis"/>
    <w:basedOn w:val="DefaultParagraphFont"/>
    <w:qFormat/>
    <w:rsid w:val="009329EC"/>
    <w:rPr>
      <w:i/>
    </w:rPr>
  </w:style>
  <w:style w:type="paragraph" w:styleId="Caption">
    <w:name w:val="caption"/>
    <w:basedOn w:val="BodyText"/>
    <w:next w:val="Normal"/>
    <w:qFormat/>
    <w:rsid w:val="009329EC"/>
    <w:pPr>
      <w:framePr w:w="2268" w:hSpace="181" w:vSpace="181" w:wrap="around" w:vAnchor="text" w:hAnchor="page" w:x="1135" w:y="285" w:anchorLock="1"/>
    </w:pPr>
    <w:rPr>
      <w:i/>
    </w:rPr>
  </w:style>
  <w:style w:type="paragraph" w:customStyle="1" w:styleId="MiniTOCTitle">
    <w:name w:val="MiniTOCTitle"/>
    <w:basedOn w:val="Heading4"/>
    <w:rsid w:val="009329EC"/>
    <w:pPr>
      <w:spacing w:before="240"/>
      <w:outlineLvl w:val="9"/>
    </w:pPr>
    <w:rPr>
      <w:noProof/>
      <w:sz w:val="24"/>
    </w:rPr>
  </w:style>
  <w:style w:type="paragraph" w:customStyle="1" w:styleId="MiniTOCItem">
    <w:name w:val="MiniTOCItem"/>
    <w:basedOn w:val="ListBullet"/>
    <w:rsid w:val="009329EC"/>
    <w:pPr>
      <w:numPr>
        <w:numId w:val="0"/>
      </w:numPr>
      <w:tabs>
        <w:tab w:val="right" w:leader="dot" w:pos="6521"/>
      </w:tabs>
      <w:spacing w:before="0" w:after="0"/>
    </w:pPr>
  </w:style>
  <w:style w:type="paragraph" w:customStyle="1" w:styleId="TOFTitle">
    <w:name w:val="TOFTitle"/>
    <w:basedOn w:val="TOCTitle"/>
    <w:rsid w:val="009329EC"/>
  </w:style>
  <w:style w:type="paragraph" w:styleId="TableofFigures">
    <w:name w:val="table of figures"/>
    <w:basedOn w:val="Normal"/>
    <w:next w:val="Normal"/>
    <w:semiHidden/>
    <w:rsid w:val="009329EC"/>
    <w:pPr>
      <w:tabs>
        <w:tab w:val="right" w:leader="dot" w:pos="9072"/>
      </w:tabs>
      <w:ind w:left="970" w:hanging="403"/>
    </w:pPr>
    <w:rPr>
      <w:rFonts w:ascii="Times New Roman" w:hAnsi="Times New Roman"/>
      <w:b/>
    </w:rPr>
  </w:style>
  <w:style w:type="paragraph" w:styleId="ListNumber">
    <w:name w:val="List Number"/>
    <w:basedOn w:val="List"/>
    <w:rsid w:val="009329EC"/>
    <w:pPr>
      <w:numPr>
        <w:numId w:val="12"/>
      </w:numPr>
    </w:pPr>
  </w:style>
  <w:style w:type="character" w:customStyle="1" w:styleId="WingdingSymbols">
    <w:name w:val="Wingding Symbols"/>
    <w:rsid w:val="009329EC"/>
    <w:rPr>
      <w:rFonts w:ascii="Wingdings" w:hAnsi="Wingdings"/>
    </w:rPr>
  </w:style>
  <w:style w:type="paragraph" w:customStyle="1" w:styleId="TableHeading">
    <w:name w:val="Table Heading"/>
    <w:basedOn w:val="HeadingBase"/>
    <w:rsid w:val="009329EC"/>
    <w:pPr>
      <w:keepLines/>
      <w:pBdr>
        <w:bottom w:val="single" w:sz="6" w:space="1" w:color="918585"/>
      </w:pBdr>
      <w:spacing w:before="240"/>
    </w:pPr>
  </w:style>
  <w:style w:type="character" w:customStyle="1" w:styleId="HotSpot">
    <w:name w:val="HotSpot"/>
    <w:rsid w:val="009329EC"/>
    <w:rPr>
      <w:color w:val="0033CC"/>
      <w:u w:val="none"/>
    </w:rPr>
  </w:style>
  <w:style w:type="paragraph" w:customStyle="1" w:styleId="BodyTextRight">
    <w:name w:val="Body Text Right"/>
    <w:basedOn w:val="BodyText"/>
    <w:rsid w:val="009329EC"/>
    <w:pPr>
      <w:spacing w:before="0" w:after="0"/>
      <w:jc w:val="right"/>
    </w:pPr>
  </w:style>
  <w:style w:type="paragraph" w:styleId="Index3">
    <w:name w:val="index 3"/>
    <w:basedOn w:val="ListNumber2"/>
    <w:next w:val="Normal"/>
    <w:semiHidden/>
    <w:rsid w:val="009329EC"/>
    <w:pPr>
      <w:numPr>
        <w:numId w:val="0"/>
      </w:numPr>
      <w:tabs>
        <w:tab w:val="right" w:leader="dot" w:pos="4176"/>
      </w:tabs>
    </w:pPr>
  </w:style>
  <w:style w:type="paragraph" w:styleId="ListNumber2">
    <w:name w:val="List Number 2"/>
    <w:basedOn w:val="List2"/>
    <w:rsid w:val="009329EC"/>
    <w:pPr>
      <w:numPr>
        <w:numId w:val="11"/>
      </w:numPr>
      <w:tabs>
        <w:tab w:val="clear" w:pos="1060"/>
      </w:tabs>
    </w:pPr>
  </w:style>
  <w:style w:type="paragraph" w:customStyle="1" w:styleId="MarginNote">
    <w:name w:val="Margin Note"/>
    <w:basedOn w:val="BodyText"/>
    <w:rsid w:val="00932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9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29EC"/>
    <w:rPr>
      <w:sz w:val="32"/>
    </w:rPr>
  </w:style>
  <w:style w:type="paragraph" w:customStyle="1" w:styleId="HeadingProcedure">
    <w:name w:val="Heading Procedure"/>
    <w:basedOn w:val="HeadingBase"/>
    <w:next w:val="Normal"/>
    <w:rsid w:val="009329EC"/>
    <w:pPr>
      <w:tabs>
        <w:tab w:val="left" w:pos="0"/>
      </w:tabs>
      <w:spacing w:before="120" w:after="60"/>
    </w:pPr>
    <w:rPr>
      <w:i/>
      <w:color w:val="918585"/>
      <w:sz w:val="22"/>
    </w:rPr>
  </w:style>
  <w:style w:type="paragraph" w:customStyle="1" w:styleId="TableBodyText">
    <w:name w:val="Table Body Text"/>
    <w:basedOn w:val="BodyText"/>
    <w:rsid w:val="009329EC"/>
    <w:pPr>
      <w:spacing w:before="60" w:after="60"/>
    </w:pPr>
  </w:style>
  <w:style w:type="paragraph" w:styleId="ListContinue">
    <w:name w:val="List Continue"/>
    <w:basedOn w:val="List"/>
    <w:rsid w:val="009329EC"/>
    <w:pPr>
      <w:ind w:firstLine="0"/>
    </w:pPr>
  </w:style>
  <w:style w:type="paragraph" w:customStyle="1" w:styleId="ListNote">
    <w:name w:val="List Note"/>
    <w:basedOn w:val="List"/>
    <w:rsid w:val="009329EC"/>
    <w:pPr>
      <w:pBdr>
        <w:top w:val="single" w:sz="6" w:space="2" w:color="918585"/>
        <w:bottom w:val="single" w:sz="6" w:space="2" w:color="918585"/>
      </w:pBdr>
      <w:tabs>
        <w:tab w:val="left" w:pos="1021"/>
      </w:tabs>
      <w:ind w:firstLine="0"/>
    </w:pPr>
  </w:style>
  <w:style w:type="paragraph" w:customStyle="1" w:styleId="Warning">
    <w:name w:val="Warning"/>
    <w:basedOn w:val="BodyText"/>
    <w:rsid w:val="009329EC"/>
    <w:pPr>
      <w:shd w:val="clear" w:color="auto" w:fill="D9D9D9"/>
      <w:tabs>
        <w:tab w:val="left" w:pos="992"/>
      </w:tabs>
      <w:ind w:left="119" w:right="119"/>
    </w:pPr>
    <w:rPr>
      <w:sz w:val="20"/>
    </w:rPr>
  </w:style>
  <w:style w:type="paragraph" w:customStyle="1" w:styleId="MarginIcons">
    <w:name w:val="Margin Icons"/>
    <w:basedOn w:val="BodyText"/>
    <w:rsid w:val="00932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9EC"/>
    <w:rPr>
      <w:rFonts w:ascii="Courier New" w:hAnsi="Courier New"/>
    </w:rPr>
  </w:style>
  <w:style w:type="paragraph" w:customStyle="1" w:styleId="NoteBullet">
    <w:name w:val="Note Bullet"/>
    <w:basedOn w:val="Note"/>
    <w:rsid w:val="009329EC"/>
    <w:pPr>
      <w:tabs>
        <w:tab w:val="clear" w:pos="680"/>
      </w:tabs>
      <w:spacing w:before="60" w:after="60"/>
    </w:pPr>
  </w:style>
  <w:style w:type="paragraph" w:customStyle="1" w:styleId="SubHeading2">
    <w:name w:val="SubHeading2"/>
    <w:basedOn w:val="HeadingBase"/>
    <w:rsid w:val="009329EC"/>
    <w:pPr>
      <w:spacing w:before="240" w:after="60"/>
    </w:pPr>
    <w:rPr>
      <w:sz w:val="20"/>
    </w:rPr>
  </w:style>
  <w:style w:type="paragraph" w:customStyle="1" w:styleId="SubHeading1">
    <w:name w:val="SubHeading1"/>
    <w:basedOn w:val="HeadingBase"/>
    <w:rsid w:val="009329EC"/>
    <w:pPr>
      <w:spacing w:before="240" w:after="60"/>
    </w:pPr>
    <w:rPr>
      <w:color w:val="918585"/>
      <w:sz w:val="22"/>
    </w:rPr>
  </w:style>
  <w:style w:type="paragraph" w:customStyle="1" w:styleId="SideHeading">
    <w:name w:val="Side Heading"/>
    <w:basedOn w:val="HeadingBase"/>
    <w:rsid w:val="00932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9EC"/>
    <w:pPr>
      <w:numPr>
        <w:numId w:val="13"/>
      </w:numPr>
    </w:pPr>
  </w:style>
  <w:style w:type="paragraph" w:styleId="PlainText">
    <w:name w:val="Plain Text"/>
    <w:basedOn w:val="Normal"/>
    <w:link w:val="PlainTextChar"/>
    <w:rsid w:val="009329EC"/>
    <w:rPr>
      <w:sz w:val="20"/>
    </w:rPr>
  </w:style>
  <w:style w:type="character" w:customStyle="1" w:styleId="PlainTextChar">
    <w:name w:val="Plain Text Char"/>
    <w:basedOn w:val="DefaultParagraphFont"/>
    <w:link w:val="PlainText"/>
    <w:rsid w:val="009329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29EC"/>
    <w:rPr>
      <w:b/>
      <w:smallCaps/>
    </w:rPr>
  </w:style>
  <w:style w:type="paragraph" w:customStyle="1" w:styleId="TableListNumber">
    <w:name w:val="Table List Number"/>
    <w:basedOn w:val="ListNumber"/>
    <w:rsid w:val="009329EC"/>
    <w:pPr>
      <w:numPr>
        <w:numId w:val="0"/>
      </w:numPr>
    </w:pPr>
  </w:style>
  <w:style w:type="paragraph" w:styleId="TOC4">
    <w:name w:val="toc 4"/>
    <w:basedOn w:val="TOCBase"/>
    <w:next w:val="Normal"/>
    <w:semiHidden/>
    <w:rsid w:val="009329EC"/>
    <w:pPr>
      <w:tabs>
        <w:tab w:val="right" w:leader="dot" w:pos="9071"/>
      </w:tabs>
      <w:ind w:left="1701"/>
    </w:pPr>
  </w:style>
  <w:style w:type="paragraph" w:customStyle="1" w:styleId="ListAlpha">
    <w:name w:val="List Alpha"/>
    <w:basedOn w:val="List"/>
    <w:rsid w:val="009329EC"/>
    <w:pPr>
      <w:numPr>
        <w:numId w:val="10"/>
      </w:numPr>
    </w:pPr>
  </w:style>
  <w:style w:type="paragraph" w:customStyle="1" w:styleId="ListAlpha2">
    <w:name w:val="List Alpha 2"/>
    <w:basedOn w:val="List2"/>
    <w:rsid w:val="009329EC"/>
    <w:pPr>
      <w:numPr>
        <w:numId w:val="9"/>
      </w:numPr>
    </w:pPr>
  </w:style>
  <w:style w:type="paragraph" w:styleId="List2">
    <w:name w:val="List 2"/>
    <w:basedOn w:val="BodyText"/>
    <w:rsid w:val="009329EC"/>
    <w:pPr>
      <w:tabs>
        <w:tab w:val="left" w:pos="680"/>
      </w:tabs>
      <w:spacing w:before="60" w:after="60"/>
      <w:ind w:left="680" w:hanging="340"/>
    </w:pPr>
  </w:style>
  <w:style w:type="paragraph" w:styleId="List3">
    <w:name w:val="List 3"/>
    <w:basedOn w:val="BodyText"/>
    <w:rsid w:val="009329EC"/>
    <w:pPr>
      <w:tabs>
        <w:tab w:val="left" w:pos="1021"/>
      </w:tabs>
      <w:spacing w:before="60" w:after="60"/>
      <w:ind w:left="1020" w:hanging="340"/>
    </w:pPr>
  </w:style>
  <w:style w:type="paragraph" w:styleId="List4">
    <w:name w:val="List 4"/>
    <w:basedOn w:val="BodyText"/>
    <w:rsid w:val="009329EC"/>
    <w:pPr>
      <w:tabs>
        <w:tab w:val="left" w:pos="1361"/>
      </w:tabs>
      <w:spacing w:before="60" w:after="60"/>
      <w:ind w:left="1361" w:hanging="340"/>
    </w:pPr>
  </w:style>
  <w:style w:type="paragraph" w:styleId="List5">
    <w:name w:val="List 5"/>
    <w:basedOn w:val="BodyText"/>
    <w:rsid w:val="009329EC"/>
    <w:pPr>
      <w:tabs>
        <w:tab w:val="left" w:pos="1701"/>
      </w:tabs>
      <w:spacing w:before="60" w:after="60"/>
      <w:ind w:left="1701" w:hanging="340"/>
    </w:pPr>
  </w:style>
  <w:style w:type="paragraph" w:styleId="ListBullet4">
    <w:name w:val="List Bullet 4"/>
    <w:basedOn w:val="List4"/>
    <w:rsid w:val="009329EC"/>
    <w:pPr>
      <w:numPr>
        <w:numId w:val="4"/>
      </w:numPr>
    </w:pPr>
  </w:style>
  <w:style w:type="paragraph" w:styleId="ListBullet5">
    <w:name w:val="List Bullet 5"/>
    <w:basedOn w:val="List5"/>
    <w:rsid w:val="009329EC"/>
    <w:pPr>
      <w:numPr>
        <w:numId w:val="5"/>
      </w:numPr>
    </w:pPr>
  </w:style>
  <w:style w:type="paragraph" w:styleId="ListContinue2">
    <w:name w:val="List Continue 2"/>
    <w:basedOn w:val="List2"/>
    <w:rsid w:val="009329EC"/>
    <w:pPr>
      <w:ind w:firstLine="0"/>
    </w:pPr>
  </w:style>
  <w:style w:type="paragraph" w:styleId="ListContinue3">
    <w:name w:val="List Continue 3"/>
    <w:basedOn w:val="List3"/>
    <w:rsid w:val="009329EC"/>
    <w:pPr>
      <w:ind w:left="1021" w:firstLine="0"/>
    </w:pPr>
  </w:style>
  <w:style w:type="paragraph" w:styleId="ListContinue4">
    <w:name w:val="List Continue 4"/>
    <w:basedOn w:val="List4"/>
    <w:rsid w:val="009329EC"/>
    <w:pPr>
      <w:ind w:firstLine="0"/>
    </w:pPr>
  </w:style>
  <w:style w:type="paragraph" w:styleId="ListContinue5">
    <w:name w:val="List Continue 5"/>
    <w:basedOn w:val="List5"/>
    <w:rsid w:val="009329EC"/>
    <w:pPr>
      <w:ind w:firstLine="0"/>
    </w:pPr>
  </w:style>
  <w:style w:type="paragraph" w:styleId="ListNumber3">
    <w:name w:val="List Number 3"/>
    <w:basedOn w:val="List3"/>
    <w:rsid w:val="009329EC"/>
    <w:pPr>
      <w:numPr>
        <w:numId w:val="6"/>
      </w:numPr>
    </w:pPr>
  </w:style>
  <w:style w:type="paragraph" w:styleId="ListNumber4">
    <w:name w:val="List Number 4"/>
    <w:basedOn w:val="List4"/>
    <w:rsid w:val="009329EC"/>
    <w:pPr>
      <w:numPr>
        <w:numId w:val="7"/>
      </w:numPr>
    </w:pPr>
  </w:style>
  <w:style w:type="paragraph" w:styleId="ListNumber5">
    <w:name w:val="List Number 5"/>
    <w:basedOn w:val="List5"/>
    <w:rsid w:val="009329EC"/>
    <w:pPr>
      <w:numPr>
        <w:numId w:val="8"/>
      </w:numPr>
    </w:pPr>
  </w:style>
  <w:style w:type="paragraph" w:styleId="BlockText">
    <w:name w:val="Block Text"/>
    <w:basedOn w:val="Normal"/>
    <w:rsid w:val="009329EC"/>
    <w:pPr>
      <w:spacing w:after="120"/>
      <w:ind w:left="1440" w:right="1440"/>
    </w:pPr>
  </w:style>
  <w:style w:type="character" w:customStyle="1" w:styleId="Subscript">
    <w:name w:val="Subscript"/>
    <w:basedOn w:val="DefaultParagraphFont"/>
    <w:rsid w:val="009329EC"/>
    <w:rPr>
      <w:sz w:val="16"/>
      <w:vertAlign w:val="subscript"/>
    </w:rPr>
  </w:style>
  <w:style w:type="character" w:customStyle="1" w:styleId="Superscript">
    <w:name w:val="Superscript"/>
    <w:basedOn w:val="DefaultParagraphFont"/>
    <w:rsid w:val="009329EC"/>
    <w:rPr>
      <w:sz w:val="16"/>
      <w:vertAlign w:val="superscript"/>
    </w:rPr>
  </w:style>
  <w:style w:type="character" w:customStyle="1" w:styleId="Symbols">
    <w:name w:val="Symbols"/>
    <w:basedOn w:val="DefaultParagraphFont"/>
    <w:rsid w:val="009329EC"/>
    <w:rPr>
      <w:rFonts w:ascii="Symbol" w:hAnsi="Symbol"/>
    </w:rPr>
  </w:style>
  <w:style w:type="character" w:customStyle="1" w:styleId="MenuOptions">
    <w:name w:val="Menu Options"/>
    <w:basedOn w:val="DefaultParagraphFont"/>
    <w:rsid w:val="009329EC"/>
    <w:rPr>
      <w:rFonts w:ascii="Arial Narrow" w:hAnsi="Arial Narrow"/>
      <w:smallCaps/>
    </w:rPr>
  </w:style>
  <w:style w:type="character" w:customStyle="1" w:styleId="Buttons">
    <w:name w:val="Buttons"/>
    <w:basedOn w:val="DefaultParagraphFont"/>
    <w:rsid w:val="009329EC"/>
    <w:rPr>
      <w:b/>
    </w:rPr>
  </w:style>
  <w:style w:type="character" w:customStyle="1" w:styleId="Underlined">
    <w:name w:val="Underlined"/>
    <w:basedOn w:val="DefaultParagraphFont"/>
    <w:rsid w:val="009329EC"/>
    <w:rPr>
      <w:u w:val="single"/>
    </w:rPr>
  </w:style>
  <w:style w:type="paragraph" w:customStyle="1" w:styleId="TableBodyTextRight">
    <w:name w:val="Table Body Text Right"/>
    <w:basedOn w:val="TableBodyText"/>
    <w:rsid w:val="009329EC"/>
    <w:pPr>
      <w:widowControl w:val="0"/>
      <w:autoSpaceDE w:val="0"/>
      <w:autoSpaceDN w:val="0"/>
      <w:adjustRightInd w:val="0"/>
      <w:jc w:val="right"/>
    </w:pPr>
    <w:rPr>
      <w:rFonts w:cs="Arial"/>
      <w:szCs w:val="18"/>
    </w:rPr>
  </w:style>
  <w:style w:type="paragraph" w:customStyle="1" w:styleId="CopyrightText">
    <w:name w:val="Copyright Text"/>
    <w:basedOn w:val="BodyText"/>
    <w:rsid w:val="009329EC"/>
    <w:rPr>
      <w:sz w:val="18"/>
    </w:rPr>
  </w:style>
  <w:style w:type="paragraph" w:customStyle="1" w:styleId="BodySmallRight">
    <w:name w:val="Body Small Right"/>
    <w:basedOn w:val="BodyTextRight"/>
    <w:rsid w:val="009329EC"/>
    <w:rPr>
      <w:sz w:val="18"/>
      <w:szCs w:val="18"/>
    </w:rPr>
  </w:style>
  <w:style w:type="paragraph" w:customStyle="1" w:styleId="MarginEdition">
    <w:name w:val="Margin Edition"/>
    <w:basedOn w:val="MarginNote"/>
    <w:rsid w:val="009329EC"/>
    <w:pPr>
      <w:spacing w:before="0" w:after="0"/>
    </w:pPr>
    <w:rPr>
      <w:rFonts w:ascii="Times New Roman" w:hAnsi="Times New Roman"/>
      <w:color w:val="999999"/>
    </w:rPr>
  </w:style>
  <w:style w:type="paragraph" w:customStyle="1" w:styleId="Spacer">
    <w:name w:val="Spacer"/>
    <w:basedOn w:val="Normal"/>
    <w:rsid w:val="009329EC"/>
    <w:rPr>
      <w:sz w:val="2"/>
      <w:szCs w:val="2"/>
    </w:rPr>
  </w:style>
  <w:style w:type="character" w:customStyle="1" w:styleId="Small">
    <w:name w:val="Small"/>
    <w:basedOn w:val="DefaultParagraphFont"/>
    <w:rsid w:val="009329EC"/>
    <w:rPr>
      <w:sz w:val="16"/>
    </w:rPr>
  </w:style>
  <w:style w:type="paragraph" w:customStyle="1" w:styleId="WideTable">
    <w:name w:val="Wide Table"/>
    <w:basedOn w:val="Normal"/>
    <w:rsid w:val="009329EC"/>
    <w:pPr>
      <w:ind w:left="-1418"/>
    </w:pPr>
    <w:rPr>
      <w:sz w:val="2"/>
      <w:szCs w:val="2"/>
    </w:rPr>
  </w:style>
  <w:style w:type="character" w:styleId="PageNumber">
    <w:name w:val="page number"/>
    <w:basedOn w:val="DefaultParagraphFont"/>
    <w:rsid w:val="009329EC"/>
  </w:style>
  <w:style w:type="paragraph" w:styleId="Quote">
    <w:name w:val="Quote"/>
    <w:basedOn w:val="Heading1"/>
    <w:link w:val="QuoteChar"/>
    <w:qFormat/>
    <w:rsid w:val="009329EC"/>
    <w:rPr>
      <w:b w:val="0"/>
      <w:sz w:val="72"/>
      <w:szCs w:val="72"/>
      <w:lang w:val="en-NZ"/>
    </w:rPr>
  </w:style>
  <w:style w:type="character" w:customStyle="1" w:styleId="QuoteChar">
    <w:name w:val="Quote Char"/>
    <w:basedOn w:val="DefaultParagraphFont"/>
    <w:link w:val="Quote"/>
    <w:rsid w:val="00932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9EC"/>
    <w:pPr>
      <w:pageBreakBefore/>
    </w:pPr>
  </w:style>
  <w:style w:type="paragraph" w:customStyle="1" w:styleId="Border">
    <w:name w:val="Border"/>
    <w:basedOn w:val="Normal"/>
    <w:qFormat/>
    <w:rsid w:val="00932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9EC"/>
    <w:rPr>
      <w:b/>
      <w:bCs/>
      <w:i/>
      <w:iCs/>
      <w:color w:val="auto"/>
    </w:rPr>
  </w:style>
  <w:style w:type="paragraph" w:styleId="IntenseQuote">
    <w:name w:val="Intense Quote"/>
    <w:basedOn w:val="Normal"/>
    <w:next w:val="Normal"/>
    <w:link w:val="IntenseQuoteChar"/>
    <w:uiPriority w:val="30"/>
    <w:qFormat/>
    <w:rsid w:val="00932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9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29EC"/>
    <w:rPr>
      <w:smallCaps/>
      <w:color w:val="auto"/>
      <w:u w:val="single"/>
    </w:rPr>
  </w:style>
  <w:style w:type="character" w:styleId="IntenseReference">
    <w:name w:val="Intense Reference"/>
    <w:basedOn w:val="DefaultParagraphFont"/>
    <w:uiPriority w:val="32"/>
    <w:qFormat/>
    <w:rsid w:val="009329EC"/>
    <w:rPr>
      <w:b/>
      <w:bCs/>
      <w:smallCaps/>
      <w:color w:val="auto"/>
      <w:spacing w:val="5"/>
      <w:u w:val="single"/>
    </w:rPr>
  </w:style>
  <w:style w:type="paragraph" w:customStyle="1" w:styleId="2ColumnHeading">
    <w:name w:val="2Column Heading"/>
    <w:basedOn w:val="BodyText"/>
    <w:qFormat/>
    <w:rsid w:val="009329EC"/>
    <w:pPr>
      <w:spacing w:after="60"/>
      <w:ind w:left="-2268"/>
    </w:pPr>
    <w:rPr>
      <w:b/>
    </w:rPr>
  </w:style>
  <w:style w:type="paragraph" w:customStyle="1" w:styleId="Heading1TOC">
    <w:name w:val="Heading1 TOC"/>
    <w:basedOn w:val="Normal"/>
    <w:qFormat/>
    <w:rsid w:val="009329EC"/>
    <w:pPr>
      <w:spacing w:before="240" w:after="120"/>
    </w:pPr>
    <w:rPr>
      <w:rFonts w:ascii="Times New Roman" w:hAnsi="Times New Roman"/>
      <w:b/>
      <w:sz w:val="32"/>
    </w:rPr>
  </w:style>
  <w:style w:type="paragraph" w:customStyle="1" w:styleId="Heading2TOC">
    <w:name w:val="Heading2 TOC"/>
    <w:basedOn w:val="Normal"/>
    <w:qFormat/>
    <w:rsid w:val="009329EC"/>
    <w:pPr>
      <w:spacing w:before="240" w:after="60"/>
    </w:pPr>
    <w:rPr>
      <w:rFonts w:ascii="Times New Roman" w:hAnsi="Times New Roman"/>
      <w:b/>
      <w:sz w:val="28"/>
    </w:rPr>
  </w:style>
  <w:style w:type="character" w:customStyle="1" w:styleId="Underline">
    <w:name w:val="Underline"/>
    <w:basedOn w:val="DefaultParagraphFont"/>
    <w:qFormat/>
    <w:rsid w:val="009329EC"/>
    <w:rPr>
      <w:u w:val="single"/>
    </w:rPr>
  </w:style>
  <w:style w:type="paragraph" w:styleId="BalloonText">
    <w:name w:val="Balloon Text"/>
    <w:basedOn w:val="Normal"/>
    <w:link w:val="BalloonTextChar"/>
    <w:rsid w:val="009329EC"/>
    <w:rPr>
      <w:rFonts w:ascii="Tahoma" w:hAnsi="Tahoma" w:cs="Tahoma"/>
      <w:sz w:val="16"/>
      <w:szCs w:val="16"/>
    </w:rPr>
  </w:style>
  <w:style w:type="character" w:customStyle="1" w:styleId="BalloonTextChar">
    <w:name w:val="Balloon Text Char"/>
    <w:basedOn w:val="DefaultParagraphFont"/>
    <w:link w:val="BalloonText"/>
    <w:rsid w:val="009329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29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9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8450</Characters>
  <Application>Microsoft Office Word</Application>
  <DocSecurity>0</DocSecurity>
  <Lines>299</Lines>
  <Paragraphs>151</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LMFGG3008C Apply patterns and designs to glass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2012-05-26T17:34:00Z</dcterms:created>
  <dcterms:modified xsi:type="dcterms:W3CDTF">2012-05-26T17:34:00Z</dcterms:modified>
</cp:coreProperties>
</file>