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5DB" w:rsidP="009F25DB">
      <w:pPr>
        <w:pStyle w:val="Title"/>
      </w:pPr>
      <w:r>
        <w:fldChar w:fldCharType="begin"/>
      </w:r>
      <w:r>
        <w:instrText xml:space="preserve"> TITLE   \* MERGEFORMAT </w:instrText>
      </w:r>
      <w:r>
        <w:fldChar w:fldCharType="separate"/>
      </w:r>
      <w:r>
        <w:t>LMFGG3008B Apply patterns and designs to glass</w:t>
      </w:r>
      <w:r>
        <w:fldChar w:fldCharType="end"/>
      </w:r>
    </w:p>
    <w:p w:rsidR="009F25DB" w:rsidP="009F25DB">
      <w:pPr>
        <w:pStyle w:val="Version"/>
        <w:sectPr w:rsidSect="001508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081B" w:rsidP="0015081B">
      <w:pPr>
        <w:pStyle w:val="SuperHeading"/>
      </w:pPr>
      <w:r w:rsidRPr="0015081B">
        <w:t>LMFGG3008B Apply patterns and designs to glass</w:t>
      </w:r>
    </w:p>
    <w:p w:rsidR="00000000" w:rsidRPr="0015081B" w:rsidP="0015081B">
      <w:pPr>
        <w:pStyle w:val="SuperHeading"/>
      </w:pPr>
    </w:p>
    <w:p w:rsidR="00000000" w:rsidRPr="0015081B" w:rsidP="0015081B">
      <w:pPr>
        <w:pStyle w:val="Heading1"/>
      </w:pPr>
      <w:bookmarkStart w:id="1" w:name="O_90147"/>
      <w:bookmarkEnd w:id="1"/>
      <w:r w:rsidRPr="0015081B">
        <w:t>Modification History</w:t>
      </w:r>
    </w:p>
    <w:p w:rsidR="00000000" w:rsidRPr="0015081B" w:rsidP="0015081B">
      <w:pPr>
        <w:pStyle w:val="BodyText"/>
      </w:pPr>
      <w:r w:rsidRPr="0015081B">
        <w:t>Not applicable.</w:t>
      </w:r>
    </w:p>
    <w:p w:rsidR="00000000" w:rsidRPr="0015081B" w:rsidP="0015081B">
      <w:pPr>
        <w:pStyle w:val="AllowPageBreak"/>
      </w:pPr>
    </w:p>
    <w:p w:rsidR="00000000" w:rsidRPr="0015081B" w:rsidP="0015081B">
      <w:pPr>
        <w:pStyle w:val="Heading1"/>
      </w:pPr>
      <w:bookmarkStart w:id="2" w:name="O_90148"/>
      <w:bookmarkEnd w:id="2"/>
      <w:r w:rsidRPr="0015081B">
        <w:t>Unit Descriptor</w:t>
      </w:r>
    </w:p>
    <w:tbl>
      <w:tblPr>
        <w:tblW w:w="0" w:type="auto"/>
        <w:tblLayout w:type="fixed"/>
        <w:tblCellMar>
          <w:left w:w="62" w:type="dxa"/>
          <w:right w:w="62" w:type="dxa"/>
        </w:tblCellMar>
        <w:tblLook w:val="0000"/>
      </w:tblPr>
      <w:tblGrid>
        <w:gridCol w:w="2673"/>
        <w:gridCol w:w="5849"/>
      </w:tblGrid>
      <w:tr w:rsidTr="009F25D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r w:rsidRPr="0015081B">
              <w:t>This unit addresses the knowledge and skills required to apply patterns and/or designs to glas</w:t>
            </w:r>
            <w:r w:rsidRPr="0015081B">
              <w:t>s surfaces.</w:t>
            </w:r>
          </w:p>
        </w:tc>
      </w:tr>
    </w:tbl>
    <w:p w:rsidR="00000000" w:rsidRPr="0015081B" w:rsidP="0015081B">
      <w:pPr>
        <w:pStyle w:val="BodyText"/>
      </w:pPr>
    </w:p>
    <w:p w:rsidR="00000000" w:rsidRPr="0015081B" w:rsidP="0015081B">
      <w:pPr>
        <w:pStyle w:val="AllowPageBreak"/>
      </w:pPr>
    </w:p>
    <w:p w:rsidR="00000000" w:rsidRPr="0015081B" w:rsidP="0015081B">
      <w:pPr>
        <w:pStyle w:val="Heading1"/>
      </w:pPr>
      <w:bookmarkStart w:id="3" w:name="O_90149"/>
      <w:bookmarkEnd w:id="3"/>
      <w:r w:rsidRPr="0015081B">
        <w:t>Application of the Unit</w:t>
      </w:r>
    </w:p>
    <w:tbl>
      <w:tblPr>
        <w:tblW w:w="0" w:type="auto"/>
        <w:tblLayout w:type="fixed"/>
        <w:tblCellMar>
          <w:left w:w="62" w:type="dxa"/>
          <w:right w:w="62" w:type="dxa"/>
        </w:tblCellMar>
        <w:tblLook w:val="0000"/>
      </w:tblPr>
      <w:tblGrid>
        <w:gridCol w:w="2764"/>
        <w:gridCol w:w="5758"/>
      </w:tblGrid>
      <w:tr w:rsidTr="009F25D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p>
        </w:tc>
      </w:tr>
    </w:tbl>
    <w:p w:rsidR="00000000" w:rsidRPr="0015081B" w:rsidP="0015081B">
      <w:pPr>
        <w:pStyle w:val="BodyText"/>
      </w:pPr>
    </w:p>
    <w:p w:rsidR="00000000" w:rsidRPr="0015081B" w:rsidP="0015081B">
      <w:pPr>
        <w:pStyle w:val="AllowPageBreak"/>
      </w:pPr>
    </w:p>
    <w:p w:rsidR="00000000" w:rsidRPr="0015081B" w:rsidP="0015081B">
      <w:pPr>
        <w:pStyle w:val="Heading1"/>
      </w:pPr>
      <w:bookmarkStart w:id="4" w:name="O_90150"/>
      <w:bookmarkEnd w:id="4"/>
      <w:r w:rsidRPr="0015081B">
        <w:t>Licensing/Regulatory Information</w:t>
      </w:r>
    </w:p>
    <w:p w:rsidR="00000000" w:rsidRPr="0015081B" w:rsidP="0015081B">
      <w:pPr>
        <w:pStyle w:val="BodyText"/>
      </w:pPr>
      <w:r w:rsidRPr="0015081B">
        <w:t>Not applicable.</w:t>
      </w:r>
    </w:p>
    <w:p w:rsidR="00000000" w:rsidRPr="0015081B" w:rsidP="0015081B">
      <w:pPr>
        <w:pStyle w:val="AllowPageBreak"/>
      </w:pPr>
    </w:p>
    <w:p w:rsidR="00000000" w:rsidRPr="0015081B" w:rsidP="0015081B">
      <w:pPr>
        <w:pStyle w:val="Heading1"/>
      </w:pPr>
      <w:bookmarkStart w:id="5" w:name="O_90151"/>
      <w:bookmarkEnd w:id="5"/>
      <w:r w:rsidRPr="0015081B">
        <w:t>Pre-Requisites</w:t>
      </w:r>
    </w:p>
    <w:tbl>
      <w:tblPr>
        <w:tblW w:w="0" w:type="auto"/>
        <w:tblLayout w:type="fixed"/>
        <w:tblCellMar>
          <w:left w:w="62" w:type="dxa"/>
          <w:right w:w="62" w:type="dxa"/>
        </w:tblCellMar>
        <w:tblLook w:val="0000"/>
      </w:tblPr>
      <w:tblGrid>
        <w:gridCol w:w="2771"/>
        <w:gridCol w:w="1313"/>
        <w:gridCol w:w="4438"/>
      </w:tblGrid>
      <w:tr w:rsidTr="009F25D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t>Nil</w:t>
            </w:r>
          </w:p>
        </w:tc>
      </w:tr>
      <w:tr w:rsidTr="009F25D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p>
        </w:tc>
      </w:tr>
      <w:tr w:rsidTr="009F25D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p>
        </w:tc>
      </w:tr>
    </w:tbl>
    <w:p w:rsidR="00000000" w:rsidRPr="0015081B" w:rsidP="0015081B">
      <w:pPr>
        <w:pStyle w:val="BodyText"/>
      </w:pPr>
    </w:p>
    <w:p w:rsidR="00000000" w:rsidRPr="0015081B" w:rsidP="0015081B">
      <w:pPr>
        <w:pStyle w:val="AllowPageBreak"/>
      </w:pPr>
    </w:p>
    <w:p w:rsidR="00000000" w:rsidRPr="0015081B" w:rsidP="0015081B">
      <w:pPr>
        <w:pStyle w:val="Heading1"/>
      </w:pPr>
      <w:bookmarkStart w:id="6" w:name="O_90152"/>
      <w:bookmarkEnd w:id="6"/>
      <w:r w:rsidRPr="0015081B">
        <w:t>Employability Skills Information</w:t>
      </w:r>
    </w:p>
    <w:tbl>
      <w:tblPr>
        <w:tblW w:w="0" w:type="auto"/>
        <w:tblLayout w:type="fixed"/>
        <w:tblCellMar>
          <w:left w:w="62" w:type="dxa"/>
          <w:right w:w="62" w:type="dxa"/>
        </w:tblCellMar>
        <w:tblLook w:val="0000"/>
      </w:tblPr>
      <w:tblGrid>
        <w:gridCol w:w="2802"/>
        <w:gridCol w:w="5720"/>
      </w:tblGrid>
      <w:tr w:rsidTr="009F25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r w:rsidRPr="0015081B">
              <w:t>This unit contains employability skills.</w:t>
            </w:r>
          </w:p>
        </w:tc>
      </w:tr>
    </w:tbl>
    <w:p w:rsidR="00000000" w:rsidRPr="0015081B" w:rsidP="0015081B">
      <w:pPr>
        <w:pStyle w:val="BodyText"/>
      </w:pPr>
    </w:p>
    <w:p w:rsidR="00000000" w:rsidRPr="0015081B" w:rsidP="0015081B">
      <w:pPr>
        <w:pStyle w:val="AllowPageBreak"/>
      </w:pPr>
    </w:p>
    <w:p w:rsidR="00000000" w:rsidRPr="0015081B" w:rsidP="0015081B">
      <w:pPr>
        <w:pStyle w:val="Heading1"/>
      </w:pPr>
      <w:bookmarkStart w:id="7" w:name="O_90153"/>
      <w:bookmarkEnd w:id="7"/>
      <w:r w:rsidRPr="0015081B">
        <w:t>Elements and Performance Criteria Pre-Content</w:t>
      </w:r>
    </w:p>
    <w:tbl>
      <w:tblPr>
        <w:tblW w:w="0" w:type="auto"/>
        <w:tblLayout w:type="fixed"/>
        <w:tblCellMar>
          <w:left w:w="62" w:type="dxa"/>
          <w:right w:w="62" w:type="dxa"/>
        </w:tblCellMar>
        <w:tblLook w:val="0000"/>
      </w:tblPr>
      <w:tblGrid>
        <w:gridCol w:w="2543"/>
        <w:gridCol w:w="5979"/>
      </w:tblGrid>
      <w:tr w:rsidTr="009F25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r w:rsidRPr="0015081B">
              <w:t>Performance criteria describe the performance needed to demonstrate achievement of the element. Where bold italicised text is used, further information is detailed in the required skills and knowledge section and the range statement. Assessment of performa</w:t>
            </w:r>
            <w:r w:rsidRPr="0015081B">
              <w:t>nce is to be consistent with the evidence guide.</w:t>
            </w:r>
          </w:p>
        </w:tc>
      </w:tr>
    </w:tbl>
    <w:p w:rsidR="00000000" w:rsidRPr="0015081B" w:rsidP="0015081B">
      <w:pPr>
        <w:pStyle w:val="BodyText"/>
      </w:pPr>
    </w:p>
    <w:p w:rsidR="00000000" w:rsidRPr="0015081B" w:rsidP="0015081B">
      <w:pPr>
        <w:pStyle w:val="AllowPageBreak"/>
      </w:pPr>
    </w:p>
    <w:p w:rsidR="00000000" w:rsidRPr="0015081B" w:rsidP="0015081B">
      <w:pPr>
        <w:pStyle w:val="Heading1"/>
      </w:pPr>
      <w:bookmarkStart w:id="8" w:name="O_90154"/>
      <w:bookmarkEnd w:id="8"/>
      <w:r w:rsidRPr="0015081B">
        <w:t>Elements and Performance Criteria</w:t>
      </w:r>
    </w:p>
    <w:tbl>
      <w:tblPr>
        <w:tblW w:w="0" w:type="auto"/>
        <w:tblLayout w:type="fixed"/>
        <w:tblCellMar>
          <w:left w:w="62" w:type="dxa"/>
          <w:right w:w="62" w:type="dxa"/>
        </w:tblCellMar>
        <w:tblLook w:val="0000"/>
      </w:tblPr>
      <w:tblGrid>
        <w:gridCol w:w="2543"/>
        <w:gridCol w:w="5979"/>
      </w:tblGrid>
      <w:tr w:rsidTr="009F25DB">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r w:rsidRPr="0015081B">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PERFORMANCE CRITERIA</w:t>
            </w:r>
          </w:p>
        </w:tc>
      </w:tr>
      <w:tr w:rsidTr="009F25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List"/>
              <w:rPr>
                <w:lang w:val="en-NZ"/>
              </w:rPr>
            </w:pPr>
            <w:r w:rsidRPr="0015081B">
              <w:t>1.</w:t>
            </w:r>
            <w:r w:rsidRPr="0015081B">
              <w:tab/>
              <w:t>Identify work requirements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2"/>
            </w:pPr>
            <w:r w:rsidRPr="0015081B">
              <w:t>1.1.</w:t>
            </w:r>
            <w:r w:rsidRPr="0015081B">
              <w:tab/>
              <w:t>Work instructions are used to identify:</w:t>
            </w:r>
          </w:p>
          <w:p w:rsidR="00000000" w:rsidRPr="0015081B" w:rsidP="0015081B">
            <w:pPr>
              <w:pStyle w:val="List3"/>
            </w:pPr>
            <w:r w:rsidRPr="0015081B">
              <w:t>1.1.1.</w:t>
            </w:r>
            <w:r w:rsidRPr="0015081B">
              <w:tab/>
            </w:r>
            <w:r w:rsidRPr="0015081B">
              <w:t>material to be used for application of design or pattern</w:t>
            </w:r>
          </w:p>
          <w:p w:rsidR="00000000" w:rsidRPr="0015081B" w:rsidP="0015081B">
            <w:pPr>
              <w:pStyle w:val="List3"/>
            </w:pPr>
            <w:r w:rsidRPr="0015081B">
              <w:t>1.1.2.</w:t>
            </w:r>
            <w:r w:rsidRPr="0015081B">
              <w:tab/>
              <w:t>pattern or plan to be followed</w:t>
            </w:r>
          </w:p>
          <w:p w:rsidR="00000000" w:rsidRPr="0015081B" w:rsidP="0015081B">
            <w:pPr>
              <w:pStyle w:val="List3"/>
            </w:pPr>
            <w:r w:rsidRPr="0015081B">
              <w:t>1.1.3.</w:t>
            </w:r>
            <w:r w:rsidRPr="0015081B">
              <w:tab/>
              <w:t>process required to complete work tasks</w:t>
            </w:r>
          </w:p>
          <w:p w:rsidR="00000000" w:rsidRPr="0015081B" w:rsidP="0015081B">
            <w:pPr>
              <w:pStyle w:val="List3"/>
            </w:pPr>
            <w:r w:rsidRPr="0015081B">
              <w:t>1.1.4.</w:t>
            </w:r>
            <w:r w:rsidRPr="0015081B">
              <w:tab/>
              <w:t>items to which pattern or design is to be applied</w:t>
            </w:r>
          </w:p>
          <w:p w:rsidR="00000000" w:rsidRPr="0015081B" w:rsidP="0015081B">
            <w:pPr>
              <w:pStyle w:val="List3"/>
            </w:pPr>
            <w:r w:rsidRPr="0015081B">
              <w:t>1.1.5.</w:t>
            </w:r>
            <w:r w:rsidRPr="0015081B">
              <w:tab/>
              <w:t>holding area for completed items</w:t>
            </w:r>
          </w:p>
          <w:p w:rsidR="00000000" w:rsidRPr="0015081B" w:rsidP="0015081B">
            <w:pPr>
              <w:pStyle w:val="List3"/>
            </w:pPr>
            <w:r w:rsidRPr="0015081B">
              <w:t>1.1.6.</w:t>
            </w:r>
            <w:r w:rsidRPr="0015081B">
              <w:tab/>
              <w:t>the materi</w:t>
            </w:r>
            <w:r w:rsidRPr="0015081B">
              <w:t>al curing time (if required) for the type of material used and type of glass</w:t>
            </w:r>
          </w:p>
          <w:p w:rsidR="00000000" w:rsidRPr="0015081B" w:rsidP="0015081B">
            <w:pPr>
              <w:pStyle w:val="List2"/>
            </w:pPr>
            <w:r w:rsidRPr="0015081B">
              <w:t>1.2.</w:t>
            </w:r>
            <w:r w:rsidRPr="0015081B">
              <w:tab/>
              <w:t>Workplace health and safety requirements for application of patterns and designs to glass surfaces, including personal protection needs, are observed throughout the work</w:t>
            </w:r>
          </w:p>
          <w:p w:rsidR="00000000" w:rsidRPr="0015081B" w:rsidP="0015081B">
            <w:pPr>
              <w:pStyle w:val="List2"/>
            </w:pPr>
            <w:r w:rsidRPr="0015081B">
              <w:t>1.3.</w:t>
            </w:r>
            <w:r w:rsidRPr="0015081B">
              <w:tab/>
              <w:t>Tools and equipment suitable to the work method are identified</w:t>
            </w:r>
          </w:p>
          <w:p w:rsidR="00000000" w:rsidP="0015081B">
            <w:pPr>
              <w:pStyle w:val="List2"/>
              <w:rPr>
                <w:lang w:val="en-NZ"/>
              </w:rPr>
            </w:pPr>
            <w:r w:rsidRPr="0015081B">
              <w:t>1.4.</w:t>
            </w:r>
            <w:r w:rsidRPr="0015081B">
              <w:tab/>
              <w:t>The process for applying patterns and designs to glass surfaces is identified</w:t>
            </w:r>
          </w:p>
        </w:tc>
      </w:tr>
      <w:tr w:rsidTr="009F25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List"/>
              <w:rPr>
                <w:lang w:val="en-NZ"/>
              </w:rPr>
            </w:pPr>
            <w:r w:rsidRPr="0015081B">
              <w:t>2.</w:t>
            </w:r>
            <w:r w:rsidRPr="0015081B">
              <w:tab/>
              <w:t>Prepare for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2"/>
            </w:pPr>
            <w:r w:rsidRPr="0015081B">
              <w:t>2.1.</w:t>
            </w:r>
            <w:r w:rsidRPr="0015081B">
              <w:tab/>
              <w:t>Work sequence is planned in a logical order to suit the job</w:t>
            </w:r>
          </w:p>
          <w:p w:rsidR="00000000" w:rsidRPr="0015081B" w:rsidP="0015081B">
            <w:pPr>
              <w:pStyle w:val="List2"/>
            </w:pPr>
            <w:r w:rsidRPr="0015081B">
              <w:t>2.2.</w:t>
            </w:r>
            <w:r w:rsidRPr="0015081B">
              <w:tab/>
            </w:r>
            <w:r w:rsidRPr="0015081B">
              <w:t>Tools, equipment and materials are selected and checked prior to use to ensure that they are appropriate for the work, serviceable and in a safe condition</w:t>
            </w:r>
          </w:p>
          <w:p w:rsidR="00000000" w:rsidRPr="0015081B" w:rsidP="0015081B">
            <w:pPr>
              <w:pStyle w:val="List2"/>
            </w:pPr>
            <w:r w:rsidRPr="0015081B">
              <w:t>2.3.</w:t>
            </w:r>
            <w:r w:rsidRPr="0015081B">
              <w:tab/>
              <w:t>Pattern or design template (if required) is produced from plan or design or drafted from existin</w:t>
            </w:r>
            <w:r w:rsidRPr="0015081B">
              <w:t>g design or pattern</w:t>
            </w:r>
          </w:p>
          <w:p w:rsidR="00000000" w:rsidRPr="0015081B" w:rsidP="0015081B">
            <w:pPr>
              <w:pStyle w:val="List2"/>
            </w:pPr>
            <w:r w:rsidRPr="0015081B">
              <w:t>2.4.</w:t>
            </w:r>
            <w:r w:rsidRPr="0015081B">
              <w:tab/>
              <w:t>Procedures are identified for checking:</w:t>
            </w:r>
          </w:p>
          <w:p w:rsidR="00000000" w:rsidRPr="0015081B" w:rsidP="0015081B">
            <w:pPr>
              <w:pStyle w:val="List3"/>
            </w:pPr>
            <w:r w:rsidRPr="0015081B">
              <w:t>2.4.1.</w:t>
            </w:r>
            <w:r w:rsidRPr="0015081B">
              <w:tab/>
              <w:t>quality of materials and items produced</w:t>
            </w:r>
          </w:p>
          <w:p w:rsidR="00000000" w:rsidP="0015081B">
            <w:pPr>
              <w:pStyle w:val="List3"/>
              <w:rPr>
                <w:lang w:val="en-NZ"/>
              </w:rPr>
            </w:pPr>
            <w:r w:rsidRPr="0015081B">
              <w:t>2.4.2.</w:t>
            </w:r>
            <w:r w:rsidRPr="0015081B">
              <w:tab/>
              <w:t>quality requirements for each stage of the application process</w:t>
            </w:r>
          </w:p>
        </w:tc>
      </w:tr>
      <w:tr w:rsidTr="009F25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List"/>
              <w:rPr>
                <w:lang w:val="en-NZ"/>
              </w:rPr>
            </w:pPr>
            <w:r w:rsidRPr="0015081B">
              <w:t>3.</w:t>
            </w:r>
            <w:r w:rsidRPr="0015081B">
              <w:tab/>
              <w:t>Apply pattern or design to glass surface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2"/>
            </w:pPr>
            <w:r w:rsidRPr="0015081B">
              <w:t>3.1.</w:t>
            </w:r>
            <w:r w:rsidRPr="0015081B">
              <w:tab/>
              <w:t>Pattern or design templa</w:t>
            </w:r>
            <w:r w:rsidRPr="0015081B">
              <w:t>te is applied or glass surface is masked as necessary with appropriate materials</w:t>
            </w:r>
          </w:p>
          <w:p w:rsidR="00000000" w:rsidRPr="0015081B" w:rsidP="0015081B">
            <w:pPr>
              <w:pStyle w:val="List2"/>
            </w:pPr>
            <w:r w:rsidRPr="0015081B">
              <w:t>3.2.</w:t>
            </w:r>
            <w:r w:rsidRPr="0015081B">
              <w:tab/>
              <w:t>Pattern or design is applied to glass surface in accordance with workplace procedures or industry practice</w:t>
            </w:r>
          </w:p>
          <w:p w:rsidR="00000000" w:rsidRPr="0015081B" w:rsidP="0015081B">
            <w:pPr>
              <w:pStyle w:val="List2"/>
            </w:pPr>
            <w:r w:rsidRPr="0015081B">
              <w:t>3.3.</w:t>
            </w:r>
            <w:r w:rsidRPr="0015081B">
              <w:tab/>
              <w:t>Problems occurring during operation are identified and rep</w:t>
            </w:r>
            <w:r w:rsidRPr="0015081B">
              <w:t>orted to appropriate persons in accordance with workplace procedures</w:t>
            </w:r>
          </w:p>
          <w:p w:rsidR="00000000" w:rsidP="0015081B">
            <w:pPr>
              <w:pStyle w:val="List2"/>
              <w:rPr>
                <w:lang w:val="en-NZ"/>
              </w:rPr>
            </w:pPr>
            <w:r w:rsidRPr="0015081B">
              <w:t>3.4.</w:t>
            </w:r>
            <w:r w:rsidRPr="0015081B">
              <w:tab/>
              <w:t xml:space="preserve">Any authorised changes in working procedures are </w:t>
            </w:r>
            <w:r w:rsidRPr="0015081B">
              <w:t>followed</w:t>
            </w:r>
          </w:p>
        </w:tc>
      </w:tr>
      <w:tr w:rsidTr="009F25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List"/>
              <w:rPr>
                <w:lang w:val="en-NZ"/>
              </w:rPr>
            </w:pPr>
            <w:r w:rsidRPr="0015081B">
              <w:t>4.</w:t>
            </w:r>
            <w:r w:rsidRPr="0015081B">
              <w:tab/>
              <w:t>Complete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2"/>
            </w:pPr>
            <w:r w:rsidRPr="0015081B">
              <w:t>4.1.</w:t>
            </w:r>
            <w:r w:rsidRPr="0015081B">
              <w:tab/>
              <w:t>Product is inspected for quality of work and repaired or discarded as required in accordance with wor</w:t>
            </w:r>
            <w:r w:rsidRPr="0015081B">
              <w:t>kplace procedures</w:t>
            </w:r>
          </w:p>
          <w:p w:rsidR="00000000" w:rsidRPr="0015081B" w:rsidP="0015081B">
            <w:pPr>
              <w:pStyle w:val="List2"/>
            </w:pPr>
            <w:r w:rsidRPr="0015081B">
              <w:t>4.2.</w:t>
            </w:r>
            <w:r w:rsidRPr="0015081B">
              <w:tab/>
              <w:t>Waste and scrap material is removed for disposal or recycling as required</w:t>
            </w:r>
          </w:p>
          <w:p w:rsidR="00000000" w:rsidRPr="0015081B" w:rsidP="0015081B">
            <w:pPr>
              <w:pStyle w:val="List2"/>
            </w:pPr>
            <w:r w:rsidRPr="0015081B">
              <w:t>4.3.</w:t>
            </w:r>
            <w:r w:rsidRPr="0015081B">
              <w:tab/>
              <w:t>Work area is cleaned and rubbish disposed of as appropriate</w:t>
            </w:r>
          </w:p>
          <w:p w:rsidR="00000000" w:rsidRPr="0015081B" w:rsidP="0015081B">
            <w:pPr>
              <w:pStyle w:val="List2"/>
            </w:pPr>
            <w:r w:rsidRPr="0015081B">
              <w:t>4.4.</w:t>
            </w:r>
            <w:r w:rsidRPr="0015081B">
              <w:tab/>
              <w:t>Workplace documentation is completed as required</w:t>
            </w:r>
          </w:p>
          <w:p w:rsidR="00000000" w:rsidRPr="0015081B" w:rsidP="0015081B">
            <w:pPr>
              <w:pStyle w:val="List2"/>
            </w:pPr>
            <w:r w:rsidRPr="0015081B">
              <w:t>4.5.</w:t>
            </w:r>
            <w:r w:rsidRPr="0015081B">
              <w:tab/>
            </w:r>
            <w:r w:rsidRPr="0015081B">
              <w:t>Tools and equipment are cleaned and stored following workplace procedures</w:t>
            </w:r>
          </w:p>
        </w:tc>
      </w:tr>
    </w:tbl>
    <w:p w:rsidR="00000000" w:rsidRPr="0015081B" w:rsidP="0015081B">
      <w:pPr>
        <w:pStyle w:val="BodyText"/>
      </w:pPr>
    </w:p>
    <w:p w:rsidR="00000000" w:rsidRPr="0015081B" w:rsidP="0015081B">
      <w:pPr>
        <w:pStyle w:val="AllowPageBreak"/>
      </w:pPr>
    </w:p>
    <w:p w:rsidR="00000000" w:rsidRPr="0015081B" w:rsidP="0015081B">
      <w:pPr>
        <w:pStyle w:val="Heading1"/>
      </w:pPr>
      <w:bookmarkStart w:id="9" w:name="O_90155"/>
      <w:bookmarkEnd w:id="9"/>
      <w:r w:rsidRPr="0015081B">
        <w:t>Required Skills and Knowledge</w:t>
      </w:r>
    </w:p>
    <w:tbl>
      <w:tblPr>
        <w:tblW w:w="0" w:type="auto"/>
        <w:tblLayout w:type="fixed"/>
        <w:tblCellMar>
          <w:left w:w="62" w:type="dxa"/>
          <w:right w:w="62" w:type="dxa"/>
        </w:tblCellMar>
        <w:tblLook w:val="0000"/>
      </w:tblPr>
      <w:tblGrid>
        <w:gridCol w:w="8522"/>
      </w:tblGrid>
      <w:tr w:rsidTr="009F25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REQUIRED SKILLS AND KNOWLEDGE</w:t>
            </w:r>
          </w:p>
        </w:tc>
      </w:tr>
      <w:tr w:rsidTr="009F25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t>This section describes the skills and knowledge required for this unit.</w:t>
            </w:r>
          </w:p>
        </w:tc>
      </w:tr>
      <w:tr w:rsidTr="009F25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Required skills</w:t>
            </w:r>
          </w:p>
        </w:tc>
      </w:tr>
      <w:tr w:rsidTr="009F25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Bullet"/>
            </w:pPr>
            <w:r w:rsidRPr="0015081B">
              <w:t xml:space="preserve">collect, organise and understand information related to work orders, basic plans, and safety procedures </w:t>
            </w:r>
          </w:p>
          <w:p w:rsidR="00000000" w:rsidRPr="0015081B" w:rsidP="0015081B">
            <w:pPr>
              <w:pStyle w:val="ListBullet"/>
            </w:pPr>
            <w:r w:rsidRPr="0015081B">
              <w:t>communicate ideas and information to enable confirmation of work requirements and specifications, coordination of work with work supervisor, other work</w:t>
            </w:r>
            <w:r w:rsidRPr="0015081B">
              <w:t xml:space="preserve">ers and customers, and the reporting of work outcomes and problems </w:t>
            </w:r>
          </w:p>
          <w:p w:rsidR="00000000" w:rsidRPr="0015081B" w:rsidP="0015081B">
            <w:pPr>
              <w:pStyle w:val="ListBullet"/>
            </w:pPr>
            <w:r w:rsidRPr="0015081B">
              <w:t>plan and organise activities including the preparation and layout of the work area and the obtaining of equipment and materials to avoid any back tracking, workflow interruptions or wastag</w:t>
            </w:r>
            <w:r w:rsidRPr="0015081B">
              <w:t xml:space="preserve">e </w:t>
            </w:r>
          </w:p>
          <w:p w:rsidR="00000000" w:rsidRPr="0015081B" w:rsidP="0015081B">
            <w:pPr>
              <w:pStyle w:val="ListBullet"/>
            </w:pPr>
            <w:r w:rsidRPr="0015081B">
              <w:t xml:space="preserve">work with others and in a team by recognising dependencies and using cooperative approaches to optimise workflow and productivity </w:t>
            </w:r>
          </w:p>
          <w:p w:rsidR="00000000" w:rsidRPr="0015081B" w:rsidP="0015081B">
            <w:pPr>
              <w:pStyle w:val="ListBullet"/>
            </w:pPr>
            <w:r w:rsidRPr="0015081B">
              <w:t>use mathematical ideas and techniques to correctly complete measurements, calculate work requirements and assemble require</w:t>
            </w:r>
            <w:r w:rsidRPr="0015081B">
              <w:t xml:space="preserve">d materials </w:t>
            </w:r>
          </w:p>
          <w:p w:rsidR="00000000" w:rsidRPr="0015081B" w:rsidP="0015081B">
            <w:pPr>
              <w:pStyle w:val="ListBullet"/>
            </w:pPr>
            <w:r w:rsidRPr="0015081B">
              <w:t xml:space="preserve">use pre-checking and inspection techniques to plan work, avoiding re-working and wastage </w:t>
            </w:r>
          </w:p>
          <w:p w:rsidR="00000000" w:rsidP="0015081B">
            <w:pPr>
              <w:pStyle w:val="ListBullet"/>
              <w:rPr>
                <w:lang w:val="en-NZ"/>
              </w:rPr>
            </w:pPr>
            <w:r w:rsidRPr="0015081B">
              <w:t xml:space="preserve">use the limited workplace technology related to the application of designs and/or patterns to glass surfaces </w:t>
            </w:r>
          </w:p>
        </w:tc>
      </w:tr>
      <w:tr w:rsidTr="009F25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Required knowledge</w:t>
            </w:r>
          </w:p>
        </w:tc>
      </w:tr>
      <w:tr w:rsidTr="009F25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Bullet"/>
            </w:pPr>
            <w:r w:rsidRPr="0015081B">
              <w:t>the qualities and characteristics of glass and materials, including the hazards and handling requirements</w:t>
            </w:r>
          </w:p>
          <w:p w:rsidR="00000000" w:rsidRPr="0015081B" w:rsidP="0015081B">
            <w:pPr>
              <w:pStyle w:val="ListBullet"/>
            </w:pPr>
            <w:r w:rsidRPr="0015081B">
              <w:t>procedures, techniques and means of applying patterns and designs to glass surfaces</w:t>
            </w:r>
          </w:p>
          <w:p w:rsidR="00000000" w:rsidRPr="0015081B" w:rsidP="0015081B">
            <w:pPr>
              <w:pStyle w:val="ListBullet"/>
            </w:pPr>
            <w:r w:rsidRPr="0015081B">
              <w:t>workplace safety system requirements related to the application of</w:t>
            </w:r>
            <w:r w:rsidRPr="0015081B">
              <w:t xml:space="preserve"> patterns and designs to glass surfaces</w:t>
            </w:r>
          </w:p>
          <w:p w:rsidR="00000000" w:rsidRPr="0015081B" w:rsidP="0015081B">
            <w:pPr>
              <w:pStyle w:val="ListBullet"/>
            </w:pPr>
            <w:r w:rsidRPr="0015081B">
              <w:t>workflow in relation to other stages of the work process</w:t>
            </w:r>
          </w:p>
        </w:tc>
      </w:tr>
    </w:tbl>
    <w:p w:rsidR="00000000" w:rsidRPr="0015081B" w:rsidP="0015081B">
      <w:pPr>
        <w:pStyle w:val="BodyText"/>
      </w:pPr>
    </w:p>
    <w:p w:rsidR="00000000" w:rsidRPr="0015081B" w:rsidP="0015081B">
      <w:pPr>
        <w:pStyle w:val="AllowPageBreak"/>
      </w:pPr>
    </w:p>
    <w:p w:rsidR="00000000" w:rsidRPr="0015081B" w:rsidP="0015081B">
      <w:pPr>
        <w:pStyle w:val="Heading1"/>
      </w:pPr>
      <w:bookmarkStart w:id="10" w:name="O_90156"/>
      <w:bookmarkEnd w:id="10"/>
      <w:r w:rsidRPr="0015081B">
        <w:t>Evidence Guide</w:t>
      </w:r>
    </w:p>
    <w:tbl>
      <w:tblPr>
        <w:tblW w:w="9570" w:type="dxa"/>
        <w:tblLayout w:type="fixed"/>
        <w:tblCellMar>
          <w:left w:w="62" w:type="dxa"/>
          <w:right w:w="62" w:type="dxa"/>
        </w:tblCellMar>
        <w:tblLook w:val="0000"/>
      </w:tblPr>
      <w:tblGrid>
        <w:gridCol w:w="3908"/>
        <w:gridCol w:w="5662"/>
      </w:tblGrid>
      <w:tr w:rsidTr="009F25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EVIDENCE GUIDE</w:t>
            </w:r>
          </w:p>
        </w:tc>
      </w:tr>
      <w:tr w:rsidTr="009F25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t>The Evidence Guide provides advice on assessment and must be read in conjunction with the performance criteria, required skills and knowledge, range statement and the Assessment Guidelines for the Training Package.</w:t>
            </w:r>
          </w:p>
        </w:tc>
      </w:tr>
      <w:tr w:rsidTr="009F25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Bullet"/>
            </w:pPr>
            <w:r w:rsidRPr="0015081B">
              <w:t>Interpret</w:t>
            </w:r>
            <w:r w:rsidRPr="0015081B">
              <w:t xml:space="preserve"> work order/job instruction and locate and apply relevant information to apply patterns and/or designs to glass surfaces</w:t>
            </w:r>
          </w:p>
          <w:p w:rsidR="00000000" w:rsidRPr="0015081B" w:rsidP="0015081B">
            <w:pPr>
              <w:pStyle w:val="ListBullet"/>
            </w:pPr>
            <w:r w:rsidRPr="0015081B">
              <w:t>Prepare to apply patterns and designs to glass surfaces</w:t>
            </w:r>
          </w:p>
          <w:p w:rsidR="00000000" w:rsidRPr="0015081B" w:rsidP="0015081B">
            <w:pPr>
              <w:pStyle w:val="ListBullet"/>
            </w:pPr>
            <w:r w:rsidRPr="0015081B">
              <w:t>Follow work instructions, operating procedures and inspection practices to:</w:t>
            </w:r>
          </w:p>
          <w:p w:rsidR="00000000" w:rsidRPr="0015081B" w:rsidP="0015081B">
            <w:pPr>
              <w:pStyle w:val="ListBullet2"/>
            </w:pPr>
            <w:r w:rsidRPr="0015081B">
              <w:t>mi</w:t>
            </w:r>
            <w:r w:rsidRPr="0015081B">
              <w:t>nimise the risk of injury to self and others</w:t>
            </w:r>
          </w:p>
          <w:p w:rsidR="00000000" w:rsidRPr="0015081B" w:rsidP="0015081B">
            <w:pPr>
              <w:pStyle w:val="ListBullet2"/>
            </w:pPr>
            <w:r w:rsidRPr="0015081B">
              <w:t>prevent damage to goods, equipment and products</w:t>
            </w:r>
          </w:p>
          <w:p w:rsidR="00000000" w:rsidRPr="0015081B" w:rsidP="0015081B">
            <w:pPr>
              <w:pStyle w:val="ListBullet2"/>
            </w:pPr>
            <w:r w:rsidRPr="0015081B">
              <w:t>maintain required production output and product quality</w:t>
            </w:r>
          </w:p>
          <w:p w:rsidR="00000000" w:rsidRPr="0015081B" w:rsidP="0015081B">
            <w:pPr>
              <w:pStyle w:val="ListBullet"/>
            </w:pPr>
            <w:r w:rsidRPr="0015081B">
              <w:t xml:space="preserve">As a minimum, demonstrate the ability to: </w:t>
            </w:r>
          </w:p>
          <w:p w:rsidR="00000000" w:rsidRPr="0015081B" w:rsidP="0015081B">
            <w:pPr>
              <w:pStyle w:val="ListBullet2"/>
            </w:pPr>
            <w:r w:rsidRPr="0015081B">
              <w:t>draw and cut freehand designs.</w:t>
            </w:r>
          </w:p>
          <w:p w:rsidR="00000000" w:rsidRPr="0015081B" w:rsidP="0015081B">
            <w:pPr>
              <w:pStyle w:val="ListBullet2"/>
            </w:pPr>
            <w:r w:rsidRPr="0015081B">
              <w:t>set up, process, upload and cut designs from computerised software programs</w:t>
            </w:r>
          </w:p>
          <w:p w:rsidR="00000000" w:rsidRPr="0015081B" w:rsidP="0015081B">
            <w:pPr>
              <w:pStyle w:val="ListBullet2"/>
            </w:pPr>
            <w:r w:rsidRPr="0015081B">
              <w:t>stage sandblasting on glass</w:t>
            </w:r>
          </w:p>
          <w:p w:rsidR="00000000" w:rsidRPr="0015081B" w:rsidP="0015081B">
            <w:pPr>
              <w:pStyle w:val="ListBullet2"/>
            </w:pPr>
            <w:r w:rsidRPr="0015081B">
              <w:t>stage screen printing on glass</w:t>
            </w:r>
          </w:p>
          <w:p w:rsidR="00000000" w:rsidRPr="0015081B" w:rsidP="0015081B">
            <w:pPr>
              <w:pStyle w:val="ListBullet"/>
            </w:pPr>
            <w:r w:rsidRPr="0015081B">
              <w:t>Work effectively with others</w:t>
            </w:r>
          </w:p>
          <w:p w:rsidR="00000000" w:rsidP="0015081B">
            <w:pPr>
              <w:pStyle w:val="ListBullet"/>
              <w:rPr>
                <w:lang w:val="en-NZ"/>
              </w:rPr>
            </w:pPr>
            <w:r w:rsidRPr="0015081B">
              <w:t>Modify activities to cater for variations in workplace contexts and environment</w:t>
            </w:r>
          </w:p>
        </w:tc>
      </w:tr>
      <w:tr w:rsidTr="009F25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t>Template materials/patterns, masking materials, application equipment, workplace operating procedures, unprocessed glass, personal protective equipment and an appropriate work area.</w:t>
            </w:r>
          </w:p>
        </w:tc>
      </w:tr>
      <w:tr w:rsidTr="009F25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r w:rsidRPr="0015081B">
              <w:t>Assessment methods must confir</w:t>
            </w:r>
            <w:r w:rsidRPr="0015081B">
              <w:t>m consistency of performance over time and in a range of workplace relevant contexts.</w:t>
            </w:r>
          </w:p>
          <w:p w:rsidR="00000000" w:rsidRPr="0015081B" w:rsidP="0015081B">
            <w:pPr>
              <w:pStyle w:val="BodyText"/>
            </w:pPr>
            <w:r w:rsidRPr="0015081B">
              <w:t>Assessment should be by direct observation of tasks and questioning on underpinning knowledge.</w:t>
            </w:r>
          </w:p>
          <w:p w:rsidR="00000000" w:rsidP="0015081B">
            <w:pPr>
              <w:pStyle w:val="BodyText"/>
              <w:rPr>
                <w:lang w:val="en-NZ"/>
              </w:rPr>
            </w:pPr>
            <w:r w:rsidRPr="0015081B">
              <w:t>Assessment may be in conjunction with assessment of other relevant units of</w:t>
            </w:r>
            <w:r w:rsidRPr="0015081B">
              <w:t xml:space="preserve"> competency.</w:t>
            </w:r>
          </w:p>
        </w:tc>
      </w:tr>
      <w:tr w:rsidTr="009F25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r w:rsidRPr="0015081B">
              <w:t xml:space="preserve">Assessment may occur on the job or in a workplace simulated facility with relevant pattern/design process equipment, materials, work instructions and deadlines. </w:t>
            </w:r>
          </w:p>
        </w:tc>
      </w:tr>
    </w:tbl>
    <w:p w:rsidR="00000000" w:rsidRPr="0015081B" w:rsidP="0015081B">
      <w:pPr>
        <w:pStyle w:val="BodyText"/>
      </w:pPr>
    </w:p>
    <w:p w:rsidR="00000000" w:rsidRPr="0015081B" w:rsidP="0015081B">
      <w:pPr>
        <w:pStyle w:val="AllowPageBreak"/>
      </w:pPr>
    </w:p>
    <w:p w:rsidR="00000000" w:rsidRPr="0015081B" w:rsidP="0015081B">
      <w:pPr>
        <w:pStyle w:val="Heading1"/>
      </w:pPr>
      <w:bookmarkStart w:id="11" w:name="O_90157"/>
      <w:bookmarkEnd w:id="11"/>
      <w:r w:rsidRPr="0015081B">
        <w:t>Range Statement</w:t>
      </w:r>
    </w:p>
    <w:tbl>
      <w:tblPr>
        <w:tblW w:w="0" w:type="auto"/>
        <w:tblLayout w:type="fixed"/>
        <w:tblCellMar>
          <w:left w:w="62" w:type="dxa"/>
          <w:right w:w="62" w:type="dxa"/>
        </w:tblCellMar>
        <w:tblLook w:val="0000"/>
      </w:tblPr>
      <w:tblGrid>
        <w:gridCol w:w="3502"/>
        <w:gridCol w:w="5020"/>
      </w:tblGrid>
      <w:tr w:rsidTr="009F25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RANGE STATEMENT</w:t>
            </w:r>
          </w:p>
        </w:tc>
      </w:tr>
      <w:tr w:rsidTr="009F25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t>The range statement relates to the unit of competency as a whole. It allows for different work environments and situations that may affect performance. Bold italicised wording, if used in the performance criteria, is detailed below. Essential operating con</w:t>
            </w:r>
            <w:r w:rsidRPr="0015081B">
              <w:t>ditions that may be present with training and assessment (depending on the work situation, needs of the candidate, accessibility of the item, and local industry and regional contexts) may also be included.</w:t>
            </w:r>
          </w:p>
        </w:tc>
      </w:tr>
      <w:tr w:rsidTr="009F25D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Unit context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Bullet"/>
            </w:pPr>
            <w:r w:rsidRPr="0015081B">
              <w:t>OHS requirements may include legis</w:t>
            </w:r>
            <w:r w:rsidRPr="0015081B">
              <w:t>lation, standards, building codes, material safety management systems and local safe operating procedures</w:t>
            </w:r>
          </w:p>
          <w:p w:rsidR="00000000" w:rsidRPr="0015081B" w:rsidP="0015081B">
            <w:pPr>
              <w:pStyle w:val="ListBullet"/>
            </w:pPr>
            <w:r w:rsidRPr="0015081B">
              <w:t>Work is carried out in accordance with statutory requirements, environment legislation, manual handling procedures and relevant regulations and organi</w:t>
            </w:r>
            <w:r w:rsidRPr="0015081B">
              <w:t>sation insurance requirements</w:t>
            </w:r>
          </w:p>
          <w:p w:rsidR="00000000" w:rsidRPr="0015081B" w:rsidP="0015081B">
            <w:pPr>
              <w:pStyle w:val="ListBullet"/>
            </w:pPr>
            <w:r w:rsidRPr="0015081B">
              <w:t>Work requires individuals to demonstrate discretion, judgement and problem solving skills in the application of designs and/or patterns to glass surfaces</w:t>
            </w:r>
          </w:p>
          <w:p w:rsidR="00000000" w:rsidRPr="0015081B" w:rsidP="0015081B">
            <w:pPr>
              <w:pStyle w:val="ListBullet"/>
            </w:pPr>
            <w:r w:rsidRPr="0015081B">
              <w:t>Work is generally performed individually, with general supervision and m</w:t>
            </w:r>
            <w:r w:rsidRPr="0015081B">
              <w:t>ay be part of a production process</w:t>
            </w:r>
          </w:p>
          <w:p w:rsidR="00000000" w:rsidP="0015081B">
            <w:pPr>
              <w:pStyle w:val="ListBullet"/>
              <w:rPr>
                <w:lang w:val="en-NZ"/>
              </w:rPr>
            </w:pPr>
            <w:r w:rsidRPr="0015081B">
              <w:t xml:space="preserve">Work may be performed in workplaces which are involved in the manufacture of decorative glass products </w:t>
            </w:r>
          </w:p>
        </w:tc>
      </w:tr>
      <w:tr w:rsidTr="009F25D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Patterns and designs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t>Patterns or designs may be applied to glass surfaces by chemical etching, sandblasting or screen printing</w:t>
            </w:r>
          </w:p>
        </w:tc>
      </w:tr>
      <w:tr w:rsidTr="009F25D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Tools and equipment may include</w:t>
            </w:r>
            <w:r w:rsidRPr="0015081B">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Bullet"/>
            </w:pPr>
            <w:r w:rsidRPr="0015081B">
              <w:t>sandblasting equipment</w:t>
            </w:r>
          </w:p>
          <w:p w:rsidR="00000000" w:rsidRPr="0015081B" w:rsidP="0015081B">
            <w:pPr>
              <w:pStyle w:val="ListBullet"/>
            </w:pPr>
            <w:r w:rsidRPr="0015081B">
              <w:t>masking materials</w:t>
            </w:r>
          </w:p>
          <w:p w:rsidR="00000000" w:rsidRPr="0015081B" w:rsidP="0015081B">
            <w:pPr>
              <w:pStyle w:val="ListBullet"/>
            </w:pPr>
            <w:r w:rsidRPr="0015081B">
              <w:t>templates</w:t>
            </w:r>
          </w:p>
          <w:p w:rsidR="00000000" w:rsidP="0015081B">
            <w:pPr>
              <w:pStyle w:val="ListBullet"/>
              <w:rPr>
                <w:lang w:val="en-NZ"/>
              </w:rPr>
            </w:pPr>
            <w:r w:rsidRPr="0015081B">
              <w:t>etching chemicals and screen printing equipment</w:t>
            </w:r>
          </w:p>
        </w:tc>
      </w:tr>
      <w:tr w:rsidTr="009F25D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Materials are t</w:t>
            </w:r>
            <w:r w:rsidRPr="0015081B">
              <w:rPr>
                <w:rStyle w:val="SpecialBold"/>
              </w:rPr>
              <w:t>o include but are not limited to</w:t>
            </w:r>
            <w:r w:rsidRPr="0015081B">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Bullet"/>
            </w:pPr>
            <w:r w:rsidRPr="0015081B">
              <w:t>annealed</w:t>
            </w:r>
          </w:p>
          <w:p w:rsidR="00000000" w:rsidRPr="0015081B" w:rsidP="0015081B">
            <w:pPr>
              <w:pStyle w:val="ListBullet"/>
            </w:pPr>
            <w:r w:rsidRPr="0015081B">
              <w:t>laminated</w:t>
            </w:r>
          </w:p>
          <w:p w:rsidR="00000000" w:rsidP="0015081B">
            <w:pPr>
              <w:pStyle w:val="ListBullet"/>
              <w:rPr>
                <w:lang w:val="en-NZ"/>
              </w:rPr>
            </w:pPr>
            <w:r w:rsidRPr="0015081B">
              <w:t>toughened glass and mirrors</w:t>
            </w:r>
          </w:p>
        </w:tc>
      </w:tr>
      <w:tr w:rsidTr="009F25D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Personal protective equipment</w:t>
            </w:r>
            <w:r w:rsidRPr="0015081B">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r w:rsidRPr="0015081B">
              <w:t>Personal protective equipment is to include that prescribed under legislation, regulation and enterprise policies and practices. It may include:</w:t>
            </w:r>
          </w:p>
          <w:p w:rsidR="00000000" w:rsidRPr="0015081B" w:rsidP="0015081B">
            <w:pPr>
              <w:pStyle w:val="ListBullet"/>
            </w:pPr>
            <w:r w:rsidRPr="0015081B">
              <w:t>gauntlets</w:t>
            </w:r>
          </w:p>
          <w:p w:rsidR="00000000" w:rsidRPr="0015081B" w:rsidP="0015081B">
            <w:pPr>
              <w:pStyle w:val="ListBullet"/>
            </w:pPr>
            <w:r w:rsidRPr="0015081B">
              <w:t>gloves</w:t>
            </w:r>
          </w:p>
          <w:p w:rsidR="00000000" w:rsidRPr="0015081B" w:rsidP="0015081B">
            <w:pPr>
              <w:pStyle w:val="ListBullet"/>
            </w:pPr>
            <w:r w:rsidRPr="0015081B">
              <w:t>safety glasses</w:t>
            </w:r>
          </w:p>
          <w:p w:rsidR="00000000" w:rsidRPr="0015081B" w:rsidP="0015081B">
            <w:pPr>
              <w:pStyle w:val="ListBullet"/>
            </w:pPr>
            <w:r w:rsidRPr="0015081B">
              <w:t>hard hats</w:t>
            </w:r>
          </w:p>
          <w:p w:rsidR="00000000" w:rsidRPr="0015081B" w:rsidP="0015081B">
            <w:pPr>
              <w:pStyle w:val="ListBullet"/>
            </w:pPr>
            <w:r w:rsidRPr="0015081B">
              <w:t>safety footwear</w:t>
            </w:r>
          </w:p>
          <w:p w:rsidR="00000000" w:rsidP="0015081B">
            <w:pPr>
              <w:pStyle w:val="ListBullet"/>
              <w:rPr>
                <w:lang w:val="en-NZ"/>
              </w:rPr>
            </w:pPr>
            <w:r w:rsidRPr="0015081B">
              <w:t>aprons and overalls</w:t>
            </w:r>
          </w:p>
        </w:tc>
      </w:tr>
      <w:tr w:rsidTr="009F25D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Information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ListBullet"/>
            </w:pPr>
            <w:r w:rsidRPr="0015081B">
              <w:t>Equ</w:t>
            </w:r>
            <w:r w:rsidRPr="0015081B">
              <w:t>ipment manufacturer specifications and operational procedures</w:t>
            </w:r>
          </w:p>
          <w:p w:rsidR="00000000" w:rsidRPr="0015081B" w:rsidP="0015081B">
            <w:pPr>
              <w:pStyle w:val="ListBullet"/>
            </w:pPr>
            <w:r w:rsidRPr="0015081B">
              <w:t>Safety standards include: personal protective equipment, OHS regulations and enterprise requirements</w:t>
            </w:r>
          </w:p>
          <w:p w:rsidR="00000000" w:rsidRPr="0015081B" w:rsidP="0015081B">
            <w:pPr>
              <w:pStyle w:val="ListBullet"/>
            </w:pPr>
            <w:r w:rsidRPr="0015081B">
              <w:t>Materials safety data sheets</w:t>
            </w:r>
          </w:p>
          <w:p w:rsidR="00000000" w:rsidRPr="0015081B" w:rsidP="0015081B">
            <w:pPr>
              <w:pStyle w:val="ListBullet"/>
            </w:pPr>
            <w:r w:rsidRPr="0015081B">
              <w:t xml:space="preserve">Workplace procedures relating to the application of patterns or </w:t>
            </w:r>
            <w:r w:rsidRPr="0015081B">
              <w:t>designs to glass</w:t>
            </w:r>
          </w:p>
          <w:p w:rsidR="00000000" w:rsidRPr="0015081B" w:rsidP="0015081B">
            <w:pPr>
              <w:pStyle w:val="ListBullet"/>
            </w:pPr>
            <w:r w:rsidRPr="0015081B">
              <w:t>Work instructions, including job sheets, plans, drawings and designs</w:t>
            </w:r>
          </w:p>
        </w:tc>
      </w:tr>
    </w:tbl>
    <w:p w:rsidR="009F25DB" w:rsidP="0015081B">
      <w:pPr>
        <w:pStyle w:val="BodyText"/>
      </w:pPr>
    </w:p>
    <w:p w:rsidR="009F25DB" w:rsidP="0015081B">
      <w:pPr>
        <w:pStyle w:val="BodyText"/>
      </w:pPr>
    </w:p>
    <w:p w:rsidR="00000000" w:rsidRPr="0015081B" w:rsidP="0015081B">
      <w:pPr>
        <w:pStyle w:val="Heading1"/>
      </w:pPr>
      <w:bookmarkStart w:id="12" w:name="O_90158"/>
      <w:bookmarkEnd w:id="12"/>
      <w:r w:rsidRPr="0015081B">
        <w:t>Unit Sector(s)</w:t>
      </w:r>
    </w:p>
    <w:tbl>
      <w:tblPr>
        <w:tblW w:w="0" w:type="auto"/>
        <w:tblLayout w:type="fixed"/>
        <w:tblCellMar>
          <w:left w:w="62" w:type="dxa"/>
          <w:right w:w="62" w:type="dxa"/>
        </w:tblCellMar>
        <w:tblLook w:val="0000"/>
      </w:tblPr>
      <w:tblGrid>
        <w:gridCol w:w="2624"/>
        <w:gridCol w:w="5898"/>
      </w:tblGrid>
      <w:tr w:rsidTr="009F25DB">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r w:rsidRPr="0015081B">
              <w:t>Glass and Glazing</w:t>
            </w:r>
          </w:p>
        </w:tc>
      </w:tr>
    </w:tbl>
    <w:p w:rsidR="00000000" w:rsidRPr="0015081B" w:rsidP="0015081B">
      <w:pPr>
        <w:pStyle w:val="BodyText"/>
      </w:pPr>
    </w:p>
    <w:p w:rsidR="00000000" w:rsidRPr="0015081B" w:rsidP="0015081B">
      <w:pPr>
        <w:pStyle w:val="AllowPageBreak"/>
      </w:pPr>
    </w:p>
    <w:p w:rsidR="00000000" w:rsidRPr="0015081B" w:rsidP="0015081B">
      <w:pPr>
        <w:pStyle w:val="Heading1"/>
      </w:pPr>
      <w:bookmarkStart w:id="13" w:name="O_158248"/>
      <w:bookmarkEnd w:id="13"/>
      <w:r w:rsidRPr="0015081B">
        <w:t>Competency field</w:t>
      </w:r>
    </w:p>
    <w:tbl>
      <w:tblPr>
        <w:tblW w:w="0" w:type="auto"/>
        <w:tblLayout w:type="fixed"/>
        <w:tblCellMar>
          <w:left w:w="62" w:type="dxa"/>
          <w:right w:w="62" w:type="dxa"/>
        </w:tblCellMar>
        <w:tblLook w:val="0000"/>
      </w:tblPr>
      <w:tblGrid>
        <w:gridCol w:w="2784"/>
        <w:gridCol w:w="5738"/>
      </w:tblGrid>
      <w:tr w:rsidTr="009F25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p>
        </w:tc>
      </w:tr>
    </w:tbl>
    <w:p w:rsidR="00000000" w:rsidRPr="0015081B" w:rsidP="0015081B">
      <w:pPr>
        <w:pStyle w:val="BodyText"/>
      </w:pPr>
    </w:p>
    <w:p w:rsidR="00000000" w:rsidRPr="0015081B" w:rsidP="0015081B">
      <w:pPr>
        <w:pStyle w:val="AllowPageBreak"/>
      </w:pPr>
    </w:p>
    <w:p w:rsidR="00000000" w:rsidRPr="0015081B" w:rsidP="0015081B">
      <w:pPr>
        <w:pStyle w:val="Heading1"/>
      </w:pPr>
      <w:bookmarkStart w:id="14" w:name="O_158247"/>
      <w:bookmarkEnd w:id="14"/>
      <w:r w:rsidRPr="0015081B">
        <w:t>Co-requisite units</w:t>
      </w:r>
    </w:p>
    <w:tbl>
      <w:tblPr>
        <w:tblW w:w="0" w:type="auto"/>
        <w:tblLayout w:type="fixed"/>
        <w:tblCellMar>
          <w:left w:w="62" w:type="dxa"/>
          <w:right w:w="62" w:type="dxa"/>
        </w:tblCellMar>
        <w:tblLook w:val="0000"/>
      </w:tblPr>
      <w:tblGrid>
        <w:gridCol w:w="2641"/>
        <w:gridCol w:w="1322"/>
        <w:gridCol w:w="4559"/>
      </w:tblGrid>
      <w:tr w:rsidTr="009F25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r w:rsidRPr="001508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p>
        </w:tc>
      </w:tr>
      <w:tr w:rsidTr="009F25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1B">
            <w:pPr>
              <w:pStyle w:val="BodyText"/>
              <w:rPr>
                <w:lang w:val="en-NZ"/>
              </w:rPr>
            </w:pPr>
          </w:p>
        </w:tc>
      </w:tr>
      <w:tr w:rsidTr="009F25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1B" w:rsidP="0015081B">
            <w:pPr>
              <w:pStyle w:val="BodyText"/>
            </w:pPr>
          </w:p>
        </w:tc>
      </w:tr>
    </w:tbl>
    <w:p w:rsidR="00000000" w:rsidRPr="0015081B" w:rsidP="0015081B">
      <w:pPr>
        <w:pStyle w:val="BodyText"/>
      </w:pPr>
    </w:p>
    <w:p w:rsidR="00000000" w:rsidRPr="0015081B" w:rsidP="0015081B"/>
    <w:sectPr w:rsidSect="001508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5DB" w:rsidP="009F2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DB" w:rsidP="00150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25DB" w:rsidP="001508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25DB" w:rsidP="001508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5DB" w:rsidP="009F25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DB" w:rsidP="0015081B">
    <w:pPr>
      <w:pStyle w:val="Header"/>
      <w:framePr w:wrap="around"/>
    </w:pPr>
    <w:r>
      <w:fldChar w:fldCharType="begin"/>
    </w:r>
    <w:r>
      <w:instrText xml:space="preserve"> TITLE   \* MERGEFORMAT </w:instrText>
    </w:r>
    <w:r>
      <w:fldChar w:fldCharType="separate"/>
    </w:r>
    <w:r>
      <w:t>LMFGG3008B Apply patterns and designs to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25DB" w:rsidP="001508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203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29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FA1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8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081B"/>
    <w:pPr>
      <w:spacing w:before="360" w:after="60"/>
      <w:outlineLvl w:val="0"/>
    </w:pPr>
    <w:rPr>
      <w:sz w:val="32"/>
    </w:rPr>
  </w:style>
  <w:style w:type="paragraph" w:styleId="Heading2">
    <w:name w:val="heading 2"/>
    <w:basedOn w:val="HeadingBase"/>
    <w:next w:val="BodyText"/>
    <w:link w:val="Heading2Char"/>
    <w:qFormat/>
    <w:rsid w:val="0015081B"/>
    <w:pPr>
      <w:keepLines/>
      <w:spacing w:before="240" w:after="120"/>
      <w:outlineLvl w:val="1"/>
    </w:pPr>
    <w:rPr>
      <w:sz w:val="28"/>
      <w:szCs w:val="40"/>
    </w:rPr>
  </w:style>
  <w:style w:type="paragraph" w:styleId="Heading3">
    <w:name w:val="heading 3"/>
    <w:basedOn w:val="HeadingBase"/>
    <w:next w:val="BodyText"/>
    <w:link w:val="Heading3Char"/>
    <w:qFormat/>
    <w:rsid w:val="0015081B"/>
    <w:pPr>
      <w:spacing w:before="180" w:after="120"/>
      <w:outlineLvl w:val="2"/>
    </w:pPr>
    <w:rPr>
      <w:spacing w:val="-10"/>
      <w:kern w:val="32"/>
    </w:rPr>
  </w:style>
  <w:style w:type="paragraph" w:styleId="Heading4">
    <w:name w:val="heading 4"/>
    <w:basedOn w:val="HeadingBase"/>
    <w:next w:val="BodyText"/>
    <w:link w:val="Heading4Char"/>
    <w:qFormat/>
    <w:rsid w:val="0015081B"/>
    <w:pPr>
      <w:spacing w:before="160" w:after="120"/>
      <w:outlineLvl w:val="3"/>
    </w:pPr>
    <w:rPr>
      <w:sz w:val="22"/>
    </w:rPr>
  </w:style>
  <w:style w:type="paragraph" w:styleId="Heading5">
    <w:name w:val="heading 5"/>
    <w:basedOn w:val="HeadingBase"/>
    <w:next w:val="Normal"/>
    <w:link w:val="Heading5Char"/>
    <w:qFormat/>
    <w:rsid w:val="0015081B"/>
    <w:pPr>
      <w:spacing w:before="80"/>
      <w:outlineLvl w:val="4"/>
    </w:pPr>
    <w:rPr>
      <w:color w:val="918585"/>
      <w:sz w:val="20"/>
    </w:rPr>
  </w:style>
  <w:style w:type="paragraph" w:styleId="Heading6">
    <w:name w:val="heading 6"/>
    <w:basedOn w:val="HeadingBase"/>
    <w:next w:val="Normal"/>
    <w:link w:val="Heading6Char"/>
    <w:qFormat/>
    <w:rsid w:val="0015081B"/>
    <w:pPr>
      <w:spacing w:before="60"/>
      <w:outlineLvl w:val="5"/>
    </w:pPr>
    <w:rPr>
      <w:color w:val="918585"/>
      <w:sz w:val="20"/>
    </w:rPr>
  </w:style>
  <w:style w:type="paragraph" w:styleId="Heading7">
    <w:name w:val="heading 7"/>
    <w:basedOn w:val="Normal"/>
    <w:next w:val="Normal"/>
    <w:link w:val="Heading7Char"/>
    <w:qFormat/>
    <w:rsid w:val="0015081B"/>
    <w:pPr>
      <w:ind w:left="720"/>
      <w:outlineLvl w:val="6"/>
    </w:pPr>
    <w:rPr>
      <w:i/>
    </w:rPr>
  </w:style>
  <w:style w:type="paragraph" w:styleId="Heading8">
    <w:name w:val="heading 8"/>
    <w:basedOn w:val="Normal"/>
    <w:next w:val="Normal"/>
    <w:link w:val="Heading8Char"/>
    <w:qFormat/>
    <w:rsid w:val="0015081B"/>
    <w:pPr>
      <w:ind w:left="720"/>
      <w:outlineLvl w:val="7"/>
    </w:pPr>
    <w:rPr>
      <w:i/>
    </w:rPr>
  </w:style>
  <w:style w:type="paragraph" w:styleId="Heading9">
    <w:name w:val="heading 9"/>
    <w:basedOn w:val="Normal"/>
    <w:next w:val="Normal"/>
    <w:link w:val="Heading9Char"/>
    <w:qFormat/>
    <w:rsid w:val="0015081B"/>
    <w:pPr>
      <w:ind w:left="720"/>
      <w:outlineLvl w:val="8"/>
    </w:pPr>
    <w:rPr>
      <w:i/>
    </w:rPr>
  </w:style>
  <w:style w:type="character" w:default="1" w:styleId="DefaultParagraphFont">
    <w:name w:val="Default Paragraph Font"/>
    <w:uiPriority w:val="1"/>
    <w:unhideWhenUsed/>
    <w:rsid w:val="00150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81B"/>
  </w:style>
  <w:style w:type="character" w:customStyle="1" w:styleId="Heading1Char">
    <w:name w:val="Heading 1 Char"/>
    <w:basedOn w:val="DefaultParagraphFont"/>
    <w:link w:val="Heading1"/>
    <w:rsid w:val="0015081B"/>
    <w:rPr>
      <w:rFonts w:ascii="Times New Roman" w:eastAsia="Times New Roman" w:hAnsi="Times New Roman" w:cs="Times New Roman"/>
      <w:b/>
      <w:sz w:val="32"/>
      <w:szCs w:val="20"/>
      <w:lang w:eastAsia="en-US"/>
    </w:rPr>
  </w:style>
  <w:style w:type="paragraph" w:styleId="BodyText">
    <w:name w:val="Body Text"/>
    <w:basedOn w:val="Normal"/>
    <w:link w:val="BodyTextChar"/>
    <w:rsid w:val="001508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81B"/>
    <w:rPr>
      <w:rFonts w:ascii="Times New Roman" w:eastAsia="Times New Roman" w:hAnsi="Times New Roman" w:cs="Times New Roman"/>
      <w:sz w:val="24"/>
      <w:lang w:val="en-US" w:eastAsia="en-US"/>
    </w:rPr>
  </w:style>
  <w:style w:type="paragraph" w:styleId="Footer">
    <w:name w:val="footer"/>
    <w:basedOn w:val="Normal"/>
    <w:link w:val="FooterChar"/>
    <w:rsid w:val="00150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81B"/>
    <w:rPr>
      <w:rFonts w:ascii="Times New Roman" w:eastAsia="Times New Roman" w:hAnsi="Times New Roman" w:cs="Times New Roman"/>
      <w:sz w:val="16"/>
      <w:lang w:val="en-US" w:eastAsia="en-US"/>
    </w:rPr>
  </w:style>
  <w:style w:type="paragraph" w:styleId="List">
    <w:name w:val="List"/>
    <w:basedOn w:val="BodyText"/>
    <w:next w:val="BodyText"/>
    <w:rsid w:val="0015081B"/>
    <w:pPr>
      <w:tabs>
        <w:tab w:val="left" w:pos="340"/>
      </w:tabs>
      <w:spacing w:before="60" w:after="60"/>
      <w:ind w:left="340" w:hanging="340"/>
    </w:pPr>
  </w:style>
  <w:style w:type="paragraph" w:styleId="ListBullet">
    <w:name w:val="List Bullet"/>
    <w:basedOn w:val="List"/>
    <w:rsid w:val="0015081B"/>
    <w:pPr>
      <w:numPr>
        <w:numId w:val="13"/>
      </w:numPr>
      <w:tabs>
        <w:tab w:val="clear" w:pos="340"/>
      </w:tabs>
      <w:spacing w:before="40" w:after="40"/>
    </w:pPr>
  </w:style>
  <w:style w:type="character" w:customStyle="1" w:styleId="SpecialBold">
    <w:name w:val="Special Bold"/>
    <w:basedOn w:val="DefaultParagraphFont"/>
    <w:rsid w:val="0015081B"/>
    <w:rPr>
      <w:b/>
      <w:spacing w:val="0"/>
    </w:rPr>
  </w:style>
  <w:style w:type="paragraph" w:styleId="ListBullet2">
    <w:name w:val="List Bullet 2"/>
    <w:basedOn w:val="List2"/>
    <w:rsid w:val="0015081B"/>
    <w:pPr>
      <w:numPr>
        <w:numId w:val="14"/>
      </w:numPr>
      <w:tabs>
        <w:tab w:val="clear" w:pos="680"/>
      </w:tabs>
    </w:pPr>
  </w:style>
  <w:style w:type="paragraph" w:styleId="Header">
    <w:name w:val="header"/>
    <w:basedOn w:val="Normal"/>
    <w:link w:val="HeaderChar"/>
    <w:rsid w:val="00150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8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081B"/>
    <w:pPr>
      <w:spacing w:before="240" w:after="120"/>
      <w:outlineLvl w:val="0"/>
    </w:pPr>
    <w:rPr>
      <w:rFonts w:ascii="Times New Roman" w:hAnsi="Times New Roman"/>
      <w:b/>
      <w:sz w:val="28"/>
    </w:rPr>
  </w:style>
  <w:style w:type="paragraph" w:customStyle="1" w:styleId="AllowPageBreak">
    <w:name w:val="AllowPageBreak"/>
    <w:rsid w:val="001508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081B"/>
    <w:pPr>
      <w:tabs>
        <w:tab w:val="left" w:pos="680"/>
      </w:tabs>
      <w:spacing w:before="60" w:after="60"/>
      <w:ind w:left="680" w:hanging="340"/>
    </w:pPr>
  </w:style>
  <w:style w:type="paragraph" w:styleId="List3">
    <w:name w:val="List 3"/>
    <w:basedOn w:val="BodyText"/>
    <w:rsid w:val="0015081B"/>
    <w:pPr>
      <w:tabs>
        <w:tab w:val="left" w:pos="1021"/>
      </w:tabs>
      <w:spacing w:before="60" w:after="60"/>
      <w:ind w:left="1020" w:hanging="340"/>
    </w:pPr>
  </w:style>
  <w:style w:type="character" w:customStyle="1" w:styleId="Heading2Char">
    <w:name w:val="Heading 2 Char"/>
    <w:basedOn w:val="DefaultParagraphFont"/>
    <w:link w:val="Heading2"/>
    <w:rsid w:val="00150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8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08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081B"/>
    <w:rPr>
      <w:rFonts w:ascii="Courier New" w:eastAsia="Times New Roman" w:hAnsi="Courier New" w:cs="Times New Roman"/>
      <w:i/>
      <w:szCs w:val="20"/>
      <w:lang w:val="en-US" w:eastAsia="en-US"/>
    </w:rPr>
  </w:style>
  <w:style w:type="paragraph" w:customStyle="1" w:styleId="HeadingBase">
    <w:name w:val="Heading Base"/>
    <w:rsid w:val="00150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81B"/>
    <w:pPr>
      <w:tabs>
        <w:tab w:val="right" w:leader="dot" w:pos="9072"/>
      </w:tabs>
      <w:ind w:left="567"/>
    </w:pPr>
    <w:rPr>
      <w:szCs w:val="22"/>
    </w:rPr>
  </w:style>
  <w:style w:type="paragraph" w:customStyle="1" w:styleId="TOCBase">
    <w:name w:val="TOC Base"/>
    <w:rsid w:val="00150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81B"/>
    <w:pPr>
      <w:tabs>
        <w:tab w:val="right" w:leader="dot" w:pos="9072"/>
      </w:tabs>
      <w:spacing w:before="40" w:after="40"/>
      <w:ind w:left="284"/>
    </w:pPr>
    <w:rPr>
      <w:rFonts w:ascii="Times New Roman" w:hAnsi="Times New Roman"/>
    </w:rPr>
  </w:style>
  <w:style w:type="paragraph" w:styleId="TOC1">
    <w:name w:val="toc 1"/>
    <w:basedOn w:val="TOCBase"/>
    <w:next w:val="Normal"/>
    <w:rsid w:val="001508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81B"/>
    <w:pPr>
      <w:spacing w:before="5040"/>
      <w:jc w:val="center"/>
    </w:pPr>
    <w:rPr>
      <w:sz w:val="48"/>
      <w:szCs w:val="72"/>
      <w:lang w:val="en-US"/>
    </w:rPr>
  </w:style>
  <w:style w:type="character" w:customStyle="1" w:styleId="TitleChar">
    <w:name w:val="Title Char"/>
    <w:basedOn w:val="DefaultParagraphFont"/>
    <w:link w:val="Title"/>
    <w:rsid w:val="00150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81B"/>
    <w:pPr>
      <w:tabs>
        <w:tab w:val="left" w:pos="3600"/>
        <w:tab w:val="left" w:pos="3958"/>
      </w:tabs>
    </w:pPr>
  </w:style>
  <w:style w:type="paragraph" w:customStyle="1" w:styleId="Note">
    <w:name w:val="Note"/>
    <w:basedOn w:val="BodyText"/>
    <w:rsid w:val="00150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81B"/>
    <w:pPr>
      <w:framePr w:wrap="auto" w:hAnchor="text" w:y="6049"/>
    </w:pPr>
    <w:rPr>
      <w:color w:val="000000"/>
      <w:sz w:val="40"/>
    </w:rPr>
  </w:style>
  <w:style w:type="paragraph" w:customStyle="1" w:styleId="TOCTitle">
    <w:name w:val="TOCTitle"/>
    <w:basedOn w:val="Heading1"/>
    <w:rsid w:val="0015081B"/>
    <w:pPr>
      <w:spacing w:after="240"/>
      <w:jc w:val="center"/>
      <w:outlineLvl w:val="9"/>
    </w:pPr>
    <w:rPr>
      <w:caps/>
    </w:rPr>
  </w:style>
  <w:style w:type="paragraph" w:customStyle="1" w:styleId="Version">
    <w:name w:val="Version"/>
    <w:rsid w:val="00150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81B"/>
    <w:pPr>
      <w:keepNext w:val="0"/>
      <w:tabs>
        <w:tab w:val="right" w:pos="4176"/>
      </w:tabs>
      <w:ind w:left="198" w:hanging="198"/>
    </w:pPr>
    <w:rPr>
      <w:rFonts w:ascii="Garamond" w:hAnsi="Garamond"/>
    </w:rPr>
  </w:style>
  <w:style w:type="paragraph" w:styleId="IndexHeading">
    <w:name w:val="index heading"/>
    <w:basedOn w:val="Normal"/>
    <w:next w:val="Index1"/>
    <w:semiHidden/>
    <w:rsid w:val="0015081B"/>
    <w:pPr>
      <w:spacing w:before="120" w:after="120"/>
    </w:pPr>
    <w:rPr>
      <w:rFonts w:ascii="Arial" w:hAnsi="Arial"/>
      <w:b/>
      <w:color w:val="918585"/>
      <w:sz w:val="24"/>
    </w:rPr>
  </w:style>
  <w:style w:type="paragraph" w:customStyle="1" w:styleId="Chapter">
    <w:name w:val="Chapter"/>
    <w:basedOn w:val="Normal"/>
    <w:rsid w:val="0015081B"/>
    <w:pPr>
      <w:spacing w:before="240"/>
    </w:pPr>
    <w:rPr>
      <w:rFonts w:ascii="Times New Roman" w:hAnsi="Times New Roman"/>
      <w:smallCaps/>
      <w:spacing w:val="80"/>
      <w:sz w:val="28"/>
    </w:rPr>
  </w:style>
  <w:style w:type="paragraph" w:customStyle="1" w:styleId="InChapter">
    <w:name w:val="InChapter"/>
    <w:basedOn w:val="Heading3"/>
    <w:rsid w:val="0015081B"/>
    <w:pPr>
      <w:spacing w:after="240"/>
      <w:outlineLvl w:val="9"/>
    </w:pPr>
    <w:rPr>
      <w:noProof/>
    </w:rPr>
  </w:style>
  <w:style w:type="paragraph" w:styleId="Index2">
    <w:name w:val="index 2"/>
    <w:basedOn w:val="Normal"/>
    <w:next w:val="Normal"/>
    <w:semiHidden/>
    <w:rsid w:val="0015081B"/>
    <w:pPr>
      <w:tabs>
        <w:tab w:val="right" w:pos="4176"/>
      </w:tabs>
      <w:ind w:left="568" w:hanging="284"/>
    </w:pPr>
    <w:rPr>
      <w:rFonts w:ascii="Garamond" w:hAnsi="Garamond"/>
    </w:rPr>
  </w:style>
  <w:style w:type="paragraph" w:customStyle="1" w:styleId="Byline">
    <w:name w:val="Byline"/>
    <w:rsid w:val="00150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81B"/>
    <w:pPr>
      <w:tabs>
        <w:tab w:val="clear" w:pos="3600"/>
        <w:tab w:val="clear" w:pos="3958"/>
      </w:tabs>
      <w:jc w:val="right"/>
    </w:pPr>
  </w:style>
  <w:style w:type="character" w:styleId="Emphasis">
    <w:name w:val="Emphasis"/>
    <w:basedOn w:val="DefaultParagraphFont"/>
    <w:qFormat/>
    <w:rsid w:val="0015081B"/>
    <w:rPr>
      <w:i/>
    </w:rPr>
  </w:style>
  <w:style w:type="paragraph" w:styleId="Caption">
    <w:name w:val="caption"/>
    <w:basedOn w:val="BodyText"/>
    <w:next w:val="Normal"/>
    <w:qFormat/>
    <w:rsid w:val="0015081B"/>
    <w:pPr>
      <w:framePr w:w="2268" w:hSpace="181" w:vSpace="181" w:wrap="around" w:vAnchor="text" w:hAnchor="page" w:x="1135" w:y="285" w:anchorLock="1"/>
    </w:pPr>
    <w:rPr>
      <w:i/>
    </w:rPr>
  </w:style>
  <w:style w:type="paragraph" w:customStyle="1" w:styleId="MiniTOCTitle">
    <w:name w:val="MiniTOCTitle"/>
    <w:basedOn w:val="Heading4"/>
    <w:rsid w:val="0015081B"/>
    <w:pPr>
      <w:spacing w:before="240"/>
      <w:outlineLvl w:val="9"/>
    </w:pPr>
    <w:rPr>
      <w:noProof/>
      <w:sz w:val="24"/>
    </w:rPr>
  </w:style>
  <w:style w:type="paragraph" w:customStyle="1" w:styleId="MiniTOCItem">
    <w:name w:val="MiniTOCItem"/>
    <w:basedOn w:val="ListBullet"/>
    <w:rsid w:val="0015081B"/>
    <w:pPr>
      <w:numPr>
        <w:numId w:val="0"/>
      </w:numPr>
      <w:tabs>
        <w:tab w:val="right" w:leader="dot" w:pos="6521"/>
      </w:tabs>
      <w:spacing w:before="0" w:after="0"/>
    </w:pPr>
  </w:style>
  <w:style w:type="paragraph" w:customStyle="1" w:styleId="TOFTitle">
    <w:name w:val="TOFTitle"/>
    <w:basedOn w:val="TOCTitle"/>
    <w:rsid w:val="0015081B"/>
  </w:style>
  <w:style w:type="paragraph" w:styleId="TableofFigures">
    <w:name w:val="table of figures"/>
    <w:basedOn w:val="Normal"/>
    <w:next w:val="Normal"/>
    <w:semiHidden/>
    <w:rsid w:val="0015081B"/>
    <w:pPr>
      <w:tabs>
        <w:tab w:val="right" w:leader="dot" w:pos="9072"/>
      </w:tabs>
      <w:ind w:left="970" w:hanging="403"/>
    </w:pPr>
    <w:rPr>
      <w:rFonts w:ascii="Times New Roman" w:hAnsi="Times New Roman"/>
      <w:b/>
    </w:rPr>
  </w:style>
  <w:style w:type="paragraph" w:styleId="ListNumber">
    <w:name w:val="List Number"/>
    <w:basedOn w:val="List"/>
    <w:rsid w:val="0015081B"/>
    <w:pPr>
      <w:numPr>
        <w:numId w:val="11"/>
      </w:numPr>
    </w:pPr>
  </w:style>
  <w:style w:type="character" w:customStyle="1" w:styleId="WingdingSymbols">
    <w:name w:val="Wingding Symbols"/>
    <w:rsid w:val="0015081B"/>
    <w:rPr>
      <w:rFonts w:ascii="Wingdings" w:hAnsi="Wingdings"/>
    </w:rPr>
  </w:style>
  <w:style w:type="paragraph" w:customStyle="1" w:styleId="TableHeading">
    <w:name w:val="Table Heading"/>
    <w:basedOn w:val="HeadingBase"/>
    <w:rsid w:val="0015081B"/>
    <w:pPr>
      <w:keepLines/>
      <w:pBdr>
        <w:bottom w:val="single" w:sz="6" w:space="1" w:color="918585"/>
      </w:pBdr>
      <w:spacing w:before="240"/>
    </w:pPr>
  </w:style>
  <w:style w:type="character" w:customStyle="1" w:styleId="HotSpot">
    <w:name w:val="HotSpot"/>
    <w:rsid w:val="0015081B"/>
    <w:rPr>
      <w:color w:val="0033CC"/>
      <w:u w:val="none"/>
    </w:rPr>
  </w:style>
  <w:style w:type="paragraph" w:customStyle="1" w:styleId="BodyTextRight">
    <w:name w:val="Body Text Right"/>
    <w:basedOn w:val="BodyText"/>
    <w:rsid w:val="0015081B"/>
    <w:pPr>
      <w:spacing w:before="0" w:after="0"/>
      <w:jc w:val="right"/>
    </w:pPr>
  </w:style>
  <w:style w:type="paragraph" w:styleId="Index3">
    <w:name w:val="index 3"/>
    <w:basedOn w:val="ListNumber2"/>
    <w:next w:val="Normal"/>
    <w:semiHidden/>
    <w:rsid w:val="0015081B"/>
    <w:pPr>
      <w:numPr>
        <w:numId w:val="0"/>
      </w:numPr>
      <w:tabs>
        <w:tab w:val="right" w:leader="dot" w:pos="4176"/>
      </w:tabs>
    </w:pPr>
  </w:style>
  <w:style w:type="paragraph" w:styleId="ListNumber2">
    <w:name w:val="List Number 2"/>
    <w:basedOn w:val="List2"/>
    <w:rsid w:val="0015081B"/>
    <w:pPr>
      <w:numPr>
        <w:numId w:val="10"/>
      </w:numPr>
      <w:tabs>
        <w:tab w:val="clear" w:pos="1060"/>
      </w:tabs>
    </w:pPr>
  </w:style>
  <w:style w:type="paragraph" w:customStyle="1" w:styleId="MarginNote">
    <w:name w:val="Margin Note"/>
    <w:basedOn w:val="BodyText"/>
    <w:rsid w:val="00150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8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081B"/>
    <w:rPr>
      <w:sz w:val="32"/>
    </w:rPr>
  </w:style>
  <w:style w:type="paragraph" w:customStyle="1" w:styleId="HeadingProcedure">
    <w:name w:val="Heading Procedure"/>
    <w:basedOn w:val="HeadingBase"/>
    <w:next w:val="Normal"/>
    <w:rsid w:val="0015081B"/>
    <w:pPr>
      <w:tabs>
        <w:tab w:val="left" w:pos="0"/>
      </w:tabs>
      <w:spacing w:before="120" w:after="60"/>
    </w:pPr>
    <w:rPr>
      <w:i/>
      <w:color w:val="918585"/>
      <w:sz w:val="22"/>
    </w:rPr>
  </w:style>
  <w:style w:type="paragraph" w:customStyle="1" w:styleId="TableBodyText">
    <w:name w:val="Table Body Text"/>
    <w:basedOn w:val="BodyText"/>
    <w:rsid w:val="0015081B"/>
    <w:pPr>
      <w:spacing w:before="60" w:after="60"/>
    </w:pPr>
  </w:style>
  <w:style w:type="paragraph" w:styleId="ListContinue">
    <w:name w:val="List Continue"/>
    <w:basedOn w:val="List"/>
    <w:rsid w:val="0015081B"/>
    <w:pPr>
      <w:ind w:firstLine="0"/>
    </w:pPr>
  </w:style>
  <w:style w:type="paragraph" w:customStyle="1" w:styleId="ListNote">
    <w:name w:val="List Note"/>
    <w:basedOn w:val="List"/>
    <w:rsid w:val="0015081B"/>
    <w:pPr>
      <w:pBdr>
        <w:top w:val="single" w:sz="6" w:space="2" w:color="918585"/>
        <w:bottom w:val="single" w:sz="6" w:space="2" w:color="918585"/>
      </w:pBdr>
      <w:tabs>
        <w:tab w:val="left" w:pos="1021"/>
      </w:tabs>
      <w:ind w:firstLine="0"/>
    </w:pPr>
  </w:style>
  <w:style w:type="paragraph" w:customStyle="1" w:styleId="Warning">
    <w:name w:val="Warning"/>
    <w:basedOn w:val="BodyText"/>
    <w:rsid w:val="0015081B"/>
    <w:pPr>
      <w:shd w:val="clear" w:color="auto" w:fill="D9D9D9"/>
      <w:tabs>
        <w:tab w:val="left" w:pos="992"/>
      </w:tabs>
      <w:ind w:left="119" w:right="119"/>
    </w:pPr>
    <w:rPr>
      <w:sz w:val="20"/>
    </w:rPr>
  </w:style>
  <w:style w:type="paragraph" w:customStyle="1" w:styleId="MarginIcons">
    <w:name w:val="Margin Icons"/>
    <w:basedOn w:val="BodyText"/>
    <w:rsid w:val="00150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81B"/>
    <w:rPr>
      <w:rFonts w:ascii="Courier New" w:hAnsi="Courier New"/>
    </w:rPr>
  </w:style>
  <w:style w:type="paragraph" w:customStyle="1" w:styleId="NoteBullet">
    <w:name w:val="Note Bullet"/>
    <w:basedOn w:val="Note"/>
    <w:rsid w:val="0015081B"/>
    <w:pPr>
      <w:tabs>
        <w:tab w:val="clear" w:pos="680"/>
      </w:tabs>
      <w:spacing w:before="60" w:after="60"/>
    </w:pPr>
  </w:style>
  <w:style w:type="paragraph" w:customStyle="1" w:styleId="SubHeading2">
    <w:name w:val="SubHeading2"/>
    <w:basedOn w:val="HeadingBase"/>
    <w:rsid w:val="0015081B"/>
    <w:pPr>
      <w:spacing w:before="240" w:after="60"/>
    </w:pPr>
    <w:rPr>
      <w:sz w:val="20"/>
    </w:rPr>
  </w:style>
  <w:style w:type="paragraph" w:customStyle="1" w:styleId="SubHeading1">
    <w:name w:val="SubHeading1"/>
    <w:basedOn w:val="HeadingBase"/>
    <w:rsid w:val="0015081B"/>
    <w:pPr>
      <w:spacing w:before="240" w:after="60"/>
    </w:pPr>
    <w:rPr>
      <w:color w:val="918585"/>
      <w:sz w:val="22"/>
    </w:rPr>
  </w:style>
  <w:style w:type="paragraph" w:customStyle="1" w:styleId="SideHeading">
    <w:name w:val="Side Heading"/>
    <w:basedOn w:val="HeadingBase"/>
    <w:rsid w:val="00150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81B"/>
    <w:pPr>
      <w:numPr>
        <w:numId w:val="12"/>
      </w:numPr>
    </w:pPr>
  </w:style>
  <w:style w:type="paragraph" w:styleId="PlainText">
    <w:name w:val="Plain Text"/>
    <w:basedOn w:val="Normal"/>
    <w:link w:val="PlainTextChar"/>
    <w:rsid w:val="0015081B"/>
    <w:rPr>
      <w:sz w:val="20"/>
    </w:rPr>
  </w:style>
  <w:style w:type="character" w:customStyle="1" w:styleId="PlainTextChar">
    <w:name w:val="Plain Text Char"/>
    <w:basedOn w:val="DefaultParagraphFont"/>
    <w:link w:val="PlainText"/>
    <w:rsid w:val="001508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081B"/>
    <w:rPr>
      <w:b/>
      <w:smallCaps/>
    </w:rPr>
  </w:style>
  <w:style w:type="paragraph" w:customStyle="1" w:styleId="TableListNumber">
    <w:name w:val="Table List Number"/>
    <w:basedOn w:val="ListNumber"/>
    <w:rsid w:val="0015081B"/>
    <w:pPr>
      <w:numPr>
        <w:numId w:val="0"/>
      </w:numPr>
    </w:pPr>
  </w:style>
  <w:style w:type="paragraph" w:styleId="TOC4">
    <w:name w:val="toc 4"/>
    <w:basedOn w:val="TOCBase"/>
    <w:next w:val="Normal"/>
    <w:semiHidden/>
    <w:rsid w:val="0015081B"/>
    <w:pPr>
      <w:tabs>
        <w:tab w:val="right" w:leader="dot" w:pos="9071"/>
      </w:tabs>
      <w:ind w:left="1701"/>
    </w:pPr>
  </w:style>
  <w:style w:type="paragraph" w:customStyle="1" w:styleId="ListAlpha">
    <w:name w:val="List Alpha"/>
    <w:basedOn w:val="List"/>
    <w:rsid w:val="0015081B"/>
    <w:pPr>
      <w:numPr>
        <w:numId w:val="9"/>
      </w:numPr>
    </w:pPr>
  </w:style>
  <w:style w:type="paragraph" w:customStyle="1" w:styleId="ListAlpha2">
    <w:name w:val="List Alpha 2"/>
    <w:basedOn w:val="List2"/>
    <w:rsid w:val="0015081B"/>
    <w:pPr>
      <w:numPr>
        <w:numId w:val="8"/>
      </w:numPr>
    </w:pPr>
  </w:style>
  <w:style w:type="paragraph" w:styleId="List4">
    <w:name w:val="List 4"/>
    <w:basedOn w:val="BodyText"/>
    <w:rsid w:val="0015081B"/>
    <w:pPr>
      <w:tabs>
        <w:tab w:val="left" w:pos="1361"/>
      </w:tabs>
      <w:spacing w:before="60" w:after="60"/>
      <w:ind w:left="1361" w:hanging="340"/>
    </w:pPr>
  </w:style>
  <w:style w:type="paragraph" w:styleId="List5">
    <w:name w:val="List 5"/>
    <w:basedOn w:val="BodyText"/>
    <w:rsid w:val="0015081B"/>
    <w:pPr>
      <w:tabs>
        <w:tab w:val="left" w:pos="1701"/>
      </w:tabs>
      <w:spacing w:before="60" w:after="60"/>
      <w:ind w:left="1701" w:hanging="340"/>
    </w:pPr>
  </w:style>
  <w:style w:type="paragraph" w:styleId="ListBullet3">
    <w:name w:val="List Bullet 3"/>
    <w:basedOn w:val="List3"/>
    <w:rsid w:val="0015081B"/>
    <w:pPr>
      <w:numPr>
        <w:numId w:val="15"/>
      </w:numPr>
      <w:tabs>
        <w:tab w:val="clear" w:pos="1021"/>
      </w:tabs>
      <w:ind w:left="1037" w:hanging="357"/>
    </w:pPr>
  </w:style>
  <w:style w:type="paragraph" w:styleId="ListBullet4">
    <w:name w:val="List Bullet 4"/>
    <w:basedOn w:val="List4"/>
    <w:rsid w:val="0015081B"/>
    <w:pPr>
      <w:numPr>
        <w:numId w:val="3"/>
      </w:numPr>
    </w:pPr>
  </w:style>
  <w:style w:type="paragraph" w:styleId="ListBullet5">
    <w:name w:val="List Bullet 5"/>
    <w:basedOn w:val="List5"/>
    <w:rsid w:val="0015081B"/>
    <w:pPr>
      <w:numPr>
        <w:numId w:val="4"/>
      </w:numPr>
    </w:pPr>
  </w:style>
  <w:style w:type="paragraph" w:styleId="ListContinue2">
    <w:name w:val="List Continue 2"/>
    <w:basedOn w:val="List2"/>
    <w:rsid w:val="0015081B"/>
    <w:pPr>
      <w:ind w:firstLine="0"/>
    </w:pPr>
  </w:style>
  <w:style w:type="paragraph" w:styleId="ListContinue3">
    <w:name w:val="List Continue 3"/>
    <w:basedOn w:val="List3"/>
    <w:rsid w:val="0015081B"/>
    <w:pPr>
      <w:ind w:left="1021" w:firstLine="0"/>
    </w:pPr>
  </w:style>
  <w:style w:type="paragraph" w:styleId="ListContinue4">
    <w:name w:val="List Continue 4"/>
    <w:basedOn w:val="List4"/>
    <w:rsid w:val="0015081B"/>
    <w:pPr>
      <w:ind w:firstLine="0"/>
    </w:pPr>
  </w:style>
  <w:style w:type="paragraph" w:styleId="ListContinue5">
    <w:name w:val="List Continue 5"/>
    <w:basedOn w:val="List5"/>
    <w:rsid w:val="0015081B"/>
    <w:pPr>
      <w:ind w:firstLine="0"/>
    </w:pPr>
  </w:style>
  <w:style w:type="paragraph" w:styleId="ListNumber3">
    <w:name w:val="List Number 3"/>
    <w:basedOn w:val="List3"/>
    <w:rsid w:val="0015081B"/>
    <w:pPr>
      <w:numPr>
        <w:numId w:val="5"/>
      </w:numPr>
    </w:pPr>
  </w:style>
  <w:style w:type="paragraph" w:styleId="ListNumber4">
    <w:name w:val="List Number 4"/>
    <w:basedOn w:val="List4"/>
    <w:rsid w:val="0015081B"/>
    <w:pPr>
      <w:numPr>
        <w:numId w:val="6"/>
      </w:numPr>
    </w:pPr>
  </w:style>
  <w:style w:type="paragraph" w:styleId="ListNumber5">
    <w:name w:val="List Number 5"/>
    <w:basedOn w:val="List5"/>
    <w:rsid w:val="0015081B"/>
    <w:pPr>
      <w:numPr>
        <w:numId w:val="7"/>
      </w:numPr>
    </w:pPr>
  </w:style>
  <w:style w:type="paragraph" w:styleId="BlockText">
    <w:name w:val="Block Text"/>
    <w:basedOn w:val="Normal"/>
    <w:rsid w:val="0015081B"/>
    <w:pPr>
      <w:spacing w:after="120"/>
      <w:ind w:left="1440" w:right="1440"/>
    </w:pPr>
  </w:style>
  <w:style w:type="character" w:customStyle="1" w:styleId="Subscript">
    <w:name w:val="Subscript"/>
    <w:basedOn w:val="DefaultParagraphFont"/>
    <w:rsid w:val="0015081B"/>
    <w:rPr>
      <w:sz w:val="16"/>
      <w:vertAlign w:val="subscript"/>
    </w:rPr>
  </w:style>
  <w:style w:type="character" w:customStyle="1" w:styleId="Superscript">
    <w:name w:val="Superscript"/>
    <w:basedOn w:val="DefaultParagraphFont"/>
    <w:rsid w:val="0015081B"/>
    <w:rPr>
      <w:sz w:val="16"/>
      <w:vertAlign w:val="superscript"/>
    </w:rPr>
  </w:style>
  <w:style w:type="character" w:customStyle="1" w:styleId="Symbols">
    <w:name w:val="Symbols"/>
    <w:basedOn w:val="DefaultParagraphFont"/>
    <w:rsid w:val="0015081B"/>
    <w:rPr>
      <w:rFonts w:ascii="Symbol" w:hAnsi="Symbol"/>
    </w:rPr>
  </w:style>
  <w:style w:type="character" w:customStyle="1" w:styleId="MenuOptions">
    <w:name w:val="Menu Options"/>
    <w:basedOn w:val="DefaultParagraphFont"/>
    <w:rsid w:val="0015081B"/>
    <w:rPr>
      <w:rFonts w:ascii="Arial Narrow" w:hAnsi="Arial Narrow"/>
      <w:smallCaps/>
    </w:rPr>
  </w:style>
  <w:style w:type="character" w:customStyle="1" w:styleId="Buttons">
    <w:name w:val="Buttons"/>
    <w:basedOn w:val="DefaultParagraphFont"/>
    <w:rsid w:val="0015081B"/>
    <w:rPr>
      <w:b/>
    </w:rPr>
  </w:style>
  <w:style w:type="character" w:customStyle="1" w:styleId="Underlined">
    <w:name w:val="Underlined"/>
    <w:basedOn w:val="DefaultParagraphFont"/>
    <w:rsid w:val="0015081B"/>
    <w:rPr>
      <w:u w:val="single"/>
    </w:rPr>
  </w:style>
  <w:style w:type="paragraph" w:customStyle="1" w:styleId="TableBodyTextRight">
    <w:name w:val="Table Body Text Right"/>
    <w:basedOn w:val="TableBodyText"/>
    <w:rsid w:val="0015081B"/>
    <w:pPr>
      <w:widowControl w:val="0"/>
      <w:autoSpaceDE w:val="0"/>
      <w:autoSpaceDN w:val="0"/>
      <w:adjustRightInd w:val="0"/>
      <w:jc w:val="right"/>
    </w:pPr>
    <w:rPr>
      <w:rFonts w:cs="Arial"/>
      <w:szCs w:val="18"/>
    </w:rPr>
  </w:style>
  <w:style w:type="paragraph" w:customStyle="1" w:styleId="CopyrightText">
    <w:name w:val="Copyright Text"/>
    <w:basedOn w:val="BodyText"/>
    <w:rsid w:val="0015081B"/>
    <w:rPr>
      <w:sz w:val="18"/>
    </w:rPr>
  </w:style>
  <w:style w:type="paragraph" w:customStyle="1" w:styleId="BodySmallRight">
    <w:name w:val="Body Small Right"/>
    <w:basedOn w:val="BodyTextRight"/>
    <w:rsid w:val="0015081B"/>
    <w:rPr>
      <w:sz w:val="18"/>
      <w:szCs w:val="18"/>
    </w:rPr>
  </w:style>
  <w:style w:type="paragraph" w:customStyle="1" w:styleId="MarginEdition">
    <w:name w:val="Margin Edition"/>
    <w:basedOn w:val="MarginNote"/>
    <w:rsid w:val="0015081B"/>
    <w:pPr>
      <w:spacing w:before="0" w:after="0"/>
    </w:pPr>
    <w:rPr>
      <w:rFonts w:ascii="Times New Roman" w:hAnsi="Times New Roman"/>
      <w:color w:val="999999"/>
    </w:rPr>
  </w:style>
  <w:style w:type="paragraph" w:customStyle="1" w:styleId="Spacer">
    <w:name w:val="Spacer"/>
    <w:basedOn w:val="Normal"/>
    <w:rsid w:val="0015081B"/>
    <w:rPr>
      <w:sz w:val="2"/>
      <w:szCs w:val="2"/>
    </w:rPr>
  </w:style>
  <w:style w:type="character" w:customStyle="1" w:styleId="Small">
    <w:name w:val="Small"/>
    <w:basedOn w:val="DefaultParagraphFont"/>
    <w:rsid w:val="0015081B"/>
    <w:rPr>
      <w:sz w:val="16"/>
    </w:rPr>
  </w:style>
  <w:style w:type="paragraph" w:customStyle="1" w:styleId="WideTable">
    <w:name w:val="Wide Table"/>
    <w:basedOn w:val="Normal"/>
    <w:rsid w:val="0015081B"/>
    <w:pPr>
      <w:ind w:left="-1418"/>
    </w:pPr>
    <w:rPr>
      <w:sz w:val="2"/>
      <w:szCs w:val="2"/>
    </w:rPr>
  </w:style>
  <w:style w:type="character" w:styleId="PageNumber">
    <w:name w:val="page number"/>
    <w:basedOn w:val="DefaultParagraphFont"/>
    <w:rsid w:val="0015081B"/>
  </w:style>
  <w:style w:type="paragraph" w:styleId="Quote">
    <w:name w:val="Quote"/>
    <w:basedOn w:val="Heading1"/>
    <w:link w:val="QuoteChar"/>
    <w:qFormat/>
    <w:rsid w:val="0015081B"/>
    <w:rPr>
      <w:b w:val="0"/>
      <w:sz w:val="72"/>
      <w:szCs w:val="72"/>
      <w:lang w:val="en-NZ"/>
    </w:rPr>
  </w:style>
  <w:style w:type="character" w:customStyle="1" w:styleId="QuoteChar">
    <w:name w:val="Quote Char"/>
    <w:basedOn w:val="DefaultParagraphFont"/>
    <w:link w:val="Quote"/>
    <w:rsid w:val="00150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81B"/>
    <w:pPr>
      <w:pageBreakBefore/>
    </w:pPr>
  </w:style>
  <w:style w:type="paragraph" w:customStyle="1" w:styleId="Border">
    <w:name w:val="Border"/>
    <w:basedOn w:val="Normal"/>
    <w:qFormat/>
    <w:rsid w:val="00150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81B"/>
    <w:rPr>
      <w:b/>
      <w:bCs/>
      <w:i/>
      <w:iCs/>
      <w:color w:val="auto"/>
    </w:rPr>
  </w:style>
  <w:style w:type="paragraph" w:styleId="IntenseQuote">
    <w:name w:val="Intense Quote"/>
    <w:basedOn w:val="Normal"/>
    <w:next w:val="Normal"/>
    <w:link w:val="IntenseQuoteChar"/>
    <w:uiPriority w:val="30"/>
    <w:qFormat/>
    <w:rsid w:val="00150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8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081B"/>
    <w:rPr>
      <w:smallCaps/>
      <w:color w:val="auto"/>
      <w:u w:val="single"/>
    </w:rPr>
  </w:style>
  <w:style w:type="character" w:styleId="IntenseReference">
    <w:name w:val="Intense Reference"/>
    <w:basedOn w:val="DefaultParagraphFont"/>
    <w:uiPriority w:val="32"/>
    <w:qFormat/>
    <w:rsid w:val="0015081B"/>
    <w:rPr>
      <w:b/>
      <w:bCs/>
      <w:smallCaps/>
      <w:color w:val="auto"/>
      <w:spacing w:val="5"/>
      <w:u w:val="single"/>
    </w:rPr>
  </w:style>
  <w:style w:type="paragraph" w:customStyle="1" w:styleId="2ColumnHeading">
    <w:name w:val="2Column Heading"/>
    <w:basedOn w:val="BodyText"/>
    <w:qFormat/>
    <w:rsid w:val="0015081B"/>
    <w:pPr>
      <w:spacing w:after="60"/>
      <w:ind w:left="-2268"/>
    </w:pPr>
    <w:rPr>
      <w:b/>
    </w:rPr>
  </w:style>
  <w:style w:type="paragraph" w:customStyle="1" w:styleId="Heading1TOC">
    <w:name w:val="Heading1 TOC"/>
    <w:basedOn w:val="Normal"/>
    <w:qFormat/>
    <w:rsid w:val="0015081B"/>
    <w:pPr>
      <w:spacing w:before="240" w:after="120"/>
    </w:pPr>
    <w:rPr>
      <w:rFonts w:ascii="Times New Roman" w:hAnsi="Times New Roman"/>
      <w:b/>
      <w:sz w:val="32"/>
    </w:rPr>
  </w:style>
  <w:style w:type="paragraph" w:customStyle="1" w:styleId="Heading2TOC">
    <w:name w:val="Heading2 TOC"/>
    <w:basedOn w:val="Normal"/>
    <w:qFormat/>
    <w:rsid w:val="0015081B"/>
    <w:pPr>
      <w:spacing w:before="240" w:after="60"/>
    </w:pPr>
    <w:rPr>
      <w:rFonts w:ascii="Times New Roman" w:hAnsi="Times New Roman"/>
      <w:b/>
      <w:sz w:val="28"/>
    </w:rPr>
  </w:style>
  <w:style w:type="character" w:customStyle="1" w:styleId="Underline">
    <w:name w:val="Underline"/>
    <w:basedOn w:val="DefaultParagraphFont"/>
    <w:qFormat/>
    <w:rsid w:val="0015081B"/>
    <w:rPr>
      <w:u w:val="single"/>
    </w:rPr>
  </w:style>
  <w:style w:type="character" w:customStyle="1" w:styleId="BoldandItalics">
    <w:name w:val="Bold and Italics"/>
    <w:qFormat/>
    <w:rsid w:val="0015081B"/>
    <w:rPr>
      <w:b/>
      <w:i/>
      <w:u w:val="none"/>
    </w:rPr>
  </w:style>
  <w:style w:type="paragraph" w:styleId="BalloonText">
    <w:name w:val="Balloon Text"/>
    <w:basedOn w:val="Normal"/>
    <w:link w:val="BalloonTextChar"/>
    <w:rsid w:val="0015081B"/>
    <w:rPr>
      <w:rFonts w:ascii="Tahoma" w:hAnsi="Tahoma" w:cs="Tahoma"/>
      <w:sz w:val="16"/>
      <w:szCs w:val="16"/>
    </w:rPr>
  </w:style>
  <w:style w:type="character" w:customStyle="1" w:styleId="BalloonTextChar">
    <w:name w:val="Balloon Text Char"/>
    <w:basedOn w:val="DefaultParagraphFont"/>
    <w:link w:val="BalloonText"/>
    <w:rsid w:val="001508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08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8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7459</Characters>
  <Application>Microsoft Office Word</Application>
  <DocSecurity>0</DocSecurity>
  <Lines>276</Lines>
  <Paragraphs>135</Paragraphs>
  <ScaleCrop>false</ScaleCrop>
  <Company>Author-it Software Corporation Ltd.</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LMFGG3008B Apply patterns and designs to glass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2012-05-26T17:34:00Z</dcterms:created>
  <dcterms:modified xsi:type="dcterms:W3CDTF">2012-05-26T17:34:00Z</dcterms:modified>
</cp:coreProperties>
</file>